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EB087B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FB107D">
        <w:rPr>
          <w:sz w:val="24"/>
          <w:szCs w:val="24"/>
        </w:rPr>
        <w:t>__________________________</w:t>
      </w:r>
      <w:r w:rsidR="007723DD" w:rsidRPr="00EB087B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2D53AA33" w:rsidR="00513833" w:rsidRPr="00C410AA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>Протокол №</w:t>
      </w:r>
      <w:r w:rsidR="00B35852" w:rsidRPr="002D08EB">
        <w:rPr>
          <w:b/>
          <w:sz w:val="24"/>
          <w:szCs w:val="24"/>
        </w:rPr>
        <w:t xml:space="preserve"> </w:t>
      </w:r>
      <w:r w:rsidR="00094FC6">
        <w:rPr>
          <w:b/>
          <w:sz w:val="24"/>
          <w:szCs w:val="24"/>
        </w:rPr>
        <w:t>124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C410AA" w:rsidRDefault="00513833" w:rsidP="00513833">
      <w:pPr>
        <w:tabs>
          <w:tab w:val="left" w:pos="0"/>
          <w:tab w:val="left" w:pos="567"/>
        </w:tabs>
        <w:jc w:val="center"/>
        <w:rPr>
          <w:color w:val="FF0000"/>
          <w:sz w:val="24"/>
          <w:szCs w:val="24"/>
        </w:rPr>
      </w:pPr>
    </w:p>
    <w:p w14:paraId="6A41FFC2" w14:textId="2AF7E467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510C6E">
        <w:rPr>
          <w:b/>
          <w:sz w:val="24"/>
          <w:szCs w:val="24"/>
        </w:rPr>
        <w:t xml:space="preserve"> </w:t>
      </w:r>
      <w:r w:rsidR="00513833" w:rsidRPr="00094FC6">
        <w:rPr>
          <w:b/>
          <w:sz w:val="24"/>
          <w:szCs w:val="24"/>
        </w:rPr>
        <w:t xml:space="preserve">от </w:t>
      </w:r>
      <w:r w:rsidR="00F25F03" w:rsidRPr="00094FC6">
        <w:rPr>
          <w:b/>
          <w:sz w:val="24"/>
          <w:szCs w:val="24"/>
        </w:rPr>
        <w:t>1</w:t>
      </w:r>
      <w:r w:rsidR="00094FC6" w:rsidRPr="00094FC6">
        <w:rPr>
          <w:b/>
          <w:sz w:val="24"/>
          <w:szCs w:val="24"/>
        </w:rPr>
        <w:t>9</w:t>
      </w:r>
      <w:r w:rsidR="006B41B6" w:rsidRPr="00094FC6">
        <w:rPr>
          <w:b/>
          <w:sz w:val="24"/>
          <w:szCs w:val="24"/>
        </w:rPr>
        <w:t xml:space="preserve"> </w:t>
      </w:r>
      <w:r w:rsidR="006501D1" w:rsidRPr="00094FC6">
        <w:rPr>
          <w:b/>
          <w:sz w:val="24"/>
          <w:szCs w:val="24"/>
        </w:rPr>
        <w:t>декабря</w:t>
      </w:r>
      <w:r w:rsidR="000D6ECD" w:rsidRPr="00094FC6">
        <w:rPr>
          <w:b/>
          <w:sz w:val="24"/>
          <w:szCs w:val="24"/>
        </w:rPr>
        <w:t xml:space="preserve"> </w:t>
      </w:r>
      <w:r w:rsidR="0008680F" w:rsidRPr="00094FC6">
        <w:rPr>
          <w:b/>
          <w:sz w:val="24"/>
          <w:szCs w:val="24"/>
        </w:rPr>
        <w:t>202</w:t>
      </w:r>
      <w:r w:rsidR="00E871F7" w:rsidRPr="00094FC6">
        <w:rPr>
          <w:b/>
          <w:sz w:val="24"/>
          <w:szCs w:val="24"/>
        </w:rPr>
        <w:t>5</w:t>
      </w:r>
      <w:r w:rsidR="00513833" w:rsidRPr="00094FC6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94FC6">
        <w:rPr>
          <w:b/>
          <w:sz w:val="24"/>
          <w:szCs w:val="24"/>
        </w:rPr>
        <w:t xml:space="preserve">                  </w:t>
      </w:r>
      <w:r w:rsidR="00283B05" w:rsidRPr="00094FC6">
        <w:rPr>
          <w:b/>
          <w:color w:val="FF0000"/>
          <w:sz w:val="24"/>
          <w:szCs w:val="24"/>
        </w:rPr>
        <w:tab/>
        <w:t xml:space="preserve">       </w:t>
      </w:r>
      <w:r w:rsidR="003D38A5" w:rsidRPr="00094FC6">
        <w:rPr>
          <w:b/>
          <w:color w:val="FF0000"/>
          <w:sz w:val="24"/>
          <w:szCs w:val="24"/>
        </w:rPr>
        <w:tab/>
        <w:t xml:space="preserve">           </w:t>
      </w:r>
      <w:r w:rsidR="00283B05" w:rsidRPr="00094FC6">
        <w:rPr>
          <w:b/>
          <w:color w:val="FF0000"/>
          <w:sz w:val="24"/>
          <w:szCs w:val="24"/>
        </w:rPr>
        <w:t xml:space="preserve">  </w:t>
      </w:r>
      <w:r w:rsidR="00513833" w:rsidRPr="00094FC6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E871F7" w:rsidRPr="00820F4A" w14:paraId="0F8E739D" w14:textId="77777777" w:rsidTr="007328E2">
        <w:tc>
          <w:tcPr>
            <w:tcW w:w="7371" w:type="dxa"/>
            <w:vAlign w:val="center"/>
          </w:tcPr>
          <w:p w14:paraId="33626BD9" w14:textId="77777777" w:rsidR="00E871F7" w:rsidRDefault="00E871F7" w:rsidP="007328E2">
            <w:pPr>
              <w:ind w:right="317"/>
              <w:rPr>
                <w:b/>
                <w:sz w:val="24"/>
                <w:szCs w:val="24"/>
              </w:rPr>
            </w:pPr>
          </w:p>
          <w:p w14:paraId="61D03F05" w14:textId="77777777" w:rsidR="00E871F7" w:rsidRPr="00820F4A" w:rsidRDefault="00E871F7" w:rsidP="007328E2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0D0E7ED5" w14:textId="77777777" w:rsidR="00E871F7" w:rsidRPr="00820F4A" w:rsidRDefault="00E871F7" w:rsidP="007328E2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002466F5" w14:textId="77777777" w:rsidR="00E871F7" w:rsidRPr="00820F4A" w:rsidRDefault="00E871F7" w:rsidP="007328E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E871F7" w:rsidRPr="00820F4A" w14:paraId="2F3D800B" w14:textId="77777777" w:rsidTr="007328E2">
        <w:tc>
          <w:tcPr>
            <w:tcW w:w="7371" w:type="dxa"/>
            <w:vAlign w:val="center"/>
          </w:tcPr>
          <w:p w14:paraId="66F600C3" w14:textId="77777777" w:rsidR="00E871F7" w:rsidRPr="00820F4A" w:rsidRDefault="00E871F7" w:rsidP="007328E2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06881FED" w14:textId="77777777" w:rsidR="00E871F7" w:rsidRPr="00820F4A" w:rsidRDefault="00E871F7" w:rsidP="007328E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E871F7" w:rsidRPr="00820F4A" w14:paraId="260F5746" w14:textId="77777777" w:rsidTr="007328E2">
        <w:tc>
          <w:tcPr>
            <w:tcW w:w="7371" w:type="dxa"/>
            <w:vAlign w:val="center"/>
          </w:tcPr>
          <w:p w14:paraId="656601A2" w14:textId="77777777" w:rsidR="00E871F7" w:rsidRPr="00820F4A" w:rsidRDefault="00E871F7" w:rsidP="007328E2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15598350" w14:textId="77777777" w:rsidR="00E871F7" w:rsidRPr="00820F4A" w:rsidRDefault="00E871F7" w:rsidP="007328E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E871F7" w:rsidRPr="00820F4A" w14:paraId="27B53BE1" w14:textId="77777777" w:rsidTr="007328E2">
        <w:tc>
          <w:tcPr>
            <w:tcW w:w="7371" w:type="dxa"/>
            <w:vAlign w:val="center"/>
          </w:tcPr>
          <w:p w14:paraId="3593EFA6" w14:textId="77777777" w:rsidR="00E871F7" w:rsidRPr="00820F4A" w:rsidRDefault="00E871F7" w:rsidP="007328E2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075D7745" w14:textId="77777777" w:rsidR="00E871F7" w:rsidRPr="00820F4A" w:rsidRDefault="00E871F7" w:rsidP="007328E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E871F7" w:rsidRPr="00820F4A" w14:paraId="6728C528" w14:textId="77777777" w:rsidTr="007328E2">
        <w:tc>
          <w:tcPr>
            <w:tcW w:w="7371" w:type="dxa"/>
            <w:vAlign w:val="center"/>
          </w:tcPr>
          <w:p w14:paraId="6EC6E7D9" w14:textId="77777777" w:rsidR="00E871F7" w:rsidRPr="00820F4A" w:rsidRDefault="00E871F7" w:rsidP="007328E2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5FB96A1D" w14:textId="77777777" w:rsidR="00E871F7" w:rsidRPr="00820F4A" w:rsidRDefault="00E871F7" w:rsidP="007328E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E871F7" w:rsidRPr="00820F4A" w14:paraId="34C9EEE5" w14:textId="77777777" w:rsidTr="007328E2">
        <w:tc>
          <w:tcPr>
            <w:tcW w:w="7371" w:type="dxa"/>
          </w:tcPr>
          <w:p w14:paraId="22207B94" w14:textId="77777777" w:rsidR="00E871F7" w:rsidRPr="00820F4A" w:rsidRDefault="00E871F7" w:rsidP="007328E2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5331B3C2" w14:textId="77777777" w:rsidR="00E871F7" w:rsidRPr="00820F4A" w:rsidRDefault="00E871F7" w:rsidP="007328E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E871F7" w:rsidRPr="00820F4A" w14:paraId="3962C838" w14:textId="77777777" w:rsidTr="007328E2">
        <w:tc>
          <w:tcPr>
            <w:tcW w:w="7371" w:type="dxa"/>
          </w:tcPr>
          <w:p w14:paraId="41DEA3BA" w14:textId="77777777" w:rsidR="00E871F7" w:rsidRPr="00820F4A" w:rsidRDefault="00E871F7" w:rsidP="007328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153BFCED" w14:textId="77777777" w:rsidR="00E871F7" w:rsidRPr="00820F4A" w:rsidRDefault="00E871F7" w:rsidP="007328E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А.Е. Белонучкин</w:t>
            </w:r>
          </w:p>
        </w:tc>
      </w:tr>
      <w:tr w:rsidR="00E871F7" w:rsidRPr="00F31B27" w14:paraId="557A4796" w14:textId="77777777" w:rsidTr="007328E2">
        <w:tc>
          <w:tcPr>
            <w:tcW w:w="7371" w:type="dxa"/>
            <w:vAlign w:val="center"/>
          </w:tcPr>
          <w:p w14:paraId="1DA7E80F" w14:textId="075DB1B9" w:rsidR="00E871F7" w:rsidRPr="00094FC6" w:rsidRDefault="00E871F7" w:rsidP="007328E2">
            <w:pPr>
              <w:ind w:right="317"/>
              <w:rPr>
                <w:sz w:val="24"/>
                <w:szCs w:val="24"/>
              </w:rPr>
            </w:pPr>
            <w:r w:rsidRPr="00094FC6">
              <w:rPr>
                <w:sz w:val="24"/>
                <w:szCs w:val="24"/>
              </w:rPr>
              <w:t>Руководитель Управления Федеральной антимонопольной службы по Пензенской области, член Правления</w:t>
            </w:r>
          </w:p>
          <w:p w14:paraId="4D7E4783" w14:textId="7C351F14" w:rsidR="00E871F7" w:rsidRPr="00094FC6" w:rsidRDefault="00E871F7" w:rsidP="007328E2">
            <w:pPr>
              <w:ind w:right="317"/>
              <w:jc w:val="both"/>
              <w:rPr>
                <w:sz w:val="24"/>
                <w:szCs w:val="24"/>
              </w:rPr>
            </w:pPr>
            <w:r w:rsidRPr="00094FC6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094FC6">
              <w:rPr>
                <w:sz w:val="24"/>
                <w:szCs w:val="24"/>
              </w:rPr>
              <w:t xml:space="preserve"> </w:t>
            </w:r>
            <w:r w:rsidR="00094FC6">
              <w:rPr>
                <w:sz w:val="24"/>
                <w:szCs w:val="24"/>
              </w:rPr>
              <w:t>6</w:t>
            </w:r>
            <w:r w:rsidRPr="00094FC6">
              <w:rPr>
                <w:sz w:val="24"/>
                <w:szCs w:val="24"/>
              </w:rPr>
              <w:t xml:space="preserve"> членов Правления</w:t>
            </w:r>
          </w:p>
        </w:tc>
        <w:tc>
          <w:tcPr>
            <w:tcW w:w="2977" w:type="dxa"/>
            <w:vAlign w:val="center"/>
          </w:tcPr>
          <w:p w14:paraId="008A520C" w14:textId="77777777" w:rsidR="00E871F7" w:rsidRPr="002C795A" w:rsidRDefault="00E871F7" w:rsidP="007328E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Е.Н. Демидова</w:t>
            </w:r>
          </w:p>
        </w:tc>
      </w:tr>
      <w:tr w:rsidR="00E871F7" w:rsidRPr="00C11C06" w14:paraId="73DBBC9C" w14:textId="77777777" w:rsidTr="007328E2">
        <w:tc>
          <w:tcPr>
            <w:tcW w:w="7371" w:type="dxa"/>
            <w:vAlign w:val="center"/>
          </w:tcPr>
          <w:p w14:paraId="4F192C4B" w14:textId="77777777" w:rsidR="00E871F7" w:rsidRPr="00094FC6" w:rsidRDefault="00E871F7" w:rsidP="007328E2">
            <w:pPr>
              <w:ind w:right="317"/>
              <w:rPr>
                <w:sz w:val="24"/>
                <w:szCs w:val="24"/>
              </w:rPr>
            </w:pPr>
            <w:r w:rsidRPr="00094FC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3C526A5" w14:textId="77777777" w:rsidR="00E871F7" w:rsidRPr="00094FC6" w:rsidRDefault="00E871F7" w:rsidP="007328E2">
            <w:pPr>
              <w:ind w:right="317"/>
              <w:rPr>
                <w:sz w:val="24"/>
                <w:szCs w:val="24"/>
              </w:rPr>
            </w:pPr>
            <w:r w:rsidRPr="00094FC6">
              <w:rPr>
                <w:sz w:val="24"/>
                <w:szCs w:val="24"/>
              </w:rPr>
              <w:t>Заместитель начальника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0D6842EA" w14:textId="77777777" w:rsidR="00E871F7" w:rsidRPr="00C11C06" w:rsidRDefault="00E871F7" w:rsidP="007328E2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В</w:t>
            </w:r>
            <w:r w:rsidRPr="00C11C0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Корнеева</w:t>
            </w:r>
          </w:p>
        </w:tc>
      </w:tr>
      <w:tr w:rsidR="00E871F7" w:rsidRPr="00C410AA" w14:paraId="1670179A" w14:textId="77777777" w:rsidTr="007328E2">
        <w:trPr>
          <w:trHeight w:val="315"/>
        </w:trPr>
        <w:tc>
          <w:tcPr>
            <w:tcW w:w="7371" w:type="dxa"/>
            <w:vAlign w:val="center"/>
          </w:tcPr>
          <w:p w14:paraId="4FDF8FF4" w14:textId="77777777" w:rsidR="00E871F7" w:rsidRPr="00EB087B" w:rsidRDefault="00E871F7" w:rsidP="007328E2">
            <w:pPr>
              <w:ind w:righ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Pr="00EB087B">
              <w:rPr>
                <w:sz w:val="24"/>
                <w:szCs w:val="24"/>
              </w:rPr>
              <w:t xml:space="preserve"> отдела ценообразования </w:t>
            </w:r>
          </w:p>
          <w:p w14:paraId="4EA2510A" w14:textId="79DA60F3" w:rsidR="00E871F7" w:rsidRPr="00EB087B" w:rsidRDefault="00E871F7" w:rsidP="007328E2">
            <w:pPr>
              <w:ind w:right="318"/>
              <w:rPr>
                <w:sz w:val="24"/>
                <w:szCs w:val="24"/>
              </w:rPr>
            </w:pPr>
            <w:r w:rsidRPr="00EB087B">
              <w:rPr>
                <w:sz w:val="24"/>
                <w:szCs w:val="24"/>
              </w:rPr>
              <w:t>на лекарственные средства, транспортные и коммунальные услуги</w:t>
            </w:r>
            <w:r w:rsidR="00972C9A">
              <w:rPr>
                <w:sz w:val="24"/>
                <w:szCs w:val="24"/>
              </w:rPr>
              <w:t xml:space="preserve"> </w:t>
            </w:r>
            <w:r w:rsidR="00972C9A" w:rsidRPr="00094FC6">
              <w:rPr>
                <w:sz w:val="24"/>
                <w:szCs w:val="24"/>
              </w:rPr>
              <w:t>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40BDED3" w14:textId="77777777" w:rsidR="00E871F7" w:rsidRPr="00EB087B" w:rsidRDefault="00E871F7" w:rsidP="007328E2">
            <w:pPr>
              <w:pStyle w:val="1"/>
              <w:numPr>
                <w:ilvl w:val="0"/>
                <w:numId w:val="2"/>
              </w:numPr>
              <w:ind w:left="34" w:right="77" w:firstLine="425"/>
              <w:jc w:val="right"/>
            </w:pPr>
            <w:r w:rsidRPr="00EB087B">
              <w:rPr>
                <w:rFonts w:eastAsia="Times New Roman"/>
              </w:rPr>
              <w:t xml:space="preserve">Н.М. Андреева </w:t>
            </w:r>
          </w:p>
        </w:tc>
      </w:tr>
      <w:tr w:rsidR="00E871F7" w:rsidRPr="00C410AA" w14:paraId="0B147F9F" w14:textId="77777777" w:rsidTr="007328E2">
        <w:trPr>
          <w:trHeight w:val="315"/>
        </w:trPr>
        <w:tc>
          <w:tcPr>
            <w:tcW w:w="7371" w:type="dxa"/>
            <w:vAlign w:val="center"/>
          </w:tcPr>
          <w:p w14:paraId="65462557" w14:textId="77777777" w:rsidR="00E871F7" w:rsidRPr="00EB087B" w:rsidRDefault="00E871F7" w:rsidP="007328E2">
            <w:pPr>
              <w:ind w:right="318"/>
              <w:rPr>
                <w:sz w:val="24"/>
                <w:szCs w:val="24"/>
              </w:rPr>
            </w:pPr>
            <w:r w:rsidRPr="00EB087B">
              <w:rPr>
                <w:sz w:val="24"/>
                <w:szCs w:val="24"/>
              </w:rPr>
              <w:t xml:space="preserve">Главный специалист-эксперт отдела ценообразования </w:t>
            </w:r>
          </w:p>
          <w:p w14:paraId="4F1375DD" w14:textId="58240DEC" w:rsidR="00E871F7" w:rsidRPr="00EB087B" w:rsidRDefault="00E871F7" w:rsidP="007328E2">
            <w:pPr>
              <w:ind w:right="318"/>
              <w:rPr>
                <w:sz w:val="24"/>
                <w:szCs w:val="24"/>
              </w:rPr>
            </w:pPr>
            <w:r w:rsidRPr="00EB087B">
              <w:rPr>
                <w:sz w:val="24"/>
                <w:szCs w:val="24"/>
              </w:rPr>
              <w:t>на лекарственные средства, транспортные и коммунальные услуги</w:t>
            </w:r>
            <w:r w:rsidR="00972C9A">
              <w:rPr>
                <w:sz w:val="24"/>
                <w:szCs w:val="24"/>
              </w:rPr>
              <w:t xml:space="preserve"> </w:t>
            </w:r>
            <w:r w:rsidR="00972C9A" w:rsidRPr="00094FC6">
              <w:rPr>
                <w:sz w:val="24"/>
                <w:szCs w:val="24"/>
              </w:rPr>
              <w:t>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389D7168" w14:textId="77777777" w:rsidR="00E871F7" w:rsidRPr="00EB087B" w:rsidRDefault="00E871F7" w:rsidP="007328E2">
            <w:pPr>
              <w:pStyle w:val="1"/>
              <w:numPr>
                <w:ilvl w:val="0"/>
                <w:numId w:val="2"/>
              </w:numPr>
              <w:ind w:left="34" w:right="77" w:firstLine="425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Д.А. Мордовина</w:t>
            </w:r>
          </w:p>
        </w:tc>
      </w:tr>
    </w:tbl>
    <w:p w14:paraId="0AD5DFF6" w14:textId="06089456" w:rsidR="003609CC" w:rsidRDefault="003609CC" w:rsidP="003609CC">
      <w:pPr>
        <w:tabs>
          <w:tab w:val="left" w:pos="567"/>
          <w:tab w:val="left" w:pos="993"/>
          <w:tab w:val="left" w:pos="1276"/>
          <w:tab w:val="left" w:pos="7065"/>
        </w:tabs>
        <w:jc w:val="both"/>
        <w:rPr>
          <w:b/>
          <w:sz w:val="24"/>
          <w:szCs w:val="24"/>
        </w:rPr>
      </w:pPr>
    </w:p>
    <w:p w14:paraId="2D1A9EC9" w14:textId="6975CD85" w:rsidR="00D126E2" w:rsidRPr="008F0498" w:rsidRDefault="000C782F" w:rsidP="00D126E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8F0498">
        <w:rPr>
          <w:b/>
          <w:sz w:val="24"/>
          <w:szCs w:val="24"/>
        </w:rPr>
        <w:t>Слушали:</w:t>
      </w:r>
      <w:r w:rsidRPr="008F0498">
        <w:rPr>
          <w:sz w:val="24"/>
          <w:szCs w:val="24"/>
        </w:rPr>
        <w:t xml:space="preserve"> </w:t>
      </w:r>
      <w:r w:rsidR="00D126E2" w:rsidRPr="008F0498">
        <w:rPr>
          <w:rFonts w:eastAsia="Calibri"/>
          <w:sz w:val="24"/>
          <w:szCs w:val="24"/>
        </w:rPr>
        <w:t>о</w:t>
      </w:r>
      <w:r w:rsidR="008F0498" w:rsidRPr="008F0498">
        <w:rPr>
          <w:rFonts w:eastAsia="Calibri"/>
          <w:sz w:val="24"/>
          <w:szCs w:val="24"/>
        </w:rPr>
        <w:t xml:space="preserve"> корректировке </w:t>
      </w:r>
      <w:r w:rsidR="00D126E2" w:rsidRPr="008F0498">
        <w:rPr>
          <w:rFonts w:eastAsia="Calibri"/>
          <w:sz w:val="24"/>
          <w:szCs w:val="24"/>
        </w:rPr>
        <w:t xml:space="preserve">тарифов на питьевую воду (питьевое водоснабжение) и водоотведение </w:t>
      </w:r>
      <w:r w:rsidR="00D126E2" w:rsidRPr="008F0498">
        <w:rPr>
          <w:sz w:val="24"/>
          <w:szCs w:val="24"/>
        </w:rPr>
        <w:t xml:space="preserve">для организаций водопроводно-канализационного хозяйства на территории Пензенской области </w:t>
      </w:r>
      <w:r w:rsidR="00D126E2" w:rsidRPr="008F0498">
        <w:rPr>
          <w:rFonts w:eastAsia="Calibri"/>
          <w:sz w:val="24"/>
          <w:szCs w:val="24"/>
        </w:rPr>
        <w:t>на</w:t>
      </w:r>
      <w:r w:rsidR="008F0498" w:rsidRPr="008F0498">
        <w:rPr>
          <w:rFonts w:eastAsia="Calibri"/>
          <w:sz w:val="24"/>
          <w:szCs w:val="24"/>
        </w:rPr>
        <w:t xml:space="preserve"> </w:t>
      </w:r>
      <w:r w:rsidR="00E871F7">
        <w:rPr>
          <w:rFonts w:eastAsia="Calibri"/>
          <w:sz w:val="24"/>
          <w:szCs w:val="24"/>
        </w:rPr>
        <w:t>2026-2028</w:t>
      </w:r>
      <w:r w:rsidR="008F0498" w:rsidRPr="008F0498">
        <w:rPr>
          <w:rFonts w:eastAsia="Calibri"/>
          <w:sz w:val="24"/>
          <w:szCs w:val="24"/>
        </w:rPr>
        <w:t xml:space="preserve"> год</w:t>
      </w:r>
      <w:r w:rsidR="004717F2">
        <w:rPr>
          <w:rFonts w:eastAsia="Calibri"/>
          <w:sz w:val="24"/>
          <w:szCs w:val="24"/>
        </w:rPr>
        <w:t>ы</w:t>
      </w:r>
      <w:r w:rsidR="008F0498" w:rsidRPr="008F0498">
        <w:rPr>
          <w:rFonts w:eastAsia="Calibri"/>
          <w:sz w:val="24"/>
          <w:szCs w:val="24"/>
        </w:rPr>
        <w:t xml:space="preserve"> долгосрочного периода регулирования </w:t>
      </w:r>
      <w:r w:rsidR="00D126E2" w:rsidRPr="008F0498">
        <w:rPr>
          <w:rFonts w:eastAsia="Calibri"/>
          <w:sz w:val="24"/>
          <w:szCs w:val="24"/>
        </w:rPr>
        <w:t>2024</w:t>
      </w:r>
      <w:r w:rsidR="00D30750" w:rsidRPr="008F0498">
        <w:rPr>
          <w:rFonts w:eastAsia="Calibri"/>
          <w:sz w:val="24"/>
          <w:szCs w:val="24"/>
        </w:rPr>
        <w:t>-2028</w:t>
      </w:r>
      <w:r w:rsidR="00D126E2" w:rsidRPr="008F0498">
        <w:rPr>
          <w:rFonts w:eastAsia="Calibri"/>
          <w:sz w:val="24"/>
          <w:szCs w:val="24"/>
        </w:rPr>
        <w:t xml:space="preserve"> г</w:t>
      </w:r>
      <w:r w:rsidR="004717F2">
        <w:rPr>
          <w:rFonts w:eastAsia="Calibri"/>
          <w:sz w:val="24"/>
          <w:szCs w:val="24"/>
        </w:rPr>
        <w:t>одов</w:t>
      </w:r>
      <w:r w:rsidR="00D126E2" w:rsidRPr="008F0498">
        <w:rPr>
          <w:rFonts w:eastAsia="Calibri"/>
          <w:sz w:val="24"/>
          <w:szCs w:val="24"/>
        </w:rPr>
        <w:t>.</w:t>
      </w:r>
    </w:p>
    <w:p w14:paraId="714A526B" w14:textId="5516502E" w:rsidR="00BE0E9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8F0498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E871F7">
        <w:rPr>
          <w:rFonts w:eastAsia="Calibri"/>
          <w:sz w:val="24"/>
          <w:szCs w:val="24"/>
        </w:rPr>
        <w:t>командировка</w:t>
      </w:r>
      <w:r w:rsidRPr="008F0498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>
        <w:rPr>
          <w:rFonts w:eastAsia="Calibri"/>
          <w:sz w:val="24"/>
          <w:szCs w:val="24"/>
        </w:rPr>
        <w:t>п</w:t>
      </w:r>
      <w:r w:rsidRPr="008F0498">
        <w:rPr>
          <w:rFonts w:eastAsia="Calibri"/>
          <w:sz w:val="24"/>
          <w:szCs w:val="24"/>
        </w:rPr>
        <w:t>ерв</w:t>
      </w:r>
      <w:r w:rsidR="008F0498">
        <w:rPr>
          <w:rFonts w:eastAsia="Calibri"/>
          <w:sz w:val="24"/>
          <w:szCs w:val="24"/>
        </w:rPr>
        <w:t>ый</w:t>
      </w:r>
      <w:r w:rsidRPr="008F0498">
        <w:rPr>
          <w:rFonts w:eastAsia="Calibri"/>
          <w:sz w:val="24"/>
          <w:szCs w:val="24"/>
        </w:rPr>
        <w:t xml:space="preserve"> заместител</w:t>
      </w:r>
      <w:r w:rsidR="008F0498">
        <w:rPr>
          <w:rFonts w:eastAsia="Calibri"/>
          <w:sz w:val="24"/>
          <w:szCs w:val="24"/>
        </w:rPr>
        <w:t>ь</w:t>
      </w:r>
      <w:r w:rsidRPr="008F0498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5C844B3C" w14:textId="667CB249" w:rsidR="007D4747" w:rsidRPr="008F0498" w:rsidRDefault="007D474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7D4747">
        <w:rPr>
          <w:rFonts w:eastAsia="Calibri"/>
          <w:sz w:val="24"/>
          <w:szCs w:val="24"/>
        </w:rPr>
        <w:lastRenderedPageBreak/>
        <w:t>Член Правления – представитель антимонопольного органа о дате, времени, месте и повестке заседания Правления надлежащим образом извещен в установленном законодательством сроки. На заседании Правления отсутств</w:t>
      </w:r>
      <w:r w:rsidR="00726F65">
        <w:rPr>
          <w:rFonts w:eastAsia="Calibri"/>
          <w:sz w:val="24"/>
          <w:szCs w:val="24"/>
        </w:rPr>
        <w:t>овал</w:t>
      </w:r>
      <w:r w:rsidRPr="007D4747">
        <w:rPr>
          <w:rFonts w:eastAsia="Calibri"/>
          <w:sz w:val="24"/>
          <w:szCs w:val="24"/>
        </w:rPr>
        <w:t>.</w:t>
      </w:r>
    </w:p>
    <w:p w14:paraId="4B48C510" w14:textId="5CAA0EE5" w:rsidR="00F06798" w:rsidRPr="00211500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/>
          <w:sz w:val="24"/>
          <w:szCs w:val="24"/>
        </w:rPr>
        <w:t>Сагайдачный Д.И.</w:t>
      </w:r>
      <w:r w:rsidRPr="00211500">
        <w:rPr>
          <w:sz w:val="24"/>
          <w:szCs w:val="24"/>
        </w:rPr>
        <w:t xml:space="preserve"> проинформировал, </w:t>
      </w:r>
      <w:r w:rsidRPr="00211500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3A5FBC62" w:rsidR="00F06798" w:rsidRPr="00211500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индекс роста цен на</w:t>
      </w:r>
      <w:r w:rsidRPr="00211500">
        <w:rPr>
          <w:sz w:val="24"/>
          <w:szCs w:val="24"/>
          <w:lang w:eastAsia="ar-SA"/>
        </w:rPr>
        <w:t xml:space="preserve"> </w:t>
      </w:r>
      <w:r w:rsidRPr="00211500">
        <w:rPr>
          <w:bCs/>
          <w:iCs/>
          <w:sz w:val="24"/>
          <w:szCs w:val="24"/>
          <w:lang w:eastAsia="ar-SA"/>
        </w:rPr>
        <w:t>электроэнергию – 1</w:t>
      </w:r>
      <w:r w:rsidR="00E871F7">
        <w:rPr>
          <w:bCs/>
          <w:iCs/>
          <w:sz w:val="24"/>
          <w:szCs w:val="24"/>
          <w:lang w:eastAsia="ar-SA"/>
        </w:rPr>
        <w:t>13,2</w:t>
      </w:r>
      <w:r w:rsidRPr="00211500">
        <w:rPr>
          <w:bCs/>
          <w:iCs/>
          <w:sz w:val="24"/>
          <w:szCs w:val="24"/>
          <w:lang w:eastAsia="ar-SA"/>
        </w:rPr>
        <w:t xml:space="preserve"> %</w:t>
      </w:r>
      <w:r w:rsidR="009979AA" w:rsidRPr="00211500">
        <w:rPr>
          <w:bCs/>
          <w:iCs/>
          <w:sz w:val="24"/>
          <w:szCs w:val="24"/>
          <w:lang w:eastAsia="ar-SA"/>
        </w:rPr>
        <w:t>,</w:t>
      </w:r>
    </w:p>
    <w:p w14:paraId="0294F43E" w14:textId="05CAC8DB" w:rsidR="00F06798" w:rsidRPr="00211500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E871F7">
        <w:rPr>
          <w:bCs/>
          <w:iCs/>
          <w:sz w:val="24"/>
          <w:szCs w:val="24"/>
          <w:lang w:eastAsia="ar-SA"/>
        </w:rPr>
        <w:t>5,1</w:t>
      </w:r>
      <w:r w:rsidRPr="00211500">
        <w:rPr>
          <w:bCs/>
          <w:iCs/>
          <w:sz w:val="24"/>
          <w:szCs w:val="24"/>
          <w:lang w:eastAsia="ar-SA"/>
        </w:rPr>
        <w:t xml:space="preserve"> %. </w:t>
      </w:r>
    </w:p>
    <w:p w14:paraId="4017F436" w14:textId="6CABC9D9" w:rsidR="00D126E2" w:rsidRPr="00211500" w:rsidRDefault="00D126E2" w:rsidP="001B7FC6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211500">
        <w:rPr>
          <w:rFonts w:eastAsia="Calibri"/>
          <w:sz w:val="24"/>
          <w:szCs w:val="24"/>
        </w:rPr>
        <w:t xml:space="preserve">Инвестиционные программы </w:t>
      </w:r>
      <w:r w:rsidRPr="00211500">
        <w:rPr>
          <w:sz w:val="24"/>
          <w:szCs w:val="24"/>
        </w:rPr>
        <w:t>для организаций водопроводно-канализационного хозяйства на территории Пензенской области</w:t>
      </w:r>
      <w:r w:rsidRPr="00211500">
        <w:rPr>
          <w:rFonts w:eastAsia="Calibri"/>
          <w:sz w:val="24"/>
          <w:szCs w:val="24"/>
        </w:rPr>
        <w:t xml:space="preserve"> не утверждались, в связи с чем </w:t>
      </w:r>
      <w:r w:rsidRPr="00211500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эксплуатацию объектов централизованн</w:t>
      </w:r>
      <w:r w:rsidR="004717F2">
        <w:rPr>
          <w:rFonts w:eastAsiaTheme="minorHAnsi"/>
          <w:sz w:val="24"/>
          <w:szCs w:val="24"/>
          <w:lang w:eastAsia="en-US"/>
        </w:rPr>
        <w:t>ых</w:t>
      </w:r>
      <w:r w:rsidRPr="00211500">
        <w:rPr>
          <w:rFonts w:eastAsiaTheme="minorHAnsi"/>
          <w:sz w:val="24"/>
          <w:szCs w:val="24"/>
          <w:lang w:eastAsia="en-US"/>
        </w:rPr>
        <w:t xml:space="preserve"> систем водоснабжения</w:t>
      </w:r>
      <w:r w:rsidR="00902E39" w:rsidRPr="00211500">
        <w:rPr>
          <w:rFonts w:eastAsiaTheme="minorHAnsi"/>
          <w:sz w:val="24"/>
          <w:szCs w:val="24"/>
          <w:lang w:eastAsia="en-US"/>
        </w:rPr>
        <w:t xml:space="preserve"> и водоотведения, предусмотренны</w:t>
      </w:r>
      <w:r w:rsidR="00A31E31" w:rsidRPr="00211500">
        <w:rPr>
          <w:rFonts w:eastAsiaTheme="minorHAnsi"/>
          <w:sz w:val="24"/>
          <w:szCs w:val="24"/>
          <w:lang w:eastAsia="en-US"/>
        </w:rPr>
        <w:t>е</w:t>
      </w:r>
      <w:r w:rsidR="00902E39" w:rsidRPr="00211500">
        <w:rPr>
          <w:rFonts w:eastAsiaTheme="minorHAnsi"/>
          <w:sz w:val="24"/>
          <w:szCs w:val="24"/>
          <w:lang w:eastAsia="en-US"/>
        </w:rPr>
        <w:t xml:space="preserve"> утвержденными инвестиционными программами регулируемых организаций</w:t>
      </w:r>
      <w:r w:rsidRPr="00211500">
        <w:rPr>
          <w:rFonts w:eastAsiaTheme="minorHAnsi"/>
          <w:sz w:val="24"/>
          <w:szCs w:val="24"/>
          <w:lang w:eastAsia="en-US"/>
        </w:rPr>
        <w:t>, источни</w:t>
      </w:r>
      <w:r w:rsidR="00902E39" w:rsidRPr="00211500">
        <w:rPr>
          <w:rFonts w:eastAsiaTheme="minorHAnsi"/>
          <w:sz w:val="24"/>
          <w:szCs w:val="24"/>
          <w:lang w:eastAsia="en-US"/>
        </w:rPr>
        <w:t>ки финансирования инвестиционных</w:t>
      </w:r>
      <w:r w:rsidRPr="00211500">
        <w:rPr>
          <w:rFonts w:eastAsiaTheme="minorHAnsi"/>
          <w:sz w:val="24"/>
          <w:szCs w:val="24"/>
          <w:lang w:eastAsia="en-US"/>
        </w:rPr>
        <w:t xml:space="preserve"> программ не устанавливаются</w:t>
      </w:r>
      <w:r w:rsidR="001B7FC6">
        <w:rPr>
          <w:rFonts w:eastAsia="Calibri"/>
          <w:sz w:val="24"/>
          <w:szCs w:val="24"/>
        </w:rPr>
        <w:t xml:space="preserve">, за исключением ООО «Очистные сооружения», которому утверждена инвестиционная программа приказом Министерства от 17.12.2025 №306/ОП </w:t>
      </w:r>
      <w:r w:rsidR="00B267D4">
        <w:rPr>
          <w:rFonts w:eastAsia="Calibri"/>
          <w:sz w:val="24"/>
          <w:szCs w:val="24"/>
        </w:rPr>
        <w:t>«</w:t>
      </w:r>
      <w:r w:rsidR="001B7FC6" w:rsidRPr="001B7FC6">
        <w:rPr>
          <w:rFonts w:eastAsia="Calibri"/>
          <w:sz w:val="24"/>
          <w:szCs w:val="24"/>
        </w:rPr>
        <w:t>Об утверждении инвестиционной программы ООО «Очистные сооружения» в сфере водоотведения на территории р.п. Мокшан Мокшанского района Пензенской области на 2026 - 2030 годы</w:t>
      </w:r>
      <w:r w:rsidR="001B7FC6">
        <w:rPr>
          <w:rFonts w:eastAsia="Calibri"/>
          <w:sz w:val="24"/>
          <w:szCs w:val="24"/>
        </w:rPr>
        <w:t>»</w:t>
      </w:r>
      <w:r w:rsidR="00B267D4">
        <w:rPr>
          <w:rFonts w:eastAsia="Calibri"/>
          <w:sz w:val="24"/>
          <w:szCs w:val="24"/>
        </w:rPr>
        <w:t>.</w:t>
      </w:r>
    </w:p>
    <w:p w14:paraId="7E8A06D9" w14:textId="01F68F26" w:rsidR="00E30AB4" w:rsidRDefault="00E30AB4" w:rsidP="00D30750">
      <w:pPr>
        <w:suppressAutoHyphens/>
        <w:autoSpaceDE w:val="0"/>
        <w:autoSpaceDN w:val="0"/>
        <w:adjustRightInd w:val="0"/>
        <w:ind w:firstLine="624"/>
        <w:jc w:val="both"/>
        <w:rPr>
          <w:sz w:val="24"/>
        </w:rPr>
      </w:pPr>
      <w:r w:rsidRPr="00211500">
        <w:rPr>
          <w:sz w:val="24"/>
        </w:rPr>
        <w:t>Период регулирования 202</w:t>
      </w:r>
      <w:r w:rsidR="00E871F7">
        <w:rPr>
          <w:sz w:val="24"/>
        </w:rPr>
        <w:t>6</w:t>
      </w:r>
      <w:r w:rsidR="00211500" w:rsidRPr="00211500">
        <w:rPr>
          <w:sz w:val="24"/>
        </w:rPr>
        <w:t xml:space="preserve"> год является </w:t>
      </w:r>
      <w:r w:rsidR="00E871F7">
        <w:rPr>
          <w:sz w:val="24"/>
        </w:rPr>
        <w:t>третьим</w:t>
      </w:r>
      <w:r w:rsidRPr="00211500">
        <w:rPr>
          <w:sz w:val="24"/>
        </w:rPr>
        <w:t xml:space="preserve"> расчетным периодом долгосрочного периода регулирования 2024-2028 гг.</w:t>
      </w:r>
    </w:p>
    <w:p w14:paraId="5099284C" w14:textId="77777777" w:rsidR="00E871F7" w:rsidRPr="00211500" w:rsidRDefault="00E871F7" w:rsidP="00E871F7">
      <w:pPr>
        <w:suppressAutoHyphens/>
        <w:autoSpaceDE w:val="0"/>
        <w:autoSpaceDN w:val="0"/>
        <w:adjustRightInd w:val="0"/>
        <w:ind w:firstLine="624"/>
        <w:jc w:val="both"/>
        <w:rPr>
          <w:sz w:val="24"/>
        </w:rPr>
      </w:pPr>
      <w:r w:rsidRPr="00934C7C">
        <w:rPr>
          <w:sz w:val="24"/>
        </w:rPr>
        <w:t>Объекты коммунальной инфраструктуры, с использованием которых осуществляется регулируемый вид деятельности, отражены в экспертных заключениях органа регулирования.</w:t>
      </w:r>
    </w:p>
    <w:p w14:paraId="1F6697F4" w14:textId="77777777" w:rsidR="00E871F7" w:rsidRPr="00211500" w:rsidRDefault="00E871F7" w:rsidP="00D30750">
      <w:pPr>
        <w:suppressAutoHyphens/>
        <w:autoSpaceDE w:val="0"/>
        <w:autoSpaceDN w:val="0"/>
        <w:adjustRightInd w:val="0"/>
        <w:ind w:firstLine="624"/>
        <w:jc w:val="both"/>
        <w:rPr>
          <w:sz w:val="24"/>
        </w:rPr>
      </w:pPr>
    </w:p>
    <w:p w14:paraId="5A86A7FB" w14:textId="28C89FF0" w:rsidR="000003A3" w:rsidRDefault="000003A3" w:rsidP="000003A3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2040B8">
        <w:rPr>
          <w:b/>
          <w:sz w:val="24"/>
          <w:szCs w:val="24"/>
        </w:rPr>
        <w:t xml:space="preserve">1. </w:t>
      </w:r>
      <w:r w:rsidR="00E871F7">
        <w:rPr>
          <w:b/>
          <w:sz w:val="24"/>
          <w:szCs w:val="24"/>
        </w:rPr>
        <w:t>Мордовина Д.А.</w:t>
      </w:r>
      <w:r w:rsidRPr="00726F65">
        <w:rPr>
          <w:sz w:val="24"/>
          <w:szCs w:val="24"/>
        </w:rPr>
        <w:t xml:space="preserve"> выступила с информацией о величине тарифов </w:t>
      </w:r>
      <w:r w:rsidRPr="00726F65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МКП «Жилсервис» на территории Вазерского сельсовета Бессоновского района Пензенской области на </w:t>
      </w:r>
      <w:r w:rsidR="00E871F7">
        <w:rPr>
          <w:rFonts w:eastAsia="Calibri"/>
          <w:sz w:val="24"/>
          <w:szCs w:val="24"/>
        </w:rPr>
        <w:t>2026-2028</w:t>
      </w:r>
      <w:r w:rsidR="00726F65" w:rsidRPr="00726F65">
        <w:rPr>
          <w:rFonts w:eastAsia="Calibri"/>
          <w:sz w:val="24"/>
          <w:szCs w:val="24"/>
        </w:rPr>
        <w:t xml:space="preserve"> годы долгосрочного периода регулирования </w:t>
      </w:r>
      <w:r w:rsidRPr="00726F65">
        <w:rPr>
          <w:rFonts w:eastAsia="Calibri"/>
          <w:sz w:val="24"/>
          <w:szCs w:val="24"/>
        </w:rPr>
        <w:t>2024-2028 год</w:t>
      </w:r>
      <w:r w:rsidR="00726F65" w:rsidRPr="00726F65">
        <w:rPr>
          <w:rFonts w:eastAsia="Calibri"/>
          <w:sz w:val="24"/>
          <w:szCs w:val="24"/>
        </w:rPr>
        <w:t>ов</w:t>
      </w:r>
      <w:r w:rsidRPr="00726F65">
        <w:rPr>
          <w:sz w:val="24"/>
          <w:szCs w:val="24"/>
        </w:rPr>
        <w:t>.</w:t>
      </w:r>
    </w:p>
    <w:p w14:paraId="5D382E35" w14:textId="484E7D12" w:rsidR="00726F65" w:rsidRPr="00FE30B4" w:rsidRDefault="00726F65" w:rsidP="00726F65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FE30B4">
        <w:rPr>
          <w:sz w:val="24"/>
          <w:szCs w:val="24"/>
        </w:rPr>
        <w:t xml:space="preserve"> материал прошел экспертизу правового Управления и </w:t>
      </w:r>
      <w:r w:rsidR="00E871F7">
        <w:rPr>
          <w:sz w:val="24"/>
          <w:szCs w:val="24"/>
        </w:rPr>
        <w:t>отдела</w:t>
      </w:r>
      <w:r w:rsidRPr="00FE30B4">
        <w:rPr>
          <w:sz w:val="24"/>
          <w:szCs w:val="24"/>
        </w:rPr>
        <w:t xml:space="preserve"> отраслевых технологий, энергетики и энергосбережения</w:t>
      </w:r>
      <w:r w:rsidR="00972C9A">
        <w:rPr>
          <w:sz w:val="24"/>
          <w:szCs w:val="24"/>
        </w:rPr>
        <w:t xml:space="preserve"> </w:t>
      </w:r>
      <w:r w:rsidR="00972C9A" w:rsidRPr="00094FC6">
        <w:rPr>
          <w:sz w:val="24"/>
          <w:szCs w:val="24"/>
        </w:rPr>
        <w:t>Управления регулирования тарифов и энергетики</w:t>
      </w:r>
      <w:r w:rsidRPr="00FE30B4">
        <w:rPr>
          <w:sz w:val="24"/>
          <w:szCs w:val="24"/>
        </w:rPr>
        <w:t xml:space="preserve"> Министерства.</w:t>
      </w:r>
    </w:p>
    <w:p w14:paraId="1BB3BD4D" w14:textId="77777777" w:rsidR="00450DF1" w:rsidRDefault="00450DF1" w:rsidP="00726F65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Корректировка одноставочного тарифа на питьевую воду (питьевое водоснабжение)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</w:t>
      </w:r>
      <w:r>
        <w:rPr>
          <w:sz w:val="24"/>
          <w:szCs w:val="24"/>
        </w:rPr>
        <w:t> </w:t>
      </w:r>
      <w:r w:rsidRPr="00FE30B4">
        <w:rPr>
          <w:sz w:val="24"/>
          <w:szCs w:val="24"/>
        </w:rPr>
        <w:t>1746-э</w:t>
      </w:r>
      <w:r>
        <w:rPr>
          <w:sz w:val="24"/>
          <w:szCs w:val="24"/>
        </w:rPr>
        <w:t xml:space="preserve"> (далее – Методика)</w:t>
      </w:r>
      <w:r w:rsidRPr="00FE30B4">
        <w:rPr>
          <w:sz w:val="24"/>
          <w:szCs w:val="24"/>
        </w:rPr>
        <w:t>.</w:t>
      </w:r>
    </w:p>
    <w:p w14:paraId="5AA172C1" w14:textId="2D8AA329" w:rsidR="00726F65" w:rsidRDefault="00726F65" w:rsidP="00726F65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DC0D13">
        <w:rPr>
          <w:sz w:val="24"/>
          <w:szCs w:val="24"/>
        </w:rPr>
        <w:t>Необходимая валовая выручка</w:t>
      </w:r>
      <w:r w:rsidR="004717F2">
        <w:rPr>
          <w:sz w:val="24"/>
          <w:szCs w:val="24"/>
        </w:rPr>
        <w:t xml:space="preserve"> (далее – НВВ)</w:t>
      </w:r>
      <w:r w:rsidRPr="00DC0D13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составила:</w:t>
      </w:r>
    </w:p>
    <w:p w14:paraId="18232BCD" w14:textId="49B58E3F" w:rsidR="00726F65" w:rsidRPr="009E2EBF" w:rsidRDefault="00726F65" w:rsidP="007D0B6E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9E2EBF">
        <w:rPr>
          <w:sz w:val="24"/>
          <w:szCs w:val="24"/>
        </w:rPr>
        <w:t xml:space="preserve">с 01.01.2026 по 31.12.2026 – </w:t>
      </w:r>
      <w:r w:rsidR="009E2EBF">
        <w:rPr>
          <w:sz w:val="24"/>
          <w:szCs w:val="24"/>
        </w:rPr>
        <w:t>3228,89</w:t>
      </w:r>
      <w:r w:rsidRPr="009E2EBF">
        <w:rPr>
          <w:sz w:val="24"/>
          <w:szCs w:val="24"/>
        </w:rPr>
        <w:t xml:space="preserve"> тыс. руб.; </w:t>
      </w:r>
    </w:p>
    <w:p w14:paraId="18541E6F" w14:textId="60CDD67B" w:rsidR="00726F65" w:rsidRPr="009E2EBF" w:rsidRDefault="00726F65" w:rsidP="007D0B6E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9E2EBF">
        <w:rPr>
          <w:sz w:val="24"/>
          <w:szCs w:val="24"/>
        </w:rPr>
        <w:t>с 01</w:t>
      </w:r>
      <w:r w:rsidR="009E2EBF">
        <w:rPr>
          <w:sz w:val="24"/>
          <w:szCs w:val="24"/>
        </w:rPr>
        <w:t>.01.2027 по 31.12.2027 – 3503,16</w:t>
      </w:r>
      <w:r w:rsidRPr="009E2EBF">
        <w:rPr>
          <w:sz w:val="24"/>
          <w:szCs w:val="24"/>
        </w:rPr>
        <w:t xml:space="preserve"> тыс. руб.; </w:t>
      </w:r>
    </w:p>
    <w:p w14:paraId="6E203C52" w14:textId="0FB766A0" w:rsidR="00726F65" w:rsidRPr="00477D9B" w:rsidRDefault="00726F65" w:rsidP="007D0B6E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9E2EBF">
        <w:rPr>
          <w:sz w:val="24"/>
          <w:szCs w:val="24"/>
        </w:rPr>
        <w:t>с 01</w:t>
      </w:r>
      <w:r w:rsidR="009E2EBF">
        <w:rPr>
          <w:sz w:val="24"/>
          <w:szCs w:val="24"/>
        </w:rPr>
        <w:t>.01.2028 по 31.12.2028 – 3649,09</w:t>
      </w:r>
      <w:r w:rsidRPr="009E2EBF">
        <w:rPr>
          <w:sz w:val="24"/>
          <w:szCs w:val="24"/>
        </w:rPr>
        <w:t xml:space="preserve"> тыс. руб.;</w:t>
      </w:r>
      <w:r w:rsidRPr="00477D9B">
        <w:rPr>
          <w:sz w:val="24"/>
          <w:szCs w:val="24"/>
        </w:rPr>
        <w:t xml:space="preserve"> </w:t>
      </w:r>
    </w:p>
    <w:p w14:paraId="65B7183D" w14:textId="77777777" w:rsidR="00726F65" w:rsidRDefault="00726F65" w:rsidP="00726F6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275"/>
        <w:gridCol w:w="1134"/>
      </w:tblGrid>
      <w:tr w:rsidR="00E871F7" w:rsidRPr="00B637E1" w14:paraId="1BB913DE" w14:textId="77777777" w:rsidTr="00E871F7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C0F0" w14:textId="77777777" w:rsidR="00E871F7" w:rsidRPr="00B637E1" w:rsidRDefault="00E871F7" w:rsidP="007D0B6E">
            <w:pPr>
              <w:outlineLvl w:val="0"/>
            </w:pPr>
            <w:r w:rsidRPr="00B637E1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BFA1" w14:textId="77777777" w:rsidR="00E871F7" w:rsidRPr="00B637E1" w:rsidRDefault="00E871F7" w:rsidP="007D0B6E">
            <w:pPr>
              <w:jc w:val="center"/>
              <w:outlineLvl w:val="0"/>
            </w:pPr>
            <w:r w:rsidRPr="00B637E1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BE50" w14:textId="77777777" w:rsidR="00E871F7" w:rsidRPr="00B637E1" w:rsidRDefault="00E871F7" w:rsidP="007D0B6E">
            <w:pPr>
              <w:jc w:val="center"/>
              <w:outlineLvl w:val="0"/>
            </w:pPr>
            <w:r w:rsidRPr="00B637E1"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B09F" w14:textId="77777777" w:rsidR="00E871F7" w:rsidRPr="00B637E1" w:rsidRDefault="00E871F7" w:rsidP="007D0B6E">
            <w:pPr>
              <w:jc w:val="center"/>
              <w:outlineLvl w:val="0"/>
            </w:pPr>
            <w:r w:rsidRPr="00B637E1"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8806" w14:textId="77777777" w:rsidR="00E871F7" w:rsidRPr="00B637E1" w:rsidRDefault="00E871F7" w:rsidP="007D0B6E">
            <w:pPr>
              <w:jc w:val="center"/>
              <w:outlineLvl w:val="0"/>
            </w:pPr>
            <w:r w:rsidRPr="00B637E1">
              <w:t>2028 год</w:t>
            </w:r>
          </w:p>
        </w:tc>
      </w:tr>
      <w:tr w:rsidR="00552D78" w:rsidRPr="00B637E1" w14:paraId="33814C81" w14:textId="77777777" w:rsidTr="00552D78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DC47" w14:textId="77777777" w:rsidR="00552D78" w:rsidRPr="00B637E1" w:rsidRDefault="00552D78" w:rsidP="00552D78">
            <w:pPr>
              <w:outlineLvl w:val="0"/>
            </w:pPr>
            <w:r w:rsidRPr="00B637E1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6536" w14:textId="77777777" w:rsidR="00552D78" w:rsidRPr="00B637E1" w:rsidRDefault="00552D78" w:rsidP="00552D78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AF85" w14:textId="79DA807A" w:rsidR="00552D78" w:rsidRPr="009E2EBF" w:rsidRDefault="00552D78" w:rsidP="00552D78">
            <w:pPr>
              <w:jc w:val="center"/>
            </w:pPr>
            <w:r w:rsidRPr="009E2EBF">
              <w:t>3 343,12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5FCD" w14:textId="4E7FCA3F" w:rsidR="00552D78" w:rsidRPr="009E2EBF" w:rsidRDefault="00552D78" w:rsidP="00552D78">
            <w:pPr>
              <w:jc w:val="right"/>
            </w:pPr>
            <w:r w:rsidRPr="009E2EBF">
              <w:t>3 503,16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7172F" w14:textId="177EAB88" w:rsidR="00552D78" w:rsidRPr="009E2EBF" w:rsidRDefault="00552D78" w:rsidP="00552D78">
            <w:pPr>
              <w:jc w:val="right"/>
            </w:pPr>
            <w:r w:rsidRPr="009E2EBF">
              <w:t>3 649,09</w:t>
            </w:r>
          </w:p>
        </w:tc>
      </w:tr>
      <w:tr w:rsidR="00552D78" w:rsidRPr="00B637E1" w14:paraId="1C114AEF" w14:textId="77777777" w:rsidTr="00552D78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60AFF5" w14:textId="77777777" w:rsidR="00552D78" w:rsidRPr="00B637E1" w:rsidRDefault="00552D78" w:rsidP="00552D78">
            <w:pPr>
              <w:ind w:firstLineChars="100" w:firstLine="200"/>
              <w:outlineLvl w:val="0"/>
            </w:pPr>
            <w:r w:rsidRPr="00B637E1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4AFB3B" w14:textId="77777777" w:rsidR="00552D78" w:rsidRPr="00B637E1" w:rsidRDefault="00552D78" w:rsidP="00552D78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FBB" w14:textId="71872F4F" w:rsidR="00552D78" w:rsidRPr="009E2EBF" w:rsidRDefault="00552D78" w:rsidP="00552D78">
            <w:pPr>
              <w:jc w:val="right"/>
            </w:pPr>
            <w:r w:rsidRPr="009E2EBF">
              <w:rPr>
                <w:rFonts w:ascii="Times" w:hAnsi="Times" w:cs="Times"/>
                <w:color w:val="000000"/>
              </w:rPr>
              <w:t>2253,65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5937" w14:textId="6A2EDEA9" w:rsidR="00552D78" w:rsidRPr="009E2EBF" w:rsidRDefault="00552D78" w:rsidP="00552D78">
            <w:pPr>
              <w:jc w:val="right"/>
            </w:pPr>
            <w:r w:rsidRPr="009E2EBF">
              <w:rPr>
                <w:rFonts w:ascii="Times" w:hAnsi="Times" w:cs="Times"/>
                <w:color w:val="000000"/>
              </w:rPr>
              <w:t>2320,36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7C7A" w14:textId="2320E811" w:rsidR="00552D78" w:rsidRPr="009E2EBF" w:rsidRDefault="00552D78" w:rsidP="00552D78">
            <w:pPr>
              <w:jc w:val="right"/>
            </w:pPr>
            <w:r w:rsidRPr="009E2EBF">
              <w:rPr>
                <w:rFonts w:ascii="Times" w:hAnsi="Times" w:cs="Times"/>
                <w:color w:val="000000"/>
              </w:rPr>
              <w:t>2389,04</w:t>
            </w:r>
          </w:p>
        </w:tc>
      </w:tr>
      <w:tr w:rsidR="00552D78" w:rsidRPr="00B637E1" w14:paraId="319B003E" w14:textId="77777777" w:rsidTr="00E871F7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7AE7" w14:textId="77777777" w:rsidR="00552D78" w:rsidRPr="00B637E1" w:rsidRDefault="00552D78" w:rsidP="00552D78">
            <w:pPr>
              <w:ind w:firstLineChars="100" w:firstLine="200"/>
              <w:outlineLvl w:val="0"/>
            </w:pPr>
            <w:r w:rsidRPr="00B637E1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E615" w14:textId="77777777" w:rsidR="00552D78" w:rsidRPr="00B637E1" w:rsidRDefault="00552D78" w:rsidP="00552D78">
            <w:pPr>
              <w:jc w:val="center"/>
              <w:outlineLvl w:val="0"/>
            </w:pPr>
            <w:r w:rsidRPr="00B637E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8ADE" w14:textId="77777777" w:rsidR="00552D78" w:rsidRPr="009E2EBF" w:rsidRDefault="00552D78" w:rsidP="00552D78">
            <w:pPr>
              <w:jc w:val="right"/>
              <w:outlineLvl w:val="0"/>
            </w:pPr>
            <w:r w:rsidRPr="009E2EBF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2909" w14:textId="77777777" w:rsidR="00552D78" w:rsidRPr="009E2EBF" w:rsidRDefault="00552D78" w:rsidP="00552D78">
            <w:pPr>
              <w:jc w:val="right"/>
              <w:outlineLvl w:val="0"/>
            </w:pPr>
            <w:r w:rsidRPr="009E2EBF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1590" w14:textId="77777777" w:rsidR="00552D78" w:rsidRPr="009E2EBF" w:rsidRDefault="00552D78" w:rsidP="00552D78">
            <w:pPr>
              <w:jc w:val="right"/>
              <w:outlineLvl w:val="0"/>
            </w:pPr>
            <w:r w:rsidRPr="009E2EBF">
              <w:t>1</w:t>
            </w:r>
          </w:p>
        </w:tc>
      </w:tr>
      <w:tr w:rsidR="00552D78" w:rsidRPr="00B637E1" w14:paraId="3EA8E8C7" w14:textId="77777777" w:rsidTr="00E871F7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1694" w14:textId="77777777" w:rsidR="00552D78" w:rsidRPr="00B637E1" w:rsidRDefault="00552D78" w:rsidP="00552D78">
            <w:pPr>
              <w:ind w:firstLineChars="100" w:firstLine="200"/>
              <w:outlineLvl w:val="0"/>
            </w:pPr>
            <w:r w:rsidRPr="00B637E1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ED41" w14:textId="77777777" w:rsidR="00552D78" w:rsidRPr="00B637E1" w:rsidRDefault="00552D78" w:rsidP="00552D78">
            <w:pPr>
              <w:jc w:val="center"/>
              <w:outlineLvl w:val="0"/>
            </w:pPr>
            <w:r w:rsidRPr="00B637E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F41B" w14:textId="2259EA9C" w:rsidR="00552D78" w:rsidRPr="009E2EBF" w:rsidRDefault="00552D78" w:rsidP="00552D78">
            <w:pPr>
              <w:jc w:val="right"/>
              <w:outlineLvl w:val="0"/>
            </w:pPr>
            <w:r w:rsidRPr="009E2EBF">
              <w:t>5,1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9DBB" w14:textId="776C68A9" w:rsidR="00552D78" w:rsidRPr="009E2EBF" w:rsidRDefault="00552D78" w:rsidP="00552D78">
            <w:pPr>
              <w:jc w:val="right"/>
              <w:outlineLvl w:val="0"/>
            </w:pPr>
            <w:r w:rsidRPr="009E2EBF">
              <w:t>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D464" w14:textId="6B47062A" w:rsidR="00552D78" w:rsidRPr="009E2EBF" w:rsidRDefault="00552D78" w:rsidP="00552D78">
            <w:pPr>
              <w:jc w:val="right"/>
              <w:outlineLvl w:val="0"/>
            </w:pPr>
            <w:r w:rsidRPr="009E2EBF">
              <w:t>4,0</w:t>
            </w:r>
          </w:p>
        </w:tc>
      </w:tr>
      <w:tr w:rsidR="00552D78" w:rsidRPr="00B637E1" w14:paraId="3E8E0FF0" w14:textId="77777777" w:rsidTr="00E871F7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FC12" w14:textId="77777777" w:rsidR="00552D78" w:rsidRPr="00B637E1" w:rsidRDefault="00552D78" w:rsidP="00552D78">
            <w:pPr>
              <w:ind w:firstLineChars="100" w:firstLine="200"/>
              <w:outlineLvl w:val="0"/>
            </w:pPr>
            <w:r w:rsidRPr="00B637E1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4050" w14:textId="77777777" w:rsidR="00552D78" w:rsidRPr="00B637E1" w:rsidRDefault="00552D78" w:rsidP="00552D78">
            <w:pPr>
              <w:jc w:val="center"/>
              <w:outlineLvl w:val="0"/>
            </w:pPr>
            <w:r w:rsidRPr="00B637E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C5C2" w14:textId="77777777" w:rsidR="00552D78" w:rsidRPr="009E2EBF" w:rsidRDefault="00552D78" w:rsidP="00552D78">
            <w:pPr>
              <w:jc w:val="right"/>
              <w:outlineLvl w:val="0"/>
            </w:pPr>
            <w:r w:rsidRPr="009E2EBF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7992" w14:textId="77777777" w:rsidR="00552D78" w:rsidRPr="009E2EBF" w:rsidRDefault="00552D78" w:rsidP="00552D78">
            <w:pPr>
              <w:jc w:val="right"/>
              <w:outlineLvl w:val="0"/>
            </w:pPr>
            <w:r w:rsidRPr="009E2EB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A490" w14:textId="77777777" w:rsidR="00552D78" w:rsidRPr="009E2EBF" w:rsidRDefault="00552D78" w:rsidP="00552D78">
            <w:pPr>
              <w:jc w:val="right"/>
              <w:outlineLvl w:val="0"/>
            </w:pPr>
            <w:r w:rsidRPr="009E2EBF">
              <w:t>0</w:t>
            </w:r>
          </w:p>
        </w:tc>
      </w:tr>
      <w:tr w:rsidR="00552D78" w:rsidRPr="00B637E1" w14:paraId="0C383EEC" w14:textId="77777777" w:rsidTr="00552D78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4C0B" w14:textId="77777777" w:rsidR="00552D78" w:rsidRPr="00B637E1" w:rsidRDefault="00552D78" w:rsidP="00552D78">
            <w:pPr>
              <w:ind w:firstLineChars="100" w:firstLine="200"/>
              <w:outlineLvl w:val="0"/>
            </w:pPr>
            <w:r w:rsidRPr="00B637E1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2460" w14:textId="77777777" w:rsidR="00552D78" w:rsidRPr="00B637E1" w:rsidRDefault="00552D78" w:rsidP="00552D78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6D62" w14:textId="54869C8F" w:rsidR="00552D78" w:rsidRPr="009E2EBF" w:rsidRDefault="00552D78" w:rsidP="00552D78">
            <w:pPr>
              <w:jc w:val="right"/>
            </w:pPr>
            <w:r w:rsidRPr="009E2EBF">
              <w:rPr>
                <w:rFonts w:ascii="Times" w:hAnsi="Times" w:cs="Times"/>
                <w:color w:val="000000"/>
              </w:rPr>
              <w:t>66,49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3F7BB" w14:textId="4B310F83" w:rsidR="00552D78" w:rsidRPr="009E2EBF" w:rsidRDefault="00552D78" w:rsidP="00552D78">
            <w:pPr>
              <w:jc w:val="right"/>
            </w:pPr>
            <w:r w:rsidRPr="009E2EBF">
              <w:rPr>
                <w:rFonts w:ascii="Times" w:hAnsi="Times" w:cs="Times"/>
                <w:color w:val="000000"/>
              </w:rPr>
              <w:t>71,07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3A470" w14:textId="342CEE35" w:rsidR="00552D78" w:rsidRPr="009E2EBF" w:rsidRDefault="00552D78" w:rsidP="00552D78">
            <w:pPr>
              <w:jc w:val="right"/>
            </w:pPr>
            <w:r w:rsidRPr="009E2EBF">
              <w:rPr>
                <w:rFonts w:ascii="Times" w:hAnsi="Times" w:cs="Times"/>
                <w:color w:val="000000"/>
              </w:rPr>
              <w:t>74,37</w:t>
            </w:r>
          </w:p>
        </w:tc>
      </w:tr>
      <w:tr w:rsidR="00552D78" w:rsidRPr="00B637E1" w14:paraId="6CBBF6F1" w14:textId="77777777" w:rsidTr="00552D78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9C3A" w14:textId="77777777" w:rsidR="00552D78" w:rsidRPr="00B637E1" w:rsidRDefault="00552D78" w:rsidP="00552D78">
            <w:pPr>
              <w:ind w:firstLineChars="100" w:firstLine="200"/>
              <w:outlineLvl w:val="0"/>
            </w:pPr>
            <w:r w:rsidRPr="00B637E1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5B9F" w14:textId="77777777" w:rsidR="00552D78" w:rsidRPr="00B637E1" w:rsidRDefault="00552D78" w:rsidP="00552D78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5D3D" w14:textId="2325AD7B" w:rsidR="00552D78" w:rsidRPr="009E2EBF" w:rsidRDefault="00552D78" w:rsidP="00552D78">
            <w:pPr>
              <w:jc w:val="right"/>
            </w:pPr>
            <w:r w:rsidRPr="009E2EBF">
              <w:rPr>
                <w:rFonts w:ascii="Times" w:hAnsi="Times" w:cs="Times"/>
                <w:color w:val="000000"/>
              </w:rPr>
              <w:t>1022,97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0D981" w14:textId="777D0173" w:rsidR="00552D78" w:rsidRPr="009E2EBF" w:rsidRDefault="00552D78" w:rsidP="00552D78">
            <w:pPr>
              <w:jc w:val="right"/>
            </w:pPr>
            <w:r w:rsidRPr="009E2EBF">
              <w:rPr>
                <w:rFonts w:ascii="Times" w:hAnsi="Times" w:cs="Times"/>
                <w:color w:val="000000"/>
              </w:rPr>
              <w:t>1111,72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1CBA" w14:textId="11AD9AB5" w:rsidR="00552D78" w:rsidRPr="009E2EBF" w:rsidRDefault="00552D78" w:rsidP="00552D78">
            <w:pPr>
              <w:jc w:val="right"/>
              <w:rPr>
                <w:color w:val="7030A0"/>
              </w:rPr>
            </w:pPr>
            <w:r w:rsidRPr="009E2EBF">
              <w:rPr>
                <w:rFonts w:ascii="Times" w:hAnsi="Times" w:cs="Times"/>
                <w:color w:val="000000"/>
              </w:rPr>
              <w:t>1185,67</w:t>
            </w:r>
          </w:p>
        </w:tc>
      </w:tr>
      <w:tr w:rsidR="00552D78" w:rsidRPr="00B637E1" w14:paraId="5AC9F47A" w14:textId="77777777" w:rsidTr="00E871F7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608F" w14:textId="77777777" w:rsidR="00552D78" w:rsidRPr="00B637E1" w:rsidRDefault="00552D78" w:rsidP="00552D78">
            <w:pPr>
              <w:outlineLvl w:val="0"/>
            </w:pPr>
            <w:r w:rsidRPr="00B637E1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FBBA" w14:textId="77777777" w:rsidR="00552D78" w:rsidRPr="00B637E1" w:rsidRDefault="00552D78" w:rsidP="00552D78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CBD8" w14:textId="358FC52B" w:rsidR="00552D78" w:rsidRPr="009E2EBF" w:rsidRDefault="00552D78" w:rsidP="00552D78">
            <w:pPr>
              <w:jc w:val="right"/>
              <w:outlineLvl w:val="0"/>
            </w:pPr>
            <w:r w:rsidRPr="009E2EBF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F37C" w14:textId="76726C91" w:rsidR="00552D78" w:rsidRPr="009E2EBF" w:rsidRDefault="00552D78" w:rsidP="00552D78">
            <w:pPr>
              <w:jc w:val="right"/>
              <w:outlineLvl w:val="0"/>
            </w:pPr>
            <w:r w:rsidRPr="009E2EB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C9F7" w14:textId="2692ACE7" w:rsidR="00552D78" w:rsidRPr="009E2EBF" w:rsidRDefault="00552D78" w:rsidP="00552D78">
            <w:pPr>
              <w:jc w:val="right"/>
              <w:outlineLvl w:val="0"/>
              <w:rPr>
                <w:color w:val="7030A0"/>
              </w:rPr>
            </w:pPr>
            <w:r w:rsidRPr="009E2EBF">
              <w:rPr>
                <w:color w:val="7030A0"/>
              </w:rPr>
              <w:t>0</w:t>
            </w:r>
          </w:p>
        </w:tc>
      </w:tr>
      <w:tr w:rsidR="00552D78" w:rsidRPr="00B637E1" w14:paraId="0CAD7E7E" w14:textId="77777777" w:rsidTr="00E871F7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CDF5" w14:textId="77777777" w:rsidR="00552D78" w:rsidRPr="00B637E1" w:rsidRDefault="00552D78" w:rsidP="00552D78">
            <w:pPr>
              <w:outlineLvl w:val="0"/>
            </w:pPr>
            <w:r w:rsidRPr="00B637E1">
              <w:t>Нормативный уровень прибыли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D71F" w14:textId="77777777" w:rsidR="00552D78" w:rsidRPr="00B637E1" w:rsidRDefault="00552D78" w:rsidP="00552D78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B77D" w14:textId="52305329" w:rsidR="00552D78" w:rsidRPr="009E2EBF" w:rsidRDefault="00552D78" w:rsidP="00552D78">
            <w:pPr>
              <w:jc w:val="right"/>
              <w:outlineLvl w:val="0"/>
            </w:pPr>
            <w:r w:rsidRPr="009E2EB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2A8C" w14:textId="22F31BEC" w:rsidR="00552D78" w:rsidRPr="009E2EBF" w:rsidRDefault="00552D78" w:rsidP="00552D78">
            <w:pPr>
              <w:jc w:val="right"/>
              <w:outlineLvl w:val="0"/>
            </w:pPr>
            <w:r w:rsidRPr="009E2EB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2BAE" w14:textId="6382DFE9" w:rsidR="00552D78" w:rsidRPr="009E2EBF" w:rsidRDefault="00552D78" w:rsidP="00552D78">
            <w:pPr>
              <w:jc w:val="right"/>
              <w:outlineLvl w:val="0"/>
            </w:pPr>
            <w:r w:rsidRPr="009E2EBF">
              <w:rPr>
                <w:color w:val="7030A0"/>
              </w:rPr>
              <w:t>0</w:t>
            </w:r>
          </w:p>
        </w:tc>
      </w:tr>
      <w:tr w:rsidR="00552D78" w:rsidRPr="00B637E1" w14:paraId="7BCF6A63" w14:textId="77777777" w:rsidTr="00E871F7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57CD" w14:textId="77777777" w:rsidR="00552D78" w:rsidRPr="00B637E1" w:rsidRDefault="00552D78" w:rsidP="00552D78">
            <w:pPr>
              <w:outlineLvl w:val="0"/>
            </w:pPr>
            <w:r w:rsidRPr="00B637E1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3DDF" w14:textId="77777777" w:rsidR="00552D78" w:rsidRPr="00B637E1" w:rsidRDefault="00552D78" w:rsidP="00552D78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9A85" w14:textId="095A7579" w:rsidR="00552D78" w:rsidRPr="009E2EBF" w:rsidRDefault="00552D78" w:rsidP="00552D78">
            <w:pPr>
              <w:jc w:val="right"/>
              <w:outlineLvl w:val="0"/>
            </w:pPr>
            <w:r w:rsidRPr="009E2EB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DAF9" w14:textId="6E596411" w:rsidR="00552D78" w:rsidRPr="009E2EBF" w:rsidRDefault="00552D78" w:rsidP="00552D78">
            <w:pPr>
              <w:jc w:val="right"/>
              <w:outlineLvl w:val="0"/>
            </w:pPr>
            <w:r w:rsidRPr="009E2EB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6990" w14:textId="7660DA75" w:rsidR="00552D78" w:rsidRPr="009E2EBF" w:rsidRDefault="00552D78" w:rsidP="00552D78">
            <w:pPr>
              <w:jc w:val="right"/>
              <w:outlineLvl w:val="0"/>
            </w:pPr>
            <w:r w:rsidRPr="009E2EBF">
              <w:rPr>
                <w:color w:val="7030A0"/>
              </w:rPr>
              <w:t>0</w:t>
            </w:r>
          </w:p>
        </w:tc>
      </w:tr>
      <w:tr w:rsidR="00552D78" w:rsidRPr="00B637E1" w14:paraId="2305E36F" w14:textId="77777777" w:rsidTr="00552D78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5731" w14:textId="77777777" w:rsidR="00552D78" w:rsidRPr="00B637E1" w:rsidRDefault="00552D78" w:rsidP="00552D78">
            <w:pPr>
              <w:outlineLvl w:val="0"/>
            </w:pPr>
            <w:r w:rsidRPr="00B637E1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DD21" w14:textId="77777777" w:rsidR="00552D78" w:rsidRPr="00B637E1" w:rsidRDefault="00552D78" w:rsidP="00552D78">
            <w:pPr>
              <w:jc w:val="center"/>
              <w:outlineLvl w:val="0"/>
            </w:pPr>
            <w:r w:rsidRPr="00B637E1">
              <w:t>тыс.руб.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4D97" w14:textId="0633657E" w:rsidR="00552D78" w:rsidRPr="009E2EBF" w:rsidRDefault="00552D78" w:rsidP="00552D78">
            <w:pPr>
              <w:jc w:val="right"/>
              <w:outlineLvl w:val="0"/>
            </w:pPr>
            <w:r w:rsidRPr="009E2EBF">
              <w:rPr>
                <w:rFonts w:ascii="Times" w:hAnsi="Times" w:cs="Times"/>
                <w:color w:val="000000"/>
              </w:rPr>
              <w:t>-114,23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45E69" w14:textId="7CC95681" w:rsidR="00552D78" w:rsidRPr="009E2EBF" w:rsidRDefault="00552D78" w:rsidP="00552D78">
            <w:pPr>
              <w:jc w:val="right"/>
              <w:outlineLvl w:val="0"/>
            </w:pPr>
            <w:r w:rsidRPr="009E2EBF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68E16" w14:textId="53089ADB" w:rsidR="00552D78" w:rsidRPr="009E2EBF" w:rsidRDefault="00552D78" w:rsidP="00552D78">
            <w:pPr>
              <w:jc w:val="right"/>
              <w:outlineLvl w:val="0"/>
            </w:pPr>
            <w:r w:rsidRPr="009E2EBF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552D78" w:rsidRPr="00B637E1" w14:paraId="3A5206D9" w14:textId="77777777" w:rsidTr="00552D78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823D" w14:textId="3EC75221" w:rsidR="00552D78" w:rsidRPr="00B637E1" w:rsidRDefault="00552D78" w:rsidP="00552D78">
            <w:pPr>
              <w:outlineLvl w:val="0"/>
            </w:pPr>
            <w:r>
              <w:t>Выпадающие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A4470" w14:textId="37021E57" w:rsidR="00552D78" w:rsidRPr="00B637E1" w:rsidRDefault="00552D78" w:rsidP="00552D78">
            <w:pPr>
              <w:jc w:val="center"/>
              <w:outlineLvl w:val="0"/>
            </w:pPr>
            <w:r w:rsidRPr="00B637E1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0E98" w14:textId="3D153893" w:rsidR="00552D78" w:rsidRPr="009E2EBF" w:rsidRDefault="00552D78" w:rsidP="00552D78">
            <w:pPr>
              <w:jc w:val="right"/>
              <w:outlineLvl w:val="0"/>
            </w:pPr>
            <w:r w:rsidRPr="009E2EBF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BF27" w14:textId="72282A2E" w:rsidR="00552D78" w:rsidRPr="009E2EBF" w:rsidRDefault="00552D78" w:rsidP="00552D78">
            <w:pPr>
              <w:jc w:val="right"/>
              <w:outlineLvl w:val="0"/>
            </w:pPr>
            <w:r w:rsidRPr="009E2EB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FE28" w14:textId="09E70B32" w:rsidR="00552D78" w:rsidRPr="009E2EBF" w:rsidRDefault="00552D78" w:rsidP="00552D78">
            <w:pPr>
              <w:jc w:val="right"/>
              <w:outlineLvl w:val="0"/>
            </w:pPr>
            <w:r w:rsidRPr="009E2EBF">
              <w:rPr>
                <w:color w:val="7030A0"/>
              </w:rPr>
              <w:t>0</w:t>
            </w:r>
          </w:p>
        </w:tc>
      </w:tr>
      <w:tr w:rsidR="00552D78" w:rsidRPr="00B637E1" w14:paraId="79462ED0" w14:textId="77777777" w:rsidTr="00552D78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D7BE" w14:textId="77777777" w:rsidR="00552D78" w:rsidRPr="00B637E1" w:rsidRDefault="00552D78" w:rsidP="00552D78">
            <w:pPr>
              <w:outlineLvl w:val="0"/>
            </w:pPr>
            <w:r w:rsidRPr="00B637E1">
              <w:t>Итого необходимая валовая выручка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B5344" w14:textId="77777777" w:rsidR="00552D78" w:rsidRPr="00B637E1" w:rsidRDefault="00552D78" w:rsidP="00552D78">
            <w:pPr>
              <w:jc w:val="center"/>
              <w:outlineLvl w:val="0"/>
            </w:pPr>
            <w:r w:rsidRPr="00B637E1">
              <w:t>тыс. руб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2135" w14:textId="7AADF894" w:rsidR="00552D78" w:rsidRPr="009E2EBF" w:rsidRDefault="00552D78" w:rsidP="00552D78">
            <w:pPr>
              <w:jc w:val="right"/>
              <w:outlineLvl w:val="0"/>
            </w:pPr>
            <w:r w:rsidRPr="009E2EBF">
              <w:rPr>
                <w:rFonts w:ascii="Times" w:hAnsi="Times" w:cs="Times"/>
                <w:color w:val="000000"/>
              </w:rPr>
              <w:t>3228,89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D0EF" w14:textId="7F263ACD" w:rsidR="00552D78" w:rsidRPr="009E2EBF" w:rsidRDefault="00552D78" w:rsidP="00552D78">
            <w:pPr>
              <w:jc w:val="right"/>
              <w:outlineLvl w:val="0"/>
            </w:pPr>
            <w:r w:rsidRPr="009E2EBF">
              <w:rPr>
                <w:rFonts w:ascii="Times" w:hAnsi="Times" w:cs="Times"/>
                <w:color w:val="000000"/>
              </w:rPr>
              <w:t>3503,16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24321" w14:textId="78AAC02F" w:rsidR="00552D78" w:rsidRPr="009E2EBF" w:rsidRDefault="00552D78" w:rsidP="00552D78">
            <w:pPr>
              <w:jc w:val="right"/>
              <w:outlineLvl w:val="0"/>
            </w:pPr>
            <w:r w:rsidRPr="009E2EBF">
              <w:rPr>
                <w:rFonts w:ascii="Times" w:hAnsi="Times" w:cs="Times"/>
                <w:color w:val="000000"/>
              </w:rPr>
              <w:t>3649,09</w:t>
            </w:r>
          </w:p>
        </w:tc>
      </w:tr>
    </w:tbl>
    <w:p w14:paraId="361EFE97" w14:textId="125CFD2E" w:rsidR="000003A3" w:rsidRDefault="000003A3" w:rsidP="000003A3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AE2241">
        <w:rPr>
          <w:sz w:val="24"/>
          <w:szCs w:val="24"/>
        </w:rPr>
        <w:t xml:space="preserve">Объем отпуска питьевой воды принят в размере </w:t>
      </w:r>
      <w:r w:rsidR="00ED5C08">
        <w:rPr>
          <w:sz w:val="24"/>
          <w:szCs w:val="24"/>
        </w:rPr>
        <w:t>64,491</w:t>
      </w:r>
      <w:r w:rsidR="00BA64A4">
        <w:rPr>
          <w:sz w:val="24"/>
          <w:szCs w:val="24"/>
        </w:rPr>
        <w:t xml:space="preserve"> </w:t>
      </w:r>
      <w:r w:rsidRPr="00AE2241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9E2EBF">
        <w:rPr>
          <w:sz w:val="24"/>
          <w:szCs w:val="24"/>
        </w:rPr>
        <w:t>84,205</w:t>
      </w:r>
      <w:r w:rsidR="00BA64A4">
        <w:rPr>
          <w:sz w:val="24"/>
          <w:szCs w:val="24"/>
        </w:rPr>
        <w:t xml:space="preserve"> </w:t>
      </w:r>
      <w:r w:rsidRPr="00AE2241">
        <w:rPr>
          <w:sz w:val="24"/>
          <w:szCs w:val="24"/>
        </w:rPr>
        <w:t>тыс. кВт·ч.</w:t>
      </w:r>
      <w:r w:rsidR="00445497">
        <w:rPr>
          <w:sz w:val="24"/>
          <w:szCs w:val="24"/>
        </w:rPr>
        <w:t>, в т.ч. прочие – 5,558 тыс. кВт</w:t>
      </w:r>
      <w:r w:rsidR="00445497" w:rsidRPr="00AE2241">
        <w:rPr>
          <w:sz w:val="24"/>
          <w:szCs w:val="24"/>
        </w:rPr>
        <w:t>·ч.</w:t>
      </w:r>
      <w:r w:rsidR="00445497">
        <w:rPr>
          <w:sz w:val="24"/>
          <w:szCs w:val="24"/>
        </w:rPr>
        <w:t xml:space="preserve"> </w:t>
      </w:r>
    </w:p>
    <w:p w14:paraId="04A91B9E" w14:textId="6695327F" w:rsidR="00AE2241" w:rsidRPr="00AE2241" w:rsidRDefault="00AE2241" w:rsidP="000003A3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B156AD">
        <w:rPr>
          <w:sz w:val="24"/>
          <w:szCs w:val="24"/>
        </w:rPr>
        <w:t>В связи с осуществлением корректировки установленных тарифов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предмет исключения из расчета </w:t>
      </w:r>
      <w:r w:rsidRPr="00FE30B4">
        <w:rPr>
          <w:sz w:val="24"/>
          <w:szCs w:val="24"/>
        </w:rPr>
        <w:lastRenderedPageBreak/>
        <w:t>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5E19B6BA" w14:textId="45B42359" w:rsidR="000003A3" w:rsidRPr="00AE2241" w:rsidRDefault="000003A3" w:rsidP="000003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2241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Pr="00AE2241">
        <w:rPr>
          <w:rFonts w:eastAsia="Calibri"/>
          <w:sz w:val="24"/>
          <w:szCs w:val="24"/>
        </w:rPr>
        <w:t xml:space="preserve">МКП «Жилсервис» </w:t>
      </w:r>
      <w:r w:rsidRPr="00AE2241">
        <w:rPr>
          <w:sz w:val="24"/>
          <w:szCs w:val="24"/>
        </w:rPr>
        <w:t>в предложении об установлении тарифа на 202</w:t>
      </w:r>
      <w:r w:rsidR="00E871F7">
        <w:rPr>
          <w:sz w:val="24"/>
          <w:szCs w:val="24"/>
        </w:rPr>
        <w:t>6</w:t>
      </w:r>
      <w:r w:rsidR="009E2EBF">
        <w:rPr>
          <w:sz w:val="24"/>
          <w:szCs w:val="24"/>
        </w:rPr>
        <w:t xml:space="preserve"> год</w:t>
      </w:r>
      <w:r w:rsidR="00E1661E">
        <w:rPr>
          <w:sz w:val="24"/>
          <w:szCs w:val="24"/>
        </w:rPr>
        <w:t>,</w:t>
      </w:r>
      <w:r w:rsidR="009E2EBF">
        <w:rPr>
          <w:sz w:val="24"/>
          <w:szCs w:val="24"/>
        </w:rPr>
        <w:t xml:space="preserve"> отсутствуют.</w:t>
      </w:r>
    </w:p>
    <w:p w14:paraId="08A1E20F" w14:textId="0F8E35F1" w:rsidR="00AE2241" w:rsidRDefault="00AE2241" w:rsidP="00AE2241">
      <w:pPr>
        <w:pStyle w:val="ab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E2241">
        <w:rPr>
          <w:sz w:val="24"/>
          <w:szCs w:val="24"/>
        </w:rPr>
        <w:t>Основные показатели расчета тарифов и расчетный одноставочный тариф</w:t>
      </w:r>
      <w:r w:rsidR="00B66EBA">
        <w:rPr>
          <w:sz w:val="24"/>
          <w:szCs w:val="24"/>
        </w:rPr>
        <w:br/>
      </w:r>
      <w:r w:rsidR="00B66EBA" w:rsidRPr="00726F65">
        <w:rPr>
          <w:rFonts w:eastAsia="Calibri"/>
          <w:sz w:val="24"/>
          <w:szCs w:val="24"/>
        </w:rPr>
        <w:t>МКП «Жилсервис» на территории Вазерского сельсовета Бессоновского района Пензенской области</w:t>
      </w:r>
      <w:r w:rsidR="00B66EBA" w:rsidRPr="00AE2241">
        <w:rPr>
          <w:rFonts w:eastAsia="Calibri"/>
          <w:sz w:val="24"/>
          <w:szCs w:val="24"/>
        </w:rPr>
        <w:t xml:space="preserve"> </w:t>
      </w:r>
      <w:r w:rsidRPr="00AE2241">
        <w:rPr>
          <w:rFonts w:eastAsia="Calibri"/>
          <w:sz w:val="24"/>
          <w:szCs w:val="24"/>
        </w:rPr>
        <w:t xml:space="preserve">на </w:t>
      </w:r>
      <w:r w:rsidR="00E871F7">
        <w:rPr>
          <w:rFonts w:eastAsia="Calibri"/>
          <w:sz w:val="24"/>
          <w:szCs w:val="24"/>
        </w:rPr>
        <w:t>2026-2028</w:t>
      </w:r>
      <w:r w:rsidRPr="00AE2241">
        <w:rPr>
          <w:rFonts w:eastAsia="Calibri"/>
          <w:sz w:val="24"/>
          <w:szCs w:val="24"/>
        </w:rPr>
        <w:t xml:space="preserve"> годы </w:t>
      </w:r>
      <w:r w:rsidRPr="00AE2241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1750"/>
        <w:gridCol w:w="1184"/>
        <w:gridCol w:w="1184"/>
        <w:gridCol w:w="1184"/>
      </w:tblGrid>
      <w:tr w:rsidR="007328E2" w:rsidRPr="00EB314E" w14:paraId="68AC995A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1EC4DEA4" w14:textId="77777777" w:rsidR="007328E2" w:rsidRPr="00EB314E" w:rsidRDefault="007328E2" w:rsidP="007328E2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0" w:type="dxa"/>
            <w:vAlign w:val="center"/>
          </w:tcPr>
          <w:p w14:paraId="019DF706" w14:textId="77777777" w:rsidR="007328E2" w:rsidRPr="00EB314E" w:rsidRDefault="007328E2" w:rsidP="007328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241A528F" w14:textId="77777777" w:rsidR="007328E2" w:rsidRPr="00EB314E" w:rsidRDefault="007328E2" w:rsidP="007328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20DE0654" w14:textId="77777777" w:rsidR="007328E2" w:rsidRPr="00EB314E" w:rsidRDefault="007328E2" w:rsidP="007328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00A58359" w14:textId="77777777" w:rsidR="007328E2" w:rsidRPr="00EB314E" w:rsidRDefault="007328E2" w:rsidP="007328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9E2EBF" w:rsidRPr="00EB314E" w14:paraId="49C5402E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4083F3BE" w14:textId="77777777" w:rsidR="009E2EBF" w:rsidRPr="00EB314E" w:rsidRDefault="009E2EBF" w:rsidP="009E2EBF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750" w:type="dxa"/>
            <w:vAlign w:val="bottom"/>
          </w:tcPr>
          <w:p w14:paraId="212A85C9" w14:textId="77777777" w:rsidR="009E2EBF" w:rsidRPr="00EB314E" w:rsidRDefault="009E2EBF" w:rsidP="009E2EB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775B279D" w14:textId="28C1313C" w:rsidR="009E2EBF" w:rsidRPr="004808F1" w:rsidRDefault="009E2EBF" w:rsidP="009E2EBF">
            <w:pPr>
              <w:jc w:val="right"/>
            </w:pPr>
            <w:r w:rsidRPr="009E2EBF">
              <w:t>3 343,12</w:t>
            </w:r>
          </w:p>
        </w:tc>
        <w:tc>
          <w:tcPr>
            <w:tcW w:w="1184" w:type="dxa"/>
            <w:vAlign w:val="center"/>
          </w:tcPr>
          <w:p w14:paraId="7F0BA9B1" w14:textId="168A8698" w:rsidR="009E2EBF" w:rsidRPr="004808F1" w:rsidRDefault="009E2EBF" w:rsidP="009E2EBF">
            <w:pPr>
              <w:jc w:val="right"/>
            </w:pPr>
            <w:r w:rsidRPr="009E2EBF">
              <w:t>3 503,16</w:t>
            </w:r>
          </w:p>
        </w:tc>
        <w:tc>
          <w:tcPr>
            <w:tcW w:w="1184" w:type="dxa"/>
            <w:vAlign w:val="center"/>
          </w:tcPr>
          <w:p w14:paraId="7D79EEA6" w14:textId="5B5A26BF" w:rsidR="009E2EBF" w:rsidRPr="004808F1" w:rsidRDefault="009E2EBF" w:rsidP="009E2EBF">
            <w:pPr>
              <w:jc w:val="right"/>
            </w:pPr>
            <w:r w:rsidRPr="009E2EBF">
              <w:t>3 649,09</w:t>
            </w:r>
          </w:p>
        </w:tc>
      </w:tr>
      <w:tr w:rsidR="009E2EBF" w:rsidRPr="00EB314E" w14:paraId="42306F90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2F3BF184" w14:textId="77777777" w:rsidR="009E2EBF" w:rsidRPr="00EB314E" w:rsidRDefault="009E2EBF" w:rsidP="009E2EBF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750" w:type="dxa"/>
            <w:vAlign w:val="bottom"/>
          </w:tcPr>
          <w:p w14:paraId="29AD0F66" w14:textId="77777777" w:rsidR="009E2EBF" w:rsidRPr="00EB314E" w:rsidRDefault="009E2EBF" w:rsidP="009E2EB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6F34899A" w14:textId="2C8D49B3" w:rsidR="009E2EBF" w:rsidRPr="004808F1" w:rsidRDefault="009E2EBF" w:rsidP="009E2EBF">
            <w:pPr>
              <w:jc w:val="right"/>
            </w:pPr>
            <w:r w:rsidRPr="009E2EBF">
              <w:rPr>
                <w:rFonts w:ascii="Times" w:hAnsi="Times" w:cs="Times"/>
                <w:color w:val="000000"/>
              </w:rPr>
              <w:t>2253,65</w:t>
            </w:r>
          </w:p>
        </w:tc>
        <w:tc>
          <w:tcPr>
            <w:tcW w:w="1184" w:type="dxa"/>
            <w:vAlign w:val="center"/>
          </w:tcPr>
          <w:p w14:paraId="4D8FD912" w14:textId="43512979" w:rsidR="009E2EBF" w:rsidRPr="004808F1" w:rsidRDefault="009E2EBF" w:rsidP="009E2EBF">
            <w:pPr>
              <w:jc w:val="right"/>
            </w:pPr>
            <w:r w:rsidRPr="009E2EBF">
              <w:rPr>
                <w:rFonts w:ascii="Times" w:hAnsi="Times" w:cs="Times"/>
                <w:color w:val="000000"/>
              </w:rPr>
              <w:t>2320,36</w:t>
            </w:r>
          </w:p>
        </w:tc>
        <w:tc>
          <w:tcPr>
            <w:tcW w:w="1184" w:type="dxa"/>
            <w:vAlign w:val="center"/>
          </w:tcPr>
          <w:p w14:paraId="228778C2" w14:textId="1BB0F1CF" w:rsidR="009E2EBF" w:rsidRPr="004808F1" w:rsidRDefault="009E2EBF" w:rsidP="009E2EBF">
            <w:pPr>
              <w:jc w:val="right"/>
            </w:pPr>
            <w:r w:rsidRPr="009E2EBF">
              <w:rPr>
                <w:rFonts w:ascii="Times" w:hAnsi="Times" w:cs="Times"/>
                <w:color w:val="000000"/>
              </w:rPr>
              <w:t>2389,04</w:t>
            </w:r>
          </w:p>
        </w:tc>
      </w:tr>
      <w:tr w:rsidR="009E2EBF" w:rsidRPr="00EB314E" w14:paraId="2AB2D95F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5734ACEB" w14:textId="77777777" w:rsidR="009E2EBF" w:rsidRPr="00EB314E" w:rsidRDefault="009E2EBF" w:rsidP="009E2EBF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750" w:type="dxa"/>
          </w:tcPr>
          <w:p w14:paraId="1ADAA9C3" w14:textId="77777777" w:rsidR="009E2EBF" w:rsidRPr="00EB314E" w:rsidRDefault="009E2EBF" w:rsidP="009E2EB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5104" w14:textId="60B2E536" w:rsidR="009E2EBF" w:rsidRPr="004808F1" w:rsidRDefault="009E2EBF" w:rsidP="009E2EBF">
            <w:pPr>
              <w:ind w:left="-39" w:right="-67"/>
              <w:jc w:val="right"/>
            </w:pPr>
            <w:r w:rsidRPr="009E2EBF">
              <w:rPr>
                <w:rFonts w:ascii="Times" w:hAnsi="Times" w:cs="Times"/>
                <w:color w:val="000000"/>
              </w:rPr>
              <w:t>66,49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E29D" w14:textId="4A1043E0" w:rsidR="009E2EBF" w:rsidRPr="004808F1" w:rsidRDefault="009E2EBF" w:rsidP="009E2EBF">
            <w:pPr>
              <w:ind w:left="-39" w:right="-67"/>
              <w:jc w:val="right"/>
            </w:pPr>
            <w:r w:rsidRPr="009E2EBF">
              <w:rPr>
                <w:rFonts w:ascii="Times" w:hAnsi="Times" w:cs="Times"/>
                <w:color w:val="000000"/>
              </w:rPr>
              <w:t>71,07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8AE8" w14:textId="6D08BA7E" w:rsidR="009E2EBF" w:rsidRPr="004808F1" w:rsidRDefault="009E2EBF" w:rsidP="009E2EBF">
            <w:pPr>
              <w:ind w:left="-39" w:right="-67"/>
              <w:jc w:val="right"/>
            </w:pPr>
            <w:r w:rsidRPr="009E2EBF">
              <w:rPr>
                <w:rFonts w:ascii="Times" w:hAnsi="Times" w:cs="Times"/>
                <w:color w:val="000000"/>
              </w:rPr>
              <w:t>74,37</w:t>
            </w:r>
          </w:p>
        </w:tc>
      </w:tr>
      <w:tr w:rsidR="009E2EBF" w:rsidRPr="00EB314E" w14:paraId="0C163917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2A49EB5A" w14:textId="77777777" w:rsidR="009E2EBF" w:rsidRPr="00EB314E" w:rsidRDefault="009E2EBF" w:rsidP="009E2EBF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750" w:type="dxa"/>
          </w:tcPr>
          <w:p w14:paraId="70D6AD5D" w14:textId="77777777" w:rsidR="009E2EBF" w:rsidRPr="00EB314E" w:rsidRDefault="009E2EBF" w:rsidP="009E2EB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C889" w14:textId="02E776FA" w:rsidR="009E2EBF" w:rsidRPr="004808F1" w:rsidRDefault="009E2EBF" w:rsidP="009E2EBF">
            <w:pPr>
              <w:ind w:left="-39" w:right="-67"/>
              <w:jc w:val="right"/>
            </w:pPr>
            <w:r w:rsidRPr="009E2EBF">
              <w:rPr>
                <w:rFonts w:ascii="Times" w:hAnsi="Times" w:cs="Times"/>
                <w:color w:val="000000"/>
              </w:rPr>
              <w:t>1022,97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246F" w14:textId="04CC0A66" w:rsidR="009E2EBF" w:rsidRPr="004808F1" w:rsidRDefault="009E2EBF" w:rsidP="009E2EBF">
            <w:pPr>
              <w:ind w:left="-39" w:right="-67"/>
              <w:jc w:val="right"/>
            </w:pPr>
            <w:r w:rsidRPr="009E2EBF">
              <w:rPr>
                <w:rFonts w:ascii="Times" w:hAnsi="Times" w:cs="Times"/>
                <w:color w:val="000000"/>
              </w:rPr>
              <w:t>1111,72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891E" w14:textId="22B799AA" w:rsidR="009E2EBF" w:rsidRPr="004808F1" w:rsidRDefault="009E2EBF" w:rsidP="009E2EBF">
            <w:pPr>
              <w:ind w:left="-39" w:right="-67"/>
              <w:jc w:val="right"/>
            </w:pPr>
            <w:r w:rsidRPr="009E2EBF">
              <w:rPr>
                <w:rFonts w:ascii="Times" w:hAnsi="Times" w:cs="Times"/>
                <w:color w:val="000000"/>
              </w:rPr>
              <w:t>1185,67</w:t>
            </w:r>
          </w:p>
        </w:tc>
      </w:tr>
      <w:tr w:rsidR="009E2EBF" w:rsidRPr="00EB314E" w14:paraId="5DEC7814" w14:textId="77777777" w:rsidTr="007328E2">
        <w:trPr>
          <w:trHeight w:val="110"/>
          <w:tblHeader/>
        </w:trPr>
        <w:tc>
          <w:tcPr>
            <w:tcW w:w="5119" w:type="dxa"/>
            <w:vAlign w:val="bottom"/>
          </w:tcPr>
          <w:p w14:paraId="4B98DE21" w14:textId="77777777" w:rsidR="009E2EBF" w:rsidRPr="00EB314E" w:rsidRDefault="009E2EBF" w:rsidP="009E2EB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750" w:type="dxa"/>
          </w:tcPr>
          <w:p w14:paraId="428E695C" w14:textId="77777777" w:rsidR="009E2EBF" w:rsidRPr="00EB314E" w:rsidRDefault="009E2EBF" w:rsidP="009E2EB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6C6CD24D" w14:textId="2FB54FB8" w:rsidR="009E2EBF" w:rsidRPr="004808F1" w:rsidRDefault="009E2EBF" w:rsidP="009E2EBF">
            <w:pPr>
              <w:ind w:left="-39" w:right="-67"/>
              <w:jc w:val="right"/>
            </w:pPr>
            <w:r w:rsidRPr="009E2EBF">
              <w:t>0</w:t>
            </w:r>
          </w:p>
        </w:tc>
        <w:tc>
          <w:tcPr>
            <w:tcW w:w="1184" w:type="dxa"/>
            <w:vAlign w:val="center"/>
          </w:tcPr>
          <w:p w14:paraId="25CCB2AF" w14:textId="59C0071B" w:rsidR="009E2EBF" w:rsidRPr="004808F1" w:rsidRDefault="009E2EBF" w:rsidP="009E2EBF">
            <w:pPr>
              <w:ind w:left="-39" w:right="-67"/>
              <w:jc w:val="right"/>
            </w:pPr>
            <w:r w:rsidRPr="009E2EBF">
              <w:t>0</w:t>
            </w:r>
          </w:p>
        </w:tc>
        <w:tc>
          <w:tcPr>
            <w:tcW w:w="1184" w:type="dxa"/>
            <w:vAlign w:val="center"/>
          </w:tcPr>
          <w:p w14:paraId="38EFADD4" w14:textId="36DD78AA" w:rsidR="009E2EBF" w:rsidRPr="004808F1" w:rsidRDefault="009E2EBF" w:rsidP="009E2EBF">
            <w:pPr>
              <w:ind w:left="-39" w:right="-67"/>
              <w:jc w:val="right"/>
            </w:pPr>
            <w:r w:rsidRPr="009E2EBF">
              <w:rPr>
                <w:color w:val="7030A0"/>
              </w:rPr>
              <w:t>0</w:t>
            </w:r>
          </w:p>
        </w:tc>
      </w:tr>
      <w:tr w:rsidR="009E2EBF" w:rsidRPr="00EB314E" w14:paraId="3351F8B6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53C77DD7" w14:textId="77777777" w:rsidR="009E2EBF" w:rsidRPr="00EB314E" w:rsidRDefault="009E2EBF" w:rsidP="009E2EB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750" w:type="dxa"/>
          </w:tcPr>
          <w:p w14:paraId="2733947F" w14:textId="77777777" w:rsidR="009E2EBF" w:rsidRPr="00EB314E" w:rsidRDefault="009E2EBF" w:rsidP="009E2EB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00D49B7D" w14:textId="696AF423" w:rsidR="009E2EBF" w:rsidRPr="004808F1" w:rsidRDefault="009E2EBF" w:rsidP="009E2EBF">
            <w:pPr>
              <w:ind w:left="-39" w:right="-67"/>
              <w:jc w:val="right"/>
            </w:pPr>
            <w:r w:rsidRPr="009E2EBF">
              <w:t>0</w:t>
            </w:r>
          </w:p>
        </w:tc>
        <w:tc>
          <w:tcPr>
            <w:tcW w:w="1184" w:type="dxa"/>
            <w:vAlign w:val="center"/>
          </w:tcPr>
          <w:p w14:paraId="775DCB98" w14:textId="4724CF83" w:rsidR="009E2EBF" w:rsidRPr="004808F1" w:rsidRDefault="009E2EBF" w:rsidP="009E2EBF">
            <w:pPr>
              <w:ind w:left="-39" w:right="-67"/>
              <w:jc w:val="right"/>
            </w:pPr>
            <w:r w:rsidRPr="009E2EBF">
              <w:t>0</w:t>
            </w:r>
          </w:p>
        </w:tc>
        <w:tc>
          <w:tcPr>
            <w:tcW w:w="1184" w:type="dxa"/>
            <w:vAlign w:val="center"/>
          </w:tcPr>
          <w:p w14:paraId="64588778" w14:textId="6A39A489" w:rsidR="009E2EBF" w:rsidRPr="004808F1" w:rsidRDefault="009E2EBF" w:rsidP="009E2EBF">
            <w:pPr>
              <w:ind w:left="-39" w:right="-67"/>
              <w:jc w:val="right"/>
            </w:pPr>
            <w:r w:rsidRPr="009E2EBF">
              <w:rPr>
                <w:color w:val="7030A0"/>
              </w:rPr>
              <w:t>0</w:t>
            </w:r>
          </w:p>
        </w:tc>
      </w:tr>
      <w:tr w:rsidR="009E2EBF" w:rsidRPr="00EB314E" w14:paraId="091A5522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6ABF2A18" w14:textId="77777777" w:rsidR="009E2EBF" w:rsidRPr="00EB314E" w:rsidRDefault="009E2EBF" w:rsidP="009E2EB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750" w:type="dxa"/>
          </w:tcPr>
          <w:p w14:paraId="42BEBB9A" w14:textId="77777777" w:rsidR="009E2EBF" w:rsidRPr="00EB314E" w:rsidRDefault="009E2EBF" w:rsidP="009E2EB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D777" w14:textId="406A14B4" w:rsidR="009E2EBF" w:rsidRPr="004808F1" w:rsidRDefault="009E2EBF" w:rsidP="009E2EBF">
            <w:pPr>
              <w:ind w:left="-39" w:right="-67"/>
              <w:jc w:val="right"/>
            </w:pPr>
            <w:r w:rsidRPr="009E2EBF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C5E1" w14:textId="40A91DAC" w:rsidR="009E2EBF" w:rsidRPr="004808F1" w:rsidRDefault="009E2EBF" w:rsidP="009E2EBF">
            <w:pPr>
              <w:ind w:left="-39" w:right="-67"/>
              <w:jc w:val="right"/>
            </w:pPr>
            <w:r w:rsidRPr="009E2EBF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ED74" w14:textId="32E438FC" w:rsidR="009E2EBF" w:rsidRPr="004808F1" w:rsidRDefault="009E2EBF" w:rsidP="009E2EBF">
            <w:pPr>
              <w:ind w:left="-39" w:right="-67"/>
              <w:jc w:val="right"/>
            </w:pPr>
            <w:r w:rsidRPr="009E2EBF">
              <w:rPr>
                <w:color w:val="7030A0"/>
              </w:rPr>
              <w:t>0</w:t>
            </w:r>
          </w:p>
        </w:tc>
      </w:tr>
      <w:tr w:rsidR="009E2EBF" w:rsidRPr="00EB314E" w14:paraId="1504A4F1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5240B299" w14:textId="77777777" w:rsidR="009E2EBF" w:rsidRPr="00EB314E" w:rsidRDefault="009E2EBF" w:rsidP="009E2EB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750" w:type="dxa"/>
          </w:tcPr>
          <w:p w14:paraId="171068BB" w14:textId="77777777" w:rsidR="009E2EBF" w:rsidRPr="00EB314E" w:rsidRDefault="009E2EBF" w:rsidP="009E2EB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6B8E9CE8" w14:textId="6F7ECCA7" w:rsidR="009E2EBF" w:rsidRPr="004808F1" w:rsidRDefault="009E2EBF" w:rsidP="009E2EBF">
            <w:pPr>
              <w:ind w:left="-39" w:right="-67"/>
              <w:jc w:val="right"/>
            </w:pPr>
            <w:r w:rsidRPr="009E2EBF">
              <w:rPr>
                <w:rFonts w:ascii="Times" w:hAnsi="Times" w:cs="Times"/>
                <w:color w:val="000000"/>
              </w:rPr>
              <w:t>-114,23</w:t>
            </w:r>
          </w:p>
        </w:tc>
        <w:tc>
          <w:tcPr>
            <w:tcW w:w="1184" w:type="dxa"/>
            <w:vAlign w:val="center"/>
          </w:tcPr>
          <w:p w14:paraId="59265B5A" w14:textId="6E7E1049" w:rsidR="009E2EBF" w:rsidRPr="004808F1" w:rsidRDefault="009E2EBF" w:rsidP="009E2EBF">
            <w:pPr>
              <w:ind w:left="-39" w:right="-67"/>
              <w:jc w:val="right"/>
            </w:pPr>
            <w:r w:rsidRPr="009E2EBF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84" w:type="dxa"/>
            <w:vAlign w:val="center"/>
          </w:tcPr>
          <w:p w14:paraId="2F8B7B44" w14:textId="7543B6D4" w:rsidR="009E2EBF" w:rsidRPr="004808F1" w:rsidRDefault="009E2EBF" w:rsidP="009E2EBF">
            <w:pPr>
              <w:ind w:left="-39" w:right="-67"/>
              <w:jc w:val="right"/>
            </w:pPr>
            <w:r w:rsidRPr="009E2EBF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9E2EBF" w:rsidRPr="00EB314E" w14:paraId="088F4CC1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6E385EBB" w14:textId="77777777" w:rsidR="009E2EBF" w:rsidRPr="00EB314E" w:rsidRDefault="009E2EBF" w:rsidP="009E2EB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750" w:type="dxa"/>
          </w:tcPr>
          <w:p w14:paraId="03971A15" w14:textId="77777777" w:rsidR="009E2EBF" w:rsidRPr="00EB314E" w:rsidRDefault="009E2EBF" w:rsidP="009E2EB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56D04BB4" w14:textId="42360957" w:rsidR="009E2EBF" w:rsidRPr="004808F1" w:rsidRDefault="009E2EBF" w:rsidP="009E2EBF">
            <w:pPr>
              <w:ind w:left="-39" w:right="-67"/>
              <w:jc w:val="right"/>
            </w:pPr>
            <w:r w:rsidRPr="009E2EBF">
              <w:t>0</w:t>
            </w:r>
          </w:p>
        </w:tc>
        <w:tc>
          <w:tcPr>
            <w:tcW w:w="1184" w:type="dxa"/>
            <w:vAlign w:val="center"/>
          </w:tcPr>
          <w:p w14:paraId="0FF51B73" w14:textId="2E111C4F" w:rsidR="009E2EBF" w:rsidRPr="004808F1" w:rsidRDefault="009E2EBF" w:rsidP="009E2EBF">
            <w:pPr>
              <w:ind w:left="-39" w:right="-67"/>
              <w:jc w:val="right"/>
            </w:pPr>
            <w:r w:rsidRPr="009E2EBF">
              <w:t>0</w:t>
            </w:r>
          </w:p>
        </w:tc>
        <w:tc>
          <w:tcPr>
            <w:tcW w:w="1184" w:type="dxa"/>
            <w:vAlign w:val="center"/>
          </w:tcPr>
          <w:p w14:paraId="492AC333" w14:textId="6177D26C" w:rsidR="009E2EBF" w:rsidRPr="004808F1" w:rsidRDefault="009E2EBF" w:rsidP="009E2EBF">
            <w:pPr>
              <w:ind w:left="-39" w:right="-67"/>
              <w:jc w:val="right"/>
            </w:pPr>
            <w:r w:rsidRPr="009E2EBF">
              <w:rPr>
                <w:color w:val="7030A0"/>
              </w:rPr>
              <w:t>0</w:t>
            </w:r>
          </w:p>
        </w:tc>
      </w:tr>
      <w:tr w:rsidR="009E2EBF" w:rsidRPr="00EB314E" w14:paraId="754B0D24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7C8037B0" w14:textId="77777777" w:rsidR="009E2EBF" w:rsidRPr="00EB314E" w:rsidRDefault="009E2EBF" w:rsidP="009E2EB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750" w:type="dxa"/>
          </w:tcPr>
          <w:p w14:paraId="5DE56840" w14:textId="77777777" w:rsidR="009E2EBF" w:rsidRPr="00EB314E" w:rsidRDefault="009E2EBF" w:rsidP="009E2EB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44DD4F45" w14:textId="148A2969" w:rsidR="009E2EBF" w:rsidRPr="004808F1" w:rsidRDefault="009E2EBF" w:rsidP="009E2EBF">
            <w:pPr>
              <w:ind w:left="-39" w:right="-67"/>
              <w:jc w:val="right"/>
            </w:pPr>
            <w:r w:rsidRPr="009E2EBF">
              <w:t>0</w:t>
            </w:r>
          </w:p>
        </w:tc>
        <w:tc>
          <w:tcPr>
            <w:tcW w:w="1184" w:type="dxa"/>
            <w:vAlign w:val="center"/>
          </w:tcPr>
          <w:p w14:paraId="7936D2BE" w14:textId="13634FFA" w:rsidR="009E2EBF" w:rsidRPr="004808F1" w:rsidRDefault="009E2EBF" w:rsidP="009E2EBF">
            <w:pPr>
              <w:ind w:left="-39" w:right="-67"/>
              <w:jc w:val="right"/>
            </w:pPr>
            <w:r w:rsidRPr="009E2EBF">
              <w:t>0</w:t>
            </w:r>
          </w:p>
        </w:tc>
        <w:tc>
          <w:tcPr>
            <w:tcW w:w="1184" w:type="dxa"/>
            <w:vAlign w:val="center"/>
          </w:tcPr>
          <w:p w14:paraId="473FCA92" w14:textId="63FFF173" w:rsidR="009E2EBF" w:rsidRPr="004808F1" w:rsidRDefault="009E2EBF" w:rsidP="009E2EBF">
            <w:pPr>
              <w:ind w:left="-39" w:right="-67"/>
              <w:jc w:val="right"/>
            </w:pPr>
            <w:r w:rsidRPr="009E2EBF">
              <w:rPr>
                <w:color w:val="7030A0"/>
              </w:rPr>
              <w:t>0</w:t>
            </w:r>
          </w:p>
        </w:tc>
      </w:tr>
      <w:tr w:rsidR="009E2EBF" w:rsidRPr="00EB314E" w14:paraId="7D81E9A6" w14:textId="77777777" w:rsidTr="008D1CEE">
        <w:trPr>
          <w:trHeight w:val="45"/>
          <w:tblHeader/>
        </w:trPr>
        <w:tc>
          <w:tcPr>
            <w:tcW w:w="5119" w:type="dxa"/>
            <w:vAlign w:val="bottom"/>
          </w:tcPr>
          <w:p w14:paraId="5B441091" w14:textId="77777777" w:rsidR="009E2EBF" w:rsidRPr="00EB314E" w:rsidRDefault="009E2EBF" w:rsidP="009E2EBF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750" w:type="dxa"/>
          </w:tcPr>
          <w:p w14:paraId="5D3C797E" w14:textId="77777777" w:rsidR="009E2EBF" w:rsidRPr="00EB314E" w:rsidRDefault="009E2EBF" w:rsidP="009E2EB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C969" w14:textId="7447538A" w:rsidR="009E2EBF" w:rsidRPr="004808F1" w:rsidRDefault="009E2EBF" w:rsidP="009E2EBF">
            <w:pPr>
              <w:ind w:left="-39" w:right="-67"/>
              <w:jc w:val="right"/>
            </w:pPr>
            <w:r w:rsidRPr="009E2EBF">
              <w:rPr>
                <w:rFonts w:ascii="Times" w:hAnsi="Times" w:cs="Times"/>
                <w:color w:val="000000"/>
              </w:rPr>
              <w:t>3228,89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BDE6" w14:textId="6F5CC273" w:rsidR="009E2EBF" w:rsidRPr="004808F1" w:rsidRDefault="009E2EBF" w:rsidP="009E2EBF">
            <w:pPr>
              <w:ind w:left="-39" w:right="-67"/>
              <w:jc w:val="right"/>
            </w:pPr>
            <w:r w:rsidRPr="009E2EBF">
              <w:rPr>
                <w:rFonts w:ascii="Times" w:hAnsi="Times" w:cs="Times"/>
                <w:color w:val="000000"/>
              </w:rPr>
              <w:t>3503,16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0B06" w14:textId="549CB694" w:rsidR="009E2EBF" w:rsidRPr="004808F1" w:rsidRDefault="009E2EBF" w:rsidP="009E2EBF">
            <w:pPr>
              <w:ind w:left="-39" w:right="-67"/>
              <w:jc w:val="right"/>
            </w:pPr>
            <w:r w:rsidRPr="009E2EBF">
              <w:rPr>
                <w:rFonts w:ascii="Times" w:hAnsi="Times" w:cs="Times"/>
                <w:color w:val="000000"/>
              </w:rPr>
              <w:t>3649,09</w:t>
            </w:r>
          </w:p>
        </w:tc>
      </w:tr>
      <w:tr w:rsidR="009E2EBF" w:rsidRPr="00EB314E" w14:paraId="2D57FF31" w14:textId="77777777" w:rsidTr="007328E2">
        <w:trPr>
          <w:trHeight w:val="177"/>
          <w:tblHeader/>
        </w:trPr>
        <w:tc>
          <w:tcPr>
            <w:tcW w:w="5119" w:type="dxa"/>
            <w:vAlign w:val="bottom"/>
          </w:tcPr>
          <w:p w14:paraId="7BED8AE6" w14:textId="77777777" w:rsidR="009E2EBF" w:rsidRPr="00EB314E" w:rsidRDefault="009E2EBF" w:rsidP="009E2EBF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750" w:type="dxa"/>
          </w:tcPr>
          <w:p w14:paraId="62F694A9" w14:textId="77777777" w:rsidR="009E2EBF" w:rsidRPr="00EB314E" w:rsidRDefault="009E2EBF" w:rsidP="009E2EB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28B20205" w14:textId="2D2E0CA0" w:rsidR="009E2EBF" w:rsidRPr="004808F1" w:rsidRDefault="009E2EBF" w:rsidP="009E2EBF">
            <w:pPr>
              <w:jc w:val="right"/>
            </w:pPr>
            <w:r>
              <w:t>64,491</w:t>
            </w:r>
          </w:p>
        </w:tc>
        <w:tc>
          <w:tcPr>
            <w:tcW w:w="1184" w:type="dxa"/>
          </w:tcPr>
          <w:p w14:paraId="50043F80" w14:textId="5AB00D66" w:rsidR="009E2EBF" w:rsidRPr="004808F1" w:rsidRDefault="009E2EBF" w:rsidP="009E2EBF">
            <w:pPr>
              <w:jc w:val="right"/>
            </w:pPr>
            <w:r>
              <w:t>64,491</w:t>
            </w:r>
          </w:p>
        </w:tc>
        <w:tc>
          <w:tcPr>
            <w:tcW w:w="1184" w:type="dxa"/>
          </w:tcPr>
          <w:p w14:paraId="4E04E87E" w14:textId="1646E04C" w:rsidR="009E2EBF" w:rsidRPr="004808F1" w:rsidRDefault="009E2EBF" w:rsidP="009E2EBF">
            <w:pPr>
              <w:jc w:val="right"/>
            </w:pPr>
            <w:r>
              <w:t>64,491</w:t>
            </w:r>
          </w:p>
        </w:tc>
      </w:tr>
      <w:tr w:rsidR="009E2EBF" w:rsidRPr="00EB314E" w14:paraId="3B23A978" w14:textId="77777777" w:rsidTr="007328E2">
        <w:trPr>
          <w:trHeight w:val="177"/>
          <w:tblHeader/>
        </w:trPr>
        <w:tc>
          <w:tcPr>
            <w:tcW w:w="5119" w:type="dxa"/>
            <w:vAlign w:val="center"/>
          </w:tcPr>
          <w:p w14:paraId="23E5D757" w14:textId="77777777" w:rsidR="009E2EBF" w:rsidRPr="00EB314E" w:rsidRDefault="009E2EBF" w:rsidP="009E2EBF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4382E498" w14:textId="77777777" w:rsidR="009E2EBF" w:rsidRPr="00EB314E" w:rsidRDefault="009E2EBF" w:rsidP="009E2EB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0F8879B5" w14:textId="2463223F" w:rsidR="009E2EBF" w:rsidRPr="004808F1" w:rsidRDefault="009E2EBF" w:rsidP="009E2EBF">
            <w:pPr>
              <w:jc w:val="right"/>
            </w:pPr>
            <w:r>
              <w:t>49,84</w:t>
            </w:r>
          </w:p>
        </w:tc>
        <w:tc>
          <w:tcPr>
            <w:tcW w:w="1184" w:type="dxa"/>
            <w:vAlign w:val="center"/>
          </w:tcPr>
          <w:p w14:paraId="01B1CA1B" w14:textId="77777777" w:rsidR="009E2EBF" w:rsidRPr="004808F1" w:rsidRDefault="009E2EBF" w:rsidP="009E2EBF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1CA32DE0" w14:textId="77777777" w:rsidR="009E2EBF" w:rsidRPr="004808F1" w:rsidRDefault="009E2EBF" w:rsidP="009E2EBF">
            <w:pPr>
              <w:jc w:val="center"/>
            </w:pPr>
            <w:r>
              <w:t>х</w:t>
            </w:r>
          </w:p>
        </w:tc>
      </w:tr>
      <w:tr w:rsidR="009E2EBF" w:rsidRPr="00EB314E" w14:paraId="750326C0" w14:textId="77777777" w:rsidTr="007328E2">
        <w:trPr>
          <w:trHeight w:val="177"/>
          <w:tblHeader/>
        </w:trPr>
        <w:tc>
          <w:tcPr>
            <w:tcW w:w="5119" w:type="dxa"/>
            <w:vAlign w:val="center"/>
          </w:tcPr>
          <w:p w14:paraId="622928D3" w14:textId="77777777" w:rsidR="009E2EBF" w:rsidRPr="00EB314E" w:rsidRDefault="009E2EBF" w:rsidP="009E2EBF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60100463" w14:textId="77777777" w:rsidR="009E2EBF" w:rsidRPr="00EB314E" w:rsidRDefault="009E2EBF" w:rsidP="009E2EB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61852CB8" w14:textId="452A59C3" w:rsidR="009E2EBF" w:rsidRPr="004808F1" w:rsidRDefault="009E2EBF" w:rsidP="009E2EBF">
            <w:pPr>
              <w:jc w:val="right"/>
            </w:pPr>
            <w:r>
              <w:t>50,75</w:t>
            </w:r>
          </w:p>
        </w:tc>
        <w:tc>
          <w:tcPr>
            <w:tcW w:w="1184" w:type="dxa"/>
            <w:vAlign w:val="center"/>
          </w:tcPr>
          <w:p w14:paraId="4D11781E" w14:textId="77777777" w:rsidR="009E2EBF" w:rsidRPr="004808F1" w:rsidRDefault="009E2EBF" w:rsidP="009E2EBF">
            <w:pPr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center"/>
          </w:tcPr>
          <w:p w14:paraId="3239F89B" w14:textId="77777777" w:rsidR="009E2EBF" w:rsidRPr="004808F1" w:rsidRDefault="009E2EBF" w:rsidP="009E2EBF">
            <w:pPr>
              <w:jc w:val="center"/>
            </w:pPr>
            <w:r w:rsidRPr="009F4004">
              <w:t>х</w:t>
            </w:r>
          </w:p>
        </w:tc>
      </w:tr>
      <w:tr w:rsidR="009E2EBF" w:rsidRPr="00EB314E" w14:paraId="542ADB93" w14:textId="77777777" w:rsidTr="007328E2">
        <w:trPr>
          <w:trHeight w:val="45"/>
          <w:tblHeader/>
        </w:trPr>
        <w:tc>
          <w:tcPr>
            <w:tcW w:w="5119" w:type="dxa"/>
            <w:vAlign w:val="center"/>
          </w:tcPr>
          <w:p w14:paraId="14F288CA" w14:textId="77777777" w:rsidR="009E2EBF" w:rsidRPr="00EB314E" w:rsidRDefault="009E2EBF" w:rsidP="009E2EBF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37767CBC" w14:textId="77777777" w:rsidR="009E2EBF" w:rsidRPr="00EB314E" w:rsidRDefault="009E2EBF" w:rsidP="009E2EBF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579BF97C" w14:textId="77777777" w:rsidR="009E2EBF" w:rsidRPr="004808F1" w:rsidRDefault="009E2EBF" w:rsidP="009E2EBF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84" w:type="dxa"/>
            <w:vAlign w:val="bottom"/>
          </w:tcPr>
          <w:p w14:paraId="15BEE4F0" w14:textId="3E91558A" w:rsidR="009E2EBF" w:rsidRPr="004808F1" w:rsidRDefault="009E2EBF" w:rsidP="009E2EBF">
            <w:pPr>
              <w:ind w:left="-39" w:right="-67"/>
              <w:jc w:val="right"/>
            </w:pPr>
            <w:r>
              <w:t>50,75</w:t>
            </w:r>
          </w:p>
        </w:tc>
        <w:tc>
          <w:tcPr>
            <w:tcW w:w="1184" w:type="dxa"/>
            <w:vAlign w:val="bottom"/>
          </w:tcPr>
          <w:p w14:paraId="57618B53" w14:textId="54320B07" w:rsidR="009E2EBF" w:rsidRPr="004808F1" w:rsidRDefault="009E2EBF" w:rsidP="009E2EBF">
            <w:pPr>
              <w:ind w:left="-39" w:right="-67"/>
              <w:jc w:val="right"/>
            </w:pPr>
            <w:r>
              <w:t>57,89</w:t>
            </w:r>
          </w:p>
        </w:tc>
      </w:tr>
      <w:tr w:rsidR="009E2EBF" w:rsidRPr="00EB314E" w14:paraId="375F2F5B" w14:textId="77777777" w:rsidTr="007328E2">
        <w:trPr>
          <w:trHeight w:val="45"/>
          <w:tblHeader/>
        </w:trPr>
        <w:tc>
          <w:tcPr>
            <w:tcW w:w="5119" w:type="dxa"/>
            <w:vAlign w:val="center"/>
          </w:tcPr>
          <w:p w14:paraId="0B3669E0" w14:textId="77777777" w:rsidR="009E2EBF" w:rsidRPr="00EB314E" w:rsidRDefault="009E2EBF" w:rsidP="009E2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41887730" w14:textId="77777777" w:rsidR="009E2EBF" w:rsidRPr="00EB314E" w:rsidRDefault="009E2EBF" w:rsidP="009E2EBF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2B514AD9" w14:textId="77777777" w:rsidR="009E2EBF" w:rsidRPr="004808F1" w:rsidRDefault="009E2EBF" w:rsidP="009E2EBF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bottom"/>
          </w:tcPr>
          <w:p w14:paraId="68B13B93" w14:textId="547D4B52" w:rsidR="009E2EBF" w:rsidRPr="004808F1" w:rsidRDefault="009E2EBF" w:rsidP="009E2EBF">
            <w:pPr>
              <w:ind w:left="-39" w:right="-67"/>
              <w:jc w:val="right"/>
            </w:pPr>
            <w:r>
              <w:t>57,89</w:t>
            </w:r>
          </w:p>
        </w:tc>
        <w:tc>
          <w:tcPr>
            <w:tcW w:w="1184" w:type="dxa"/>
            <w:vAlign w:val="bottom"/>
          </w:tcPr>
          <w:p w14:paraId="724760F3" w14:textId="779ED7F3" w:rsidR="009E2EBF" w:rsidRPr="004808F1" w:rsidRDefault="009E2EBF" w:rsidP="009E2EBF">
            <w:pPr>
              <w:ind w:left="-39" w:right="-67"/>
              <w:jc w:val="right"/>
            </w:pPr>
            <w:r>
              <w:t>55,27</w:t>
            </w:r>
          </w:p>
        </w:tc>
      </w:tr>
    </w:tbl>
    <w:p w14:paraId="6310FF24" w14:textId="38C69062" w:rsidR="00B66EBA" w:rsidRPr="003141BD" w:rsidRDefault="00B66EBA" w:rsidP="00B66EBA">
      <w:pPr>
        <w:ind w:firstLine="709"/>
        <w:jc w:val="both"/>
        <w:rPr>
          <w:rFonts w:eastAsia="Calibri"/>
          <w:sz w:val="24"/>
          <w:szCs w:val="24"/>
        </w:rPr>
      </w:pPr>
      <w:r w:rsidRPr="004470C9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Pr="00726F65">
        <w:rPr>
          <w:rFonts w:eastAsia="Calibri"/>
          <w:sz w:val="24"/>
          <w:szCs w:val="24"/>
        </w:rPr>
        <w:t>МКП «Жилсервис» на территории Вазерского сельсовета Бессоновского района Пензенской области</w:t>
      </w:r>
      <w:r w:rsidRPr="004470C9">
        <w:rPr>
          <w:sz w:val="24"/>
          <w:szCs w:val="24"/>
        </w:rPr>
        <w:t xml:space="preserve"> </w:t>
      </w:r>
      <w:r w:rsidRPr="004470C9">
        <w:rPr>
          <w:rFonts w:eastAsia="Calibri"/>
          <w:sz w:val="24"/>
          <w:szCs w:val="24"/>
        </w:rPr>
        <w:t xml:space="preserve">утверждены </w:t>
      </w:r>
      <w:r w:rsidRPr="003141BD">
        <w:rPr>
          <w:rFonts w:eastAsia="Calibri"/>
          <w:sz w:val="24"/>
          <w:szCs w:val="24"/>
        </w:rPr>
        <w:t>приказом Министерства жилищно-коммунального хозяйства и гражданской защиты населения Пензенской области от 20.12.2023</w:t>
      </w:r>
      <w:r>
        <w:rPr>
          <w:rFonts w:eastAsia="Calibri"/>
          <w:sz w:val="24"/>
          <w:szCs w:val="24"/>
        </w:rPr>
        <w:t> </w:t>
      </w:r>
      <w:r w:rsidRPr="003141BD">
        <w:rPr>
          <w:rFonts w:eastAsia="Calibri"/>
          <w:sz w:val="24"/>
          <w:szCs w:val="24"/>
        </w:rPr>
        <w:t>г. № 26-140/ОД и изменению не 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B66EBA" w:rsidRPr="00B66EBA" w14:paraId="29E0A0E4" w14:textId="77777777" w:rsidTr="000003A3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3A09" w14:textId="77777777" w:rsidR="000003A3" w:rsidRPr="00B66EBA" w:rsidRDefault="000003A3" w:rsidP="000003A3">
            <w:pPr>
              <w:jc w:val="center"/>
              <w:rPr>
                <w:bCs/>
                <w:sz w:val="19"/>
                <w:szCs w:val="19"/>
              </w:rPr>
            </w:pPr>
            <w:r w:rsidRPr="00B66EBA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29E9" w14:textId="77777777" w:rsidR="000003A3" w:rsidRPr="00B66EBA" w:rsidRDefault="000003A3" w:rsidP="000003A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B66EBA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A3CA" w14:textId="77777777" w:rsidR="000003A3" w:rsidRPr="00B66EBA" w:rsidRDefault="000003A3" w:rsidP="000003A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66EBA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558C" w14:textId="77777777" w:rsidR="000003A3" w:rsidRPr="00B66EBA" w:rsidRDefault="000003A3" w:rsidP="000003A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66EBA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BB8B" w14:textId="77777777" w:rsidR="000003A3" w:rsidRPr="00B66EBA" w:rsidRDefault="000003A3" w:rsidP="000003A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66EBA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9B9D" w14:textId="77777777" w:rsidR="000003A3" w:rsidRPr="00B66EBA" w:rsidRDefault="000003A3" w:rsidP="000003A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66EBA">
              <w:rPr>
                <w:bCs/>
                <w:sz w:val="19"/>
                <w:szCs w:val="19"/>
              </w:rPr>
              <w:t>2028 год</w:t>
            </w:r>
          </w:p>
        </w:tc>
      </w:tr>
      <w:tr w:rsidR="00B66EBA" w:rsidRPr="00B66EBA" w14:paraId="4B6B61FA" w14:textId="77777777" w:rsidTr="000003A3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0FEA" w14:textId="7D4B9CE1" w:rsidR="000003A3" w:rsidRPr="00B66EBA" w:rsidRDefault="000003A3" w:rsidP="000003A3">
            <w:pPr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Базовый уровень операционных расходов</w:t>
            </w:r>
            <w:r w:rsidR="004717F2"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499F" w14:textId="77777777" w:rsidR="000003A3" w:rsidRPr="00B66EBA" w:rsidRDefault="000003A3" w:rsidP="000003A3">
            <w:pPr>
              <w:jc w:val="center"/>
              <w:rPr>
                <w:rFonts w:cs="Arial CYR"/>
                <w:sz w:val="19"/>
                <w:szCs w:val="19"/>
              </w:rPr>
            </w:pPr>
            <w:r w:rsidRPr="00B66EBA">
              <w:rPr>
                <w:rFonts w:cs="Arial CYR"/>
                <w:sz w:val="19"/>
                <w:szCs w:val="19"/>
              </w:rPr>
              <w:t>2067,89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026D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C2C5" w14:textId="77777777" w:rsidR="000003A3" w:rsidRPr="00B66EBA" w:rsidRDefault="000003A3" w:rsidP="000003A3">
            <w:pPr>
              <w:jc w:val="center"/>
              <w:rPr>
                <w:rFonts w:cs="Arial CYR"/>
                <w:sz w:val="19"/>
                <w:szCs w:val="19"/>
              </w:rPr>
            </w:pPr>
            <w:r w:rsidRPr="00B66EBA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0217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1662" w14:textId="77777777" w:rsidR="000003A3" w:rsidRPr="00B66EBA" w:rsidRDefault="000003A3" w:rsidP="000003A3">
            <w:pPr>
              <w:jc w:val="center"/>
              <w:rPr>
                <w:rFonts w:cs="Arial CYR"/>
                <w:sz w:val="19"/>
                <w:szCs w:val="19"/>
              </w:rPr>
            </w:pPr>
            <w:r w:rsidRPr="00B66EBA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B66EBA" w:rsidRPr="00B66EBA" w14:paraId="761142A4" w14:textId="77777777" w:rsidTr="000003A3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8C62" w14:textId="41DE1335" w:rsidR="000003A3" w:rsidRPr="00B66EBA" w:rsidRDefault="000003A3" w:rsidP="000003A3">
            <w:pPr>
              <w:ind w:right="34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Индекс эффективности операционных расходов</w:t>
            </w:r>
            <w:r w:rsidR="004717F2"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8044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8380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9453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1149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1541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1</w:t>
            </w:r>
          </w:p>
        </w:tc>
      </w:tr>
      <w:tr w:rsidR="00B66EBA" w:rsidRPr="00B66EBA" w14:paraId="4B947B86" w14:textId="77777777" w:rsidTr="000003A3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7A4D" w14:textId="2E5FAEDD" w:rsidR="000003A3" w:rsidRPr="00B66EBA" w:rsidRDefault="000003A3" w:rsidP="000003A3">
            <w:pPr>
              <w:ind w:right="34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Нормативный уровень прибыли</w:t>
            </w:r>
            <w:r w:rsidR="004717F2"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A507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DB34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35AE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1B3F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FADB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0</w:t>
            </w:r>
          </w:p>
        </w:tc>
      </w:tr>
      <w:tr w:rsidR="00B66EBA" w:rsidRPr="00B66EBA" w14:paraId="519F40A0" w14:textId="77777777" w:rsidTr="000003A3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A6F6" w14:textId="77777777" w:rsidR="000003A3" w:rsidRPr="00B66EBA" w:rsidRDefault="000003A3" w:rsidP="000003A3">
            <w:pPr>
              <w:ind w:right="34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638F8B2" w14:textId="77777777" w:rsidR="000003A3" w:rsidRPr="00B66EBA" w:rsidRDefault="000003A3" w:rsidP="000003A3">
            <w:pPr>
              <w:ind w:right="34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8986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12,78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DB0BF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12,52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26BC5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12,26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D6359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12,02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90DB3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11,78</w:t>
            </w:r>
          </w:p>
        </w:tc>
      </w:tr>
      <w:tr w:rsidR="00B66EBA" w:rsidRPr="00B66EBA" w14:paraId="55CD5FE6" w14:textId="77777777" w:rsidTr="000003A3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F2798" w14:textId="77777777" w:rsidR="000003A3" w:rsidRPr="00B66EBA" w:rsidRDefault="000003A3" w:rsidP="000003A3">
            <w:pPr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5A1EDA85" w14:textId="77777777" w:rsidR="000003A3" w:rsidRPr="00B66EBA" w:rsidRDefault="000003A3" w:rsidP="000003A3">
            <w:pPr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F429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1,07</w:t>
            </w:r>
          </w:p>
          <w:p w14:paraId="01F0AC8E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</w:p>
          <w:p w14:paraId="0918672E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0DE8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1,07</w:t>
            </w:r>
          </w:p>
          <w:p w14:paraId="5C913E9C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</w:p>
          <w:p w14:paraId="4B1BC03D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C7BE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1,07</w:t>
            </w:r>
          </w:p>
          <w:p w14:paraId="6CBD86DB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</w:p>
          <w:p w14:paraId="3DEB80AA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C2F7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1,07</w:t>
            </w:r>
          </w:p>
          <w:p w14:paraId="214B42F7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</w:p>
          <w:p w14:paraId="5F54D146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5893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1,07</w:t>
            </w:r>
          </w:p>
          <w:p w14:paraId="536BD9B1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</w:p>
          <w:p w14:paraId="6B8B306B" w14:textId="77777777" w:rsidR="000003A3" w:rsidRPr="00B66EBA" w:rsidRDefault="000003A3" w:rsidP="000003A3">
            <w:pPr>
              <w:jc w:val="center"/>
              <w:rPr>
                <w:sz w:val="19"/>
                <w:szCs w:val="19"/>
              </w:rPr>
            </w:pPr>
            <w:r w:rsidRPr="00B66EBA">
              <w:rPr>
                <w:sz w:val="19"/>
                <w:szCs w:val="19"/>
              </w:rPr>
              <w:t>-</w:t>
            </w:r>
          </w:p>
        </w:tc>
      </w:tr>
    </w:tbl>
    <w:p w14:paraId="42E4CB1A" w14:textId="77777777" w:rsidR="000003A3" w:rsidRPr="00B66EBA" w:rsidRDefault="000003A3" w:rsidP="000003A3">
      <w:pPr>
        <w:keepNext/>
        <w:ind w:firstLine="709"/>
        <w:rPr>
          <w:sz w:val="24"/>
          <w:szCs w:val="24"/>
        </w:rPr>
      </w:pPr>
      <w:r w:rsidRPr="00C81A1E">
        <w:rPr>
          <w:sz w:val="24"/>
          <w:szCs w:val="24"/>
        </w:rPr>
        <w:t>Нормативы</w:t>
      </w:r>
      <w:r w:rsidRPr="00B66EBA">
        <w:rPr>
          <w:sz w:val="24"/>
          <w:szCs w:val="24"/>
        </w:rPr>
        <w:t xml:space="preserve">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449"/>
        <w:gridCol w:w="1555"/>
        <w:gridCol w:w="3083"/>
      </w:tblGrid>
      <w:tr w:rsidR="00B66EBA" w:rsidRPr="00B66EBA" w14:paraId="4FD20666" w14:textId="77777777" w:rsidTr="000003A3">
        <w:tc>
          <w:tcPr>
            <w:tcW w:w="5449" w:type="dxa"/>
            <w:vMerge w:val="restart"/>
            <w:vAlign w:val="center"/>
          </w:tcPr>
          <w:p w14:paraId="5E508866" w14:textId="77777777" w:rsidR="000003A3" w:rsidRPr="00B66EBA" w:rsidRDefault="000003A3" w:rsidP="000003A3">
            <w:pPr>
              <w:jc w:val="center"/>
            </w:pPr>
            <w:r w:rsidRPr="00B66EBA">
              <w:t>Наименование показателя</w:t>
            </w:r>
          </w:p>
        </w:tc>
        <w:tc>
          <w:tcPr>
            <w:tcW w:w="1555" w:type="dxa"/>
            <w:vMerge w:val="restart"/>
            <w:vAlign w:val="center"/>
          </w:tcPr>
          <w:p w14:paraId="528D96BB" w14:textId="77777777" w:rsidR="000003A3" w:rsidRPr="00B66EBA" w:rsidRDefault="000003A3" w:rsidP="000003A3">
            <w:pPr>
              <w:jc w:val="center"/>
            </w:pPr>
            <w:r w:rsidRPr="00B66EBA">
              <w:t>Ед. изм.</w:t>
            </w:r>
          </w:p>
        </w:tc>
        <w:tc>
          <w:tcPr>
            <w:tcW w:w="3083" w:type="dxa"/>
            <w:vAlign w:val="center"/>
          </w:tcPr>
          <w:p w14:paraId="1CDC706F" w14:textId="32222C38" w:rsidR="000003A3" w:rsidRPr="00B66EBA" w:rsidRDefault="000003A3" w:rsidP="00C81A1E">
            <w:pPr>
              <w:jc w:val="center"/>
            </w:pPr>
            <w:r w:rsidRPr="00B66EBA">
              <w:t>202</w:t>
            </w:r>
            <w:r w:rsidR="00C81A1E">
              <w:t>6</w:t>
            </w:r>
            <w:r w:rsidRPr="00B66EBA">
              <w:t xml:space="preserve"> год</w:t>
            </w:r>
          </w:p>
        </w:tc>
      </w:tr>
      <w:tr w:rsidR="00B66EBA" w:rsidRPr="00B66EBA" w14:paraId="58474103" w14:textId="77777777" w:rsidTr="000003A3">
        <w:tc>
          <w:tcPr>
            <w:tcW w:w="5449" w:type="dxa"/>
            <w:vMerge/>
            <w:vAlign w:val="center"/>
          </w:tcPr>
          <w:p w14:paraId="474C5A1C" w14:textId="77777777" w:rsidR="000003A3" w:rsidRPr="00B66EBA" w:rsidRDefault="000003A3" w:rsidP="000003A3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14:paraId="5729C2F4" w14:textId="77777777" w:rsidR="000003A3" w:rsidRPr="00B66EBA" w:rsidRDefault="000003A3" w:rsidP="000003A3">
            <w:pPr>
              <w:jc w:val="center"/>
            </w:pPr>
          </w:p>
        </w:tc>
        <w:tc>
          <w:tcPr>
            <w:tcW w:w="3083" w:type="dxa"/>
            <w:vAlign w:val="center"/>
          </w:tcPr>
          <w:p w14:paraId="78290239" w14:textId="77777777" w:rsidR="000003A3" w:rsidRPr="00B66EBA" w:rsidRDefault="000003A3" w:rsidP="000003A3">
            <w:pPr>
              <w:jc w:val="center"/>
            </w:pPr>
            <w:r w:rsidRPr="00B66EBA">
              <w:t>План Министерства</w:t>
            </w:r>
          </w:p>
        </w:tc>
      </w:tr>
      <w:tr w:rsidR="00B66EBA" w:rsidRPr="00B66EBA" w14:paraId="737DE0EF" w14:textId="77777777" w:rsidTr="000003A3">
        <w:trPr>
          <w:trHeight w:val="243"/>
        </w:trPr>
        <w:tc>
          <w:tcPr>
            <w:tcW w:w="5449" w:type="dxa"/>
            <w:vMerge w:val="restart"/>
            <w:vAlign w:val="center"/>
          </w:tcPr>
          <w:p w14:paraId="4095F71E" w14:textId="77777777" w:rsidR="000003A3" w:rsidRPr="00B66EBA" w:rsidRDefault="000003A3" w:rsidP="000003A3">
            <w:pPr>
              <w:jc w:val="center"/>
            </w:pPr>
            <w:r w:rsidRPr="00B66EBA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5" w:type="dxa"/>
            <w:vAlign w:val="center"/>
          </w:tcPr>
          <w:p w14:paraId="54360A5F" w14:textId="77777777" w:rsidR="000003A3" w:rsidRPr="00B66EBA" w:rsidRDefault="000003A3" w:rsidP="000003A3">
            <w:pPr>
              <w:jc w:val="center"/>
            </w:pPr>
            <w:r w:rsidRPr="00B66EBA">
              <w:t>тыс.кВт.ч/год</w:t>
            </w:r>
          </w:p>
        </w:tc>
        <w:tc>
          <w:tcPr>
            <w:tcW w:w="3083" w:type="dxa"/>
            <w:vAlign w:val="center"/>
          </w:tcPr>
          <w:p w14:paraId="3838BB80" w14:textId="38B25992" w:rsidR="000003A3" w:rsidRPr="00ED5C08" w:rsidRDefault="00ED5C08" w:rsidP="00000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78,647</w:t>
            </w:r>
          </w:p>
        </w:tc>
      </w:tr>
      <w:tr w:rsidR="00B66EBA" w:rsidRPr="00B66EBA" w14:paraId="077A1C71" w14:textId="77777777" w:rsidTr="000003A3">
        <w:tc>
          <w:tcPr>
            <w:tcW w:w="5449" w:type="dxa"/>
            <w:vMerge/>
            <w:vAlign w:val="center"/>
          </w:tcPr>
          <w:p w14:paraId="3F2B1CF2" w14:textId="77777777" w:rsidR="000003A3" w:rsidRPr="00B66EBA" w:rsidRDefault="000003A3" w:rsidP="000003A3">
            <w:pPr>
              <w:jc w:val="center"/>
            </w:pPr>
          </w:p>
        </w:tc>
        <w:tc>
          <w:tcPr>
            <w:tcW w:w="1555" w:type="dxa"/>
            <w:vAlign w:val="center"/>
          </w:tcPr>
          <w:p w14:paraId="74024DF2" w14:textId="77777777" w:rsidR="000003A3" w:rsidRPr="00B66EBA" w:rsidRDefault="000003A3" w:rsidP="000003A3">
            <w:pPr>
              <w:jc w:val="center"/>
            </w:pPr>
            <w:r w:rsidRPr="00B66EBA">
              <w:t>кВт.ч/куб.м</w:t>
            </w:r>
          </w:p>
        </w:tc>
        <w:tc>
          <w:tcPr>
            <w:tcW w:w="3083" w:type="dxa"/>
            <w:vAlign w:val="center"/>
          </w:tcPr>
          <w:p w14:paraId="17753B8C" w14:textId="77777777" w:rsidR="000003A3" w:rsidRPr="00AF63EE" w:rsidRDefault="000003A3" w:rsidP="000003A3">
            <w:pPr>
              <w:jc w:val="center"/>
              <w:rPr>
                <w:color w:val="000000" w:themeColor="text1"/>
              </w:rPr>
            </w:pPr>
            <w:r w:rsidRPr="00AF63EE">
              <w:rPr>
                <w:color w:val="000000" w:themeColor="text1"/>
              </w:rPr>
              <w:t>1,07</w:t>
            </w:r>
          </w:p>
        </w:tc>
      </w:tr>
      <w:tr w:rsidR="00B66EBA" w:rsidRPr="00B66EBA" w14:paraId="730CA359" w14:textId="77777777" w:rsidTr="000003A3">
        <w:tc>
          <w:tcPr>
            <w:tcW w:w="5449" w:type="dxa"/>
            <w:vMerge/>
            <w:vAlign w:val="center"/>
          </w:tcPr>
          <w:p w14:paraId="72A1BF77" w14:textId="77777777" w:rsidR="000003A3" w:rsidRPr="00B66EBA" w:rsidRDefault="000003A3" w:rsidP="000003A3">
            <w:pPr>
              <w:jc w:val="center"/>
            </w:pPr>
          </w:p>
        </w:tc>
        <w:tc>
          <w:tcPr>
            <w:tcW w:w="1555" w:type="dxa"/>
            <w:vAlign w:val="center"/>
          </w:tcPr>
          <w:p w14:paraId="423B1CB6" w14:textId="77777777" w:rsidR="000003A3" w:rsidRPr="00B66EBA" w:rsidRDefault="000003A3" w:rsidP="000003A3">
            <w:pPr>
              <w:jc w:val="center"/>
            </w:pPr>
            <w:r w:rsidRPr="00B66EBA">
              <w:t>кВт.ч/куб.м</w:t>
            </w:r>
          </w:p>
        </w:tc>
        <w:tc>
          <w:tcPr>
            <w:tcW w:w="3083" w:type="dxa"/>
            <w:vAlign w:val="center"/>
          </w:tcPr>
          <w:p w14:paraId="70C93BEB" w14:textId="77777777" w:rsidR="000003A3" w:rsidRPr="00B66EBA" w:rsidRDefault="000003A3" w:rsidP="000003A3">
            <w:pPr>
              <w:jc w:val="center"/>
            </w:pPr>
            <w:r w:rsidRPr="00B66EBA">
              <w:t>-</w:t>
            </w:r>
          </w:p>
        </w:tc>
      </w:tr>
      <w:tr w:rsidR="00B66EBA" w:rsidRPr="00B66EBA" w14:paraId="59CFAEBB" w14:textId="77777777" w:rsidTr="000003A3">
        <w:trPr>
          <w:trHeight w:val="189"/>
        </w:trPr>
        <w:tc>
          <w:tcPr>
            <w:tcW w:w="5449" w:type="dxa"/>
            <w:vMerge w:val="restart"/>
          </w:tcPr>
          <w:p w14:paraId="46E38CA3" w14:textId="77777777" w:rsidR="000003A3" w:rsidRPr="00B66EBA" w:rsidRDefault="000003A3" w:rsidP="000003A3">
            <w:pPr>
              <w:jc w:val="center"/>
            </w:pPr>
            <w:r w:rsidRPr="00B66EBA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5" w:type="dxa"/>
          </w:tcPr>
          <w:p w14:paraId="22971412" w14:textId="77777777" w:rsidR="000003A3" w:rsidRPr="00B66EBA" w:rsidRDefault="000003A3" w:rsidP="000003A3">
            <w:pPr>
              <w:jc w:val="center"/>
            </w:pPr>
            <w:r w:rsidRPr="00B66EBA">
              <w:t>кг/год</w:t>
            </w:r>
          </w:p>
        </w:tc>
        <w:tc>
          <w:tcPr>
            <w:tcW w:w="3083" w:type="dxa"/>
          </w:tcPr>
          <w:p w14:paraId="18E9BBA0" w14:textId="77777777" w:rsidR="000003A3" w:rsidRPr="00B66EBA" w:rsidRDefault="000003A3" w:rsidP="000003A3">
            <w:pPr>
              <w:jc w:val="center"/>
            </w:pPr>
            <w:r w:rsidRPr="00B66EBA">
              <w:t>-</w:t>
            </w:r>
          </w:p>
        </w:tc>
      </w:tr>
      <w:tr w:rsidR="00B66EBA" w:rsidRPr="00B66EBA" w14:paraId="0F20B5BA" w14:textId="77777777" w:rsidTr="000003A3">
        <w:tc>
          <w:tcPr>
            <w:tcW w:w="5449" w:type="dxa"/>
            <w:vMerge/>
          </w:tcPr>
          <w:p w14:paraId="0F6F3253" w14:textId="77777777" w:rsidR="000003A3" w:rsidRPr="00B66EBA" w:rsidRDefault="000003A3" w:rsidP="000003A3">
            <w:pPr>
              <w:jc w:val="center"/>
            </w:pPr>
          </w:p>
        </w:tc>
        <w:tc>
          <w:tcPr>
            <w:tcW w:w="1555" w:type="dxa"/>
          </w:tcPr>
          <w:p w14:paraId="37EA4D54" w14:textId="77777777" w:rsidR="000003A3" w:rsidRPr="00B66EBA" w:rsidRDefault="000003A3" w:rsidP="000003A3">
            <w:pPr>
              <w:jc w:val="center"/>
            </w:pPr>
            <w:r w:rsidRPr="00B66EBA">
              <w:t>г/куб.м (мг/л)</w:t>
            </w:r>
          </w:p>
        </w:tc>
        <w:tc>
          <w:tcPr>
            <w:tcW w:w="3083" w:type="dxa"/>
          </w:tcPr>
          <w:p w14:paraId="32A56BAE" w14:textId="77777777" w:rsidR="000003A3" w:rsidRPr="00B66EBA" w:rsidRDefault="000003A3" w:rsidP="000003A3">
            <w:pPr>
              <w:jc w:val="center"/>
            </w:pPr>
            <w:r w:rsidRPr="00B66EBA">
              <w:t>-</w:t>
            </w:r>
          </w:p>
        </w:tc>
      </w:tr>
    </w:tbl>
    <w:p w14:paraId="74E846EE" w14:textId="68FAA289" w:rsidR="000003A3" w:rsidRPr="00B66EBA" w:rsidRDefault="000003A3" w:rsidP="000003A3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B66EBA">
        <w:t>Норматив</w:t>
      </w:r>
      <w:r w:rsidR="00512121">
        <w:t>ы</w:t>
      </w:r>
      <w:r w:rsidRPr="00B66EBA">
        <w:t xml:space="preserve"> потерь питьевой воды установлен</w:t>
      </w:r>
      <w:r w:rsidR="00512121">
        <w:t>ы</w:t>
      </w:r>
      <w:r w:rsidRPr="00B66EBA">
        <w:t xml:space="preserve"> приказом Министерства жилищно-коммунального хозяйства и гражданской защиты населения Пензенской области от 01.12.2023 №62-п</w:t>
      </w:r>
      <w:r w:rsidR="00512121">
        <w:t>.</w:t>
      </w:r>
    </w:p>
    <w:p w14:paraId="0DF618AB" w14:textId="77777777" w:rsidR="000003A3" w:rsidRPr="00FD48B6" w:rsidRDefault="000003A3" w:rsidP="000003A3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FD48B6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1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5"/>
        <w:gridCol w:w="282"/>
        <w:gridCol w:w="4705"/>
        <w:gridCol w:w="1036"/>
        <w:gridCol w:w="780"/>
        <w:gridCol w:w="992"/>
        <w:gridCol w:w="851"/>
        <w:gridCol w:w="860"/>
      </w:tblGrid>
      <w:tr w:rsidR="00B17DC5" w:rsidRPr="00FD48B6" w14:paraId="0566F330" w14:textId="77777777" w:rsidTr="00B17DC5">
        <w:trPr>
          <w:trHeight w:val="20"/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0381" w14:textId="59AF7BAB" w:rsidR="00B17DC5" w:rsidRPr="00FD48B6" w:rsidRDefault="00A44619" w:rsidP="00FD4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4C39" w14:textId="77777777" w:rsidR="00B17DC5" w:rsidRPr="00FD48B6" w:rsidRDefault="00B17DC5" w:rsidP="00FD48B6">
            <w:pPr>
              <w:jc w:val="center"/>
              <w:rPr>
                <w:b/>
                <w:bCs/>
              </w:rPr>
            </w:pPr>
            <w:r w:rsidRPr="00FD48B6">
              <w:rPr>
                <w:b/>
                <w:bCs/>
              </w:rPr>
              <w:t>Наименование показателя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F0D0" w14:textId="77777777" w:rsidR="00B17DC5" w:rsidRPr="00FD48B6" w:rsidRDefault="00B17DC5" w:rsidP="00FD48B6">
            <w:pPr>
              <w:jc w:val="center"/>
              <w:rPr>
                <w:b/>
                <w:bCs/>
              </w:rPr>
            </w:pPr>
            <w:r w:rsidRPr="00FD48B6">
              <w:rPr>
                <w:b/>
                <w:bCs/>
              </w:rPr>
              <w:t>Единица измерения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27B0" w14:textId="2BC1A1CE" w:rsidR="00B17DC5" w:rsidRPr="00FD48B6" w:rsidRDefault="00B17DC5" w:rsidP="00B17DC5">
            <w:pPr>
              <w:ind w:left="-14" w:firstLine="14"/>
              <w:jc w:val="center"/>
              <w:rPr>
                <w:b/>
                <w:bCs/>
              </w:rPr>
            </w:pPr>
            <w:r w:rsidRPr="00FD48B6">
              <w:rPr>
                <w:b/>
                <w:bCs/>
              </w:rPr>
              <w:t>Факт 202</w:t>
            </w:r>
            <w:r>
              <w:rPr>
                <w:b/>
                <w:bCs/>
              </w:rPr>
              <w:t>4</w:t>
            </w:r>
            <w:r w:rsidRPr="00FD48B6">
              <w:rPr>
                <w:b/>
                <w:bCs/>
              </w:rPr>
              <w:t xml:space="preserve"> год</w:t>
            </w:r>
            <w:r>
              <w:rPr>
                <w:b/>
                <w:bCs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D3C2" w14:textId="7C706A09" w:rsidR="00B17DC5" w:rsidRPr="00FD48B6" w:rsidRDefault="00B17DC5" w:rsidP="00FD48B6">
            <w:pPr>
              <w:jc w:val="center"/>
              <w:rPr>
                <w:b/>
                <w:bCs/>
              </w:rPr>
            </w:pPr>
            <w:r w:rsidRPr="00FD48B6">
              <w:rPr>
                <w:b/>
                <w:bCs/>
              </w:rPr>
              <w:t>План 2026 год</w:t>
            </w:r>
            <w:r>
              <w:rPr>
                <w:b/>
                <w:bCs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69A7" w14:textId="441AF9A7" w:rsidR="00B17DC5" w:rsidRPr="00FD48B6" w:rsidRDefault="00B17DC5" w:rsidP="00FD48B6">
            <w:pPr>
              <w:jc w:val="center"/>
              <w:rPr>
                <w:b/>
                <w:bCs/>
              </w:rPr>
            </w:pPr>
            <w:r w:rsidRPr="00FD48B6">
              <w:rPr>
                <w:b/>
                <w:bCs/>
              </w:rPr>
              <w:t>План 2027 год</w:t>
            </w:r>
            <w:r>
              <w:rPr>
                <w:b/>
                <w:bCs/>
              </w:rPr>
              <w:t>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2401" w14:textId="20CAA54D" w:rsidR="00B17DC5" w:rsidRPr="00FD48B6" w:rsidRDefault="00B17DC5" w:rsidP="00FD48B6">
            <w:pPr>
              <w:jc w:val="center"/>
              <w:rPr>
                <w:b/>
                <w:bCs/>
              </w:rPr>
            </w:pPr>
            <w:r w:rsidRPr="00FD48B6">
              <w:rPr>
                <w:b/>
                <w:bCs/>
              </w:rPr>
              <w:t>План 2028 год</w:t>
            </w:r>
            <w:r>
              <w:rPr>
                <w:b/>
                <w:bCs/>
              </w:rPr>
              <w:t>а</w:t>
            </w:r>
          </w:p>
        </w:tc>
      </w:tr>
      <w:tr w:rsidR="00512121" w:rsidRPr="00FD48B6" w14:paraId="4C70D719" w14:textId="77777777" w:rsidTr="00B17DC5">
        <w:trPr>
          <w:trHeight w:val="19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3D98" w14:textId="77777777" w:rsidR="00512121" w:rsidRPr="00FD48B6" w:rsidRDefault="00512121" w:rsidP="000003A3">
            <w:pPr>
              <w:jc w:val="right"/>
              <w:rPr>
                <w:b/>
                <w:bCs/>
              </w:rPr>
            </w:pPr>
            <w:r w:rsidRPr="00FD48B6">
              <w:rPr>
                <w:b/>
                <w:bCs/>
              </w:rPr>
              <w:t>1.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3E328" w14:textId="77777777" w:rsidR="00512121" w:rsidRPr="00FD48B6" w:rsidRDefault="00512121" w:rsidP="000003A3">
            <w:pPr>
              <w:rPr>
                <w:b/>
                <w:bCs/>
              </w:rPr>
            </w:pPr>
          </w:p>
        </w:tc>
        <w:tc>
          <w:tcPr>
            <w:tcW w:w="92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E67CD" w14:textId="712D9036" w:rsidR="00512121" w:rsidRPr="00FD48B6" w:rsidRDefault="00512121" w:rsidP="000003A3">
            <w:pPr>
              <w:rPr>
                <w:b/>
                <w:bCs/>
              </w:rPr>
            </w:pPr>
            <w:r w:rsidRPr="00FD48B6">
              <w:rPr>
                <w:b/>
                <w:bCs/>
              </w:rPr>
              <w:t>Надежность и бесперебойность водоснабжения</w:t>
            </w:r>
          </w:p>
        </w:tc>
      </w:tr>
      <w:tr w:rsidR="00B17DC5" w:rsidRPr="00FD48B6" w14:paraId="49F2C32C" w14:textId="77777777" w:rsidTr="00B17DC5">
        <w:trPr>
          <w:trHeight w:val="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B9B1" w14:textId="77777777" w:rsidR="00B17DC5" w:rsidRPr="00FD48B6" w:rsidRDefault="00B17DC5" w:rsidP="000003A3">
            <w:pPr>
              <w:jc w:val="right"/>
            </w:pPr>
            <w:r w:rsidRPr="00FD48B6">
              <w:lastRenderedPageBreak/>
              <w:t>1.1.</w:t>
            </w: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88C73" w14:textId="77777777" w:rsidR="00B17DC5" w:rsidRPr="00FD48B6" w:rsidRDefault="00B17DC5" w:rsidP="000003A3">
            <w:r w:rsidRPr="00FD48B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E6C1" w14:textId="77777777" w:rsidR="00B17DC5" w:rsidRPr="00FD48B6" w:rsidRDefault="00B17DC5" w:rsidP="000003A3">
            <w:pPr>
              <w:ind w:left="-109"/>
              <w:jc w:val="center"/>
            </w:pPr>
            <w:r w:rsidRPr="00FD48B6">
              <w:t>ед./км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5AF62" w14:textId="77777777" w:rsidR="00B17DC5" w:rsidRPr="00FD48B6" w:rsidRDefault="00B17DC5" w:rsidP="00B17DC5">
            <w:pPr>
              <w:jc w:val="center"/>
            </w:pPr>
            <w:r w:rsidRPr="00FD48B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6D313" w14:textId="77777777" w:rsidR="00B17DC5" w:rsidRPr="00FD48B6" w:rsidRDefault="00B17DC5" w:rsidP="00B17DC5">
            <w:pPr>
              <w:jc w:val="center"/>
            </w:pPr>
            <w:r w:rsidRPr="00FD48B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9088D" w14:textId="77777777" w:rsidR="00B17DC5" w:rsidRPr="00FD48B6" w:rsidRDefault="00B17DC5" w:rsidP="00B17DC5">
            <w:pPr>
              <w:jc w:val="center"/>
            </w:pPr>
            <w:r w:rsidRPr="00FD48B6"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1C4C6" w14:textId="77777777" w:rsidR="00B17DC5" w:rsidRPr="00FD48B6" w:rsidRDefault="00B17DC5" w:rsidP="00B17DC5">
            <w:pPr>
              <w:jc w:val="center"/>
            </w:pPr>
            <w:r w:rsidRPr="00FD48B6">
              <w:t>0</w:t>
            </w:r>
          </w:p>
        </w:tc>
      </w:tr>
      <w:tr w:rsidR="00512121" w:rsidRPr="00FD48B6" w14:paraId="5467349B" w14:textId="77777777" w:rsidTr="00B17DC5">
        <w:trPr>
          <w:trHeight w:val="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65E08" w14:textId="77777777" w:rsidR="00512121" w:rsidRPr="00FD48B6" w:rsidRDefault="00512121" w:rsidP="000003A3">
            <w:pPr>
              <w:jc w:val="right"/>
              <w:rPr>
                <w:b/>
                <w:bCs/>
              </w:rPr>
            </w:pPr>
            <w:r w:rsidRPr="00FD48B6">
              <w:rPr>
                <w:b/>
                <w:bCs/>
              </w:rPr>
              <w:t>2.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213BA" w14:textId="77777777" w:rsidR="00512121" w:rsidRPr="00FD48B6" w:rsidRDefault="00512121" w:rsidP="000003A3">
            <w:pPr>
              <w:ind w:left="-109"/>
              <w:rPr>
                <w:b/>
                <w:bCs/>
              </w:rPr>
            </w:pPr>
          </w:p>
        </w:tc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6F63" w14:textId="09625CB0" w:rsidR="00512121" w:rsidRPr="00FD48B6" w:rsidRDefault="00512121" w:rsidP="000003A3">
            <w:pPr>
              <w:ind w:left="-810" w:firstLine="701"/>
              <w:rPr>
                <w:b/>
                <w:bCs/>
              </w:rPr>
            </w:pPr>
            <w:r w:rsidRPr="00FD48B6">
              <w:rPr>
                <w:b/>
                <w:bCs/>
              </w:rPr>
              <w:t>Качество питьевой воды</w:t>
            </w:r>
          </w:p>
        </w:tc>
      </w:tr>
      <w:tr w:rsidR="00B17DC5" w:rsidRPr="00FD48B6" w14:paraId="2465FDA4" w14:textId="77777777" w:rsidTr="00B17DC5">
        <w:trPr>
          <w:trHeight w:val="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F993" w14:textId="77777777" w:rsidR="00B17DC5" w:rsidRPr="00FD48B6" w:rsidRDefault="00B17DC5" w:rsidP="000003A3">
            <w:pPr>
              <w:jc w:val="right"/>
            </w:pPr>
            <w:r w:rsidRPr="00FD48B6">
              <w:t>2.1.</w:t>
            </w: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4C83906" w14:textId="77777777" w:rsidR="00B17DC5" w:rsidRPr="00FD48B6" w:rsidRDefault="00B17DC5" w:rsidP="000003A3">
            <w:r w:rsidRPr="00FD48B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4CA1" w14:textId="77777777" w:rsidR="00B17DC5" w:rsidRPr="00FD48B6" w:rsidRDefault="00B17DC5" w:rsidP="000003A3">
            <w:pPr>
              <w:ind w:left="-109"/>
              <w:jc w:val="center"/>
            </w:pPr>
            <w:r w:rsidRPr="00FD48B6"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81CE6" w14:textId="77777777" w:rsidR="00B17DC5" w:rsidRPr="00FD48B6" w:rsidRDefault="00B17DC5" w:rsidP="00B17DC5">
            <w:pPr>
              <w:jc w:val="center"/>
            </w:pPr>
            <w:r w:rsidRPr="00FD48B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D62A5" w14:textId="206B5A4F" w:rsidR="00B17DC5" w:rsidRPr="00FD48B6" w:rsidRDefault="00B17DC5" w:rsidP="00B17D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31E2" w14:textId="77777777" w:rsidR="00B17DC5" w:rsidRPr="00FD48B6" w:rsidRDefault="00B17DC5" w:rsidP="00B17DC5">
            <w:pPr>
              <w:jc w:val="center"/>
            </w:pPr>
            <w:r w:rsidRPr="00FD48B6"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9E3B" w14:textId="77777777" w:rsidR="00B17DC5" w:rsidRPr="00FD48B6" w:rsidRDefault="00B17DC5" w:rsidP="00B17DC5">
            <w:pPr>
              <w:jc w:val="center"/>
            </w:pPr>
            <w:r w:rsidRPr="00FD48B6">
              <w:t>0</w:t>
            </w:r>
          </w:p>
        </w:tc>
      </w:tr>
      <w:tr w:rsidR="00B17DC5" w:rsidRPr="00FD48B6" w14:paraId="2121AC2C" w14:textId="77777777" w:rsidTr="00B17DC5">
        <w:trPr>
          <w:trHeight w:val="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34D9" w14:textId="77777777" w:rsidR="00B17DC5" w:rsidRPr="00FD48B6" w:rsidRDefault="00B17DC5" w:rsidP="000003A3">
            <w:pPr>
              <w:jc w:val="right"/>
            </w:pPr>
            <w:r w:rsidRPr="00FD48B6">
              <w:t>2.2.</w:t>
            </w: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3B8527C" w14:textId="77777777" w:rsidR="00B17DC5" w:rsidRPr="00FD48B6" w:rsidRDefault="00B17DC5" w:rsidP="000003A3">
            <w:r w:rsidRPr="00FD48B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1704" w14:textId="77777777" w:rsidR="00B17DC5" w:rsidRPr="00FD48B6" w:rsidRDefault="00B17DC5" w:rsidP="000003A3">
            <w:pPr>
              <w:ind w:left="-109"/>
              <w:jc w:val="center"/>
            </w:pPr>
            <w:r w:rsidRPr="00FD48B6"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7199A" w14:textId="77777777" w:rsidR="00B17DC5" w:rsidRPr="00FD48B6" w:rsidRDefault="00B17DC5" w:rsidP="00B17DC5">
            <w:pPr>
              <w:jc w:val="center"/>
            </w:pPr>
            <w:r w:rsidRPr="00FD48B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9E3B8" w14:textId="77777777" w:rsidR="00B17DC5" w:rsidRPr="00FD48B6" w:rsidRDefault="00B17DC5" w:rsidP="00B17DC5">
            <w:pPr>
              <w:jc w:val="center"/>
            </w:pPr>
            <w:r w:rsidRPr="00FD48B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FD63" w14:textId="77777777" w:rsidR="00B17DC5" w:rsidRPr="00FD48B6" w:rsidRDefault="00B17DC5" w:rsidP="00B17DC5">
            <w:pPr>
              <w:jc w:val="center"/>
            </w:pPr>
            <w:r w:rsidRPr="00FD48B6"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42B9" w14:textId="77777777" w:rsidR="00B17DC5" w:rsidRPr="00FD48B6" w:rsidRDefault="00B17DC5" w:rsidP="00B17DC5">
            <w:pPr>
              <w:jc w:val="center"/>
            </w:pPr>
            <w:r w:rsidRPr="00FD48B6">
              <w:t>0</w:t>
            </w:r>
          </w:p>
        </w:tc>
      </w:tr>
      <w:tr w:rsidR="00512121" w:rsidRPr="00FD48B6" w14:paraId="3FFDC80A" w14:textId="77777777" w:rsidTr="00B17DC5">
        <w:trPr>
          <w:trHeight w:val="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6D5EC" w14:textId="77777777" w:rsidR="00512121" w:rsidRPr="00FD48B6" w:rsidRDefault="00512121" w:rsidP="000003A3">
            <w:pPr>
              <w:jc w:val="right"/>
              <w:rPr>
                <w:b/>
                <w:bCs/>
              </w:rPr>
            </w:pPr>
            <w:r w:rsidRPr="00FD48B6">
              <w:rPr>
                <w:b/>
                <w:bCs/>
              </w:rPr>
              <w:t>3.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99295" w14:textId="77777777" w:rsidR="00512121" w:rsidRPr="00FD48B6" w:rsidRDefault="00512121" w:rsidP="000003A3">
            <w:pPr>
              <w:ind w:left="-109"/>
              <w:rPr>
                <w:b/>
                <w:bCs/>
              </w:rPr>
            </w:pPr>
          </w:p>
        </w:tc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C7A3" w14:textId="4C070F61" w:rsidR="00512121" w:rsidRPr="00FD48B6" w:rsidRDefault="00512121" w:rsidP="000003A3">
            <w:pPr>
              <w:ind w:left="-109"/>
              <w:rPr>
                <w:b/>
                <w:bCs/>
              </w:rPr>
            </w:pPr>
            <w:r w:rsidRPr="00FD48B6">
              <w:rPr>
                <w:b/>
                <w:bCs/>
              </w:rPr>
              <w:t>Энергетическая эффективность</w:t>
            </w:r>
          </w:p>
        </w:tc>
      </w:tr>
      <w:tr w:rsidR="00B17DC5" w:rsidRPr="00FD48B6" w14:paraId="5DE26FFE" w14:textId="77777777" w:rsidTr="00B17DC5">
        <w:trPr>
          <w:trHeight w:val="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FE41" w14:textId="77777777" w:rsidR="00B17DC5" w:rsidRPr="00FD48B6" w:rsidRDefault="00B17DC5" w:rsidP="000003A3">
            <w:pPr>
              <w:jc w:val="right"/>
            </w:pPr>
            <w:r w:rsidRPr="00FD48B6">
              <w:t>3.1.</w:t>
            </w: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2F9B630" w14:textId="77777777" w:rsidR="00B17DC5" w:rsidRPr="00FD48B6" w:rsidRDefault="00B17DC5" w:rsidP="000003A3">
            <w:r w:rsidRPr="00FD48B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4095" w14:textId="77777777" w:rsidR="00B17DC5" w:rsidRPr="00FD48B6" w:rsidRDefault="00B17DC5" w:rsidP="000003A3">
            <w:pPr>
              <w:ind w:left="-109"/>
              <w:jc w:val="center"/>
            </w:pPr>
            <w:r w:rsidRPr="00FD48B6"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03037" w14:textId="366CEE84" w:rsidR="00B17DC5" w:rsidRPr="00AF63EE" w:rsidRDefault="00B17DC5" w:rsidP="00B17DC5">
            <w:pPr>
              <w:jc w:val="center"/>
              <w:rPr>
                <w:color w:val="000000" w:themeColor="text1"/>
              </w:rPr>
            </w:pPr>
            <w:r w:rsidRPr="00AF63EE">
              <w:rPr>
                <w:color w:val="000000" w:themeColor="text1"/>
              </w:rPr>
              <w:t>12</w:t>
            </w:r>
            <w:r w:rsidR="00AF63EE" w:rsidRPr="00AF63EE">
              <w:rPr>
                <w:color w:val="000000" w:themeColor="text1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7F52B" w14:textId="6B6357F3" w:rsidR="00B17DC5" w:rsidRPr="00FD48B6" w:rsidRDefault="00B17DC5" w:rsidP="00B17DC5">
            <w:pPr>
              <w:jc w:val="center"/>
            </w:pPr>
            <w:r w:rsidRPr="00FD48B6">
              <w:t>12,</w:t>
            </w:r>
            <w: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D126" w14:textId="15A8DC11" w:rsidR="00B17DC5" w:rsidRPr="00FD48B6" w:rsidRDefault="00B17DC5" w:rsidP="00B17DC5">
            <w:pPr>
              <w:jc w:val="center"/>
            </w:pPr>
            <w:r w:rsidRPr="00FD48B6">
              <w:t>12,</w:t>
            </w:r>
            <w:r>
              <w:t>02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32C8" w14:textId="311E50E9" w:rsidR="00B17DC5" w:rsidRPr="00FD48B6" w:rsidRDefault="00B17DC5" w:rsidP="00B17DC5">
            <w:pPr>
              <w:jc w:val="center"/>
            </w:pPr>
            <w:r>
              <w:t>11,78</w:t>
            </w:r>
          </w:p>
        </w:tc>
      </w:tr>
      <w:tr w:rsidR="00B17DC5" w:rsidRPr="00FD48B6" w14:paraId="3301F61D" w14:textId="77777777" w:rsidTr="00B17DC5">
        <w:trPr>
          <w:trHeight w:val="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4E32" w14:textId="77777777" w:rsidR="00B17DC5" w:rsidRPr="00FD48B6" w:rsidRDefault="00B17DC5" w:rsidP="000003A3">
            <w:pPr>
              <w:jc w:val="right"/>
            </w:pPr>
            <w:r w:rsidRPr="00FD48B6">
              <w:t>3.2.</w:t>
            </w: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197B5B9" w14:textId="77777777" w:rsidR="00B17DC5" w:rsidRPr="00FD48B6" w:rsidRDefault="00B17DC5" w:rsidP="000003A3">
            <w:r w:rsidRPr="00FD48B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40B6" w14:textId="77777777" w:rsidR="00B17DC5" w:rsidRPr="00FD48B6" w:rsidRDefault="00B17DC5" w:rsidP="000003A3">
            <w:pPr>
              <w:ind w:left="-109"/>
              <w:jc w:val="center"/>
            </w:pPr>
            <w:r w:rsidRPr="00FD48B6">
              <w:t>кВт ч/куб. 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25591" w14:textId="134C8DAA" w:rsidR="00B17DC5" w:rsidRPr="00AF63EE" w:rsidRDefault="00AF63EE" w:rsidP="00B17DC5">
            <w:pPr>
              <w:jc w:val="center"/>
              <w:rPr>
                <w:color w:val="000000" w:themeColor="text1"/>
              </w:rPr>
            </w:pPr>
            <w:r w:rsidRPr="00AF63EE">
              <w:rPr>
                <w:color w:val="000000" w:themeColor="text1"/>
              </w:rPr>
              <w:t>0,83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23B0" w14:textId="77777777" w:rsidR="00B17DC5" w:rsidRPr="00FD48B6" w:rsidRDefault="00B17DC5" w:rsidP="00B17DC5">
            <w:pPr>
              <w:jc w:val="center"/>
            </w:pPr>
            <w:r w:rsidRPr="00FD48B6">
              <w:t>1,07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5B64" w14:textId="77777777" w:rsidR="00B17DC5" w:rsidRPr="00FD48B6" w:rsidRDefault="00B17DC5" w:rsidP="00B17DC5">
            <w:pPr>
              <w:jc w:val="center"/>
            </w:pPr>
            <w:r w:rsidRPr="00FD48B6">
              <w:t>1,07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5912" w14:textId="77777777" w:rsidR="00B17DC5" w:rsidRPr="00FD48B6" w:rsidRDefault="00B17DC5" w:rsidP="00B17DC5">
            <w:pPr>
              <w:jc w:val="center"/>
            </w:pPr>
            <w:r w:rsidRPr="00FD48B6">
              <w:t>1,07</w:t>
            </w:r>
          </w:p>
        </w:tc>
      </w:tr>
      <w:tr w:rsidR="00B17DC5" w:rsidRPr="00FD48B6" w14:paraId="2423628C" w14:textId="77777777" w:rsidTr="00B17DC5">
        <w:trPr>
          <w:trHeight w:val="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8296" w14:textId="77777777" w:rsidR="00B17DC5" w:rsidRPr="00FD48B6" w:rsidRDefault="00B17DC5" w:rsidP="000003A3">
            <w:pPr>
              <w:jc w:val="right"/>
            </w:pPr>
            <w:r w:rsidRPr="00FD48B6">
              <w:t>3.3.</w:t>
            </w: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4DD9C59" w14:textId="77777777" w:rsidR="00B17DC5" w:rsidRPr="00FD48B6" w:rsidRDefault="00B17DC5" w:rsidP="000003A3">
            <w:r w:rsidRPr="00FD48B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AC84" w14:textId="77777777" w:rsidR="00B17DC5" w:rsidRPr="00FD48B6" w:rsidRDefault="00B17DC5" w:rsidP="000003A3">
            <w:pPr>
              <w:ind w:left="-109"/>
              <w:jc w:val="center"/>
            </w:pPr>
            <w:r w:rsidRPr="00FD48B6">
              <w:t>кВт ч/куб. 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5E64F" w14:textId="77777777" w:rsidR="00B17DC5" w:rsidRPr="00FD48B6" w:rsidRDefault="00B17DC5" w:rsidP="00B17DC5">
            <w:pPr>
              <w:jc w:val="center"/>
            </w:pPr>
            <w:r w:rsidRPr="00FD48B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DAE7" w14:textId="7392106C" w:rsidR="00B17DC5" w:rsidRPr="00FD48B6" w:rsidRDefault="00B17DC5" w:rsidP="00B17D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6D57" w14:textId="77777777" w:rsidR="00B17DC5" w:rsidRPr="00FD48B6" w:rsidRDefault="00B17DC5" w:rsidP="00B17DC5">
            <w:pPr>
              <w:jc w:val="center"/>
            </w:pPr>
            <w:r w:rsidRPr="00FD48B6"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8239" w14:textId="77777777" w:rsidR="00B17DC5" w:rsidRPr="00FD48B6" w:rsidRDefault="00B17DC5" w:rsidP="00B17DC5">
            <w:pPr>
              <w:jc w:val="center"/>
            </w:pPr>
            <w:r w:rsidRPr="00FD48B6">
              <w:t>-</w:t>
            </w:r>
          </w:p>
        </w:tc>
      </w:tr>
    </w:tbl>
    <w:p w14:paraId="2F79CC37" w14:textId="27C40EE2" w:rsidR="00512121" w:rsidRPr="00D4515C" w:rsidRDefault="00512121" w:rsidP="0051212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D4515C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="00A555BE" w:rsidRPr="00726F65">
        <w:rPr>
          <w:rFonts w:eastAsia="Calibri"/>
          <w:sz w:val="24"/>
          <w:szCs w:val="24"/>
        </w:rPr>
        <w:t>МКП «Жилсервис» на территории Вазерского сельсовета Бессоновского района Пензенской области</w:t>
      </w:r>
      <w:r w:rsidRPr="00D4515C">
        <w:rPr>
          <w:rFonts w:eastAsia="Calibri"/>
          <w:sz w:val="24"/>
          <w:szCs w:val="24"/>
        </w:rPr>
        <w:t xml:space="preserve"> </w:t>
      </w:r>
      <w:r w:rsidRPr="00D4515C">
        <w:rPr>
          <w:bCs/>
          <w:iCs/>
          <w:sz w:val="24"/>
          <w:szCs w:val="24"/>
        </w:rPr>
        <w:t>на 2024-2028 годы.</w:t>
      </w:r>
    </w:p>
    <w:p w14:paraId="6E9C22A9" w14:textId="797ED900" w:rsidR="00512121" w:rsidRDefault="00512121" w:rsidP="00512121">
      <w:pPr>
        <w:ind w:firstLine="680"/>
        <w:jc w:val="both"/>
        <w:rPr>
          <w:sz w:val="24"/>
          <w:szCs w:val="24"/>
        </w:rPr>
      </w:pPr>
      <w:r w:rsidRPr="00D4515C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="00A555BE" w:rsidRPr="00726F65">
        <w:rPr>
          <w:rFonts w:eastAsia="Calibri"/>
          <w:sz w:val="24"/>
          <w:szCs w:val="24"/>
        </w:rPr>
        <w:t>МКП «Жилсервис» на территории Вазерского сельсовета Бессоновского района Пензенской области</w:t>
      </w:r>
      <w:r w:rsidR="00A555BE" w:rsidRPr="00D4515C">
        <w:rPr>
          <w:sz w:val="24"/>
          <w:szCs w:val="24"/>
        </w:rPr>
        <w:t xml:space="preserve"> </w:t>
      </w:r>
      <w:r w:rsidRPr="00D4515C">
        <w:rPr>
          <w:sz w:val="24"/>
          <w:szCs w:val="24"/>
        </w:rPr>
        <w:t xml:space="preserve">на </w:t>
      </w:r>
      <w:r w:rsidR="00060EB9">
        <w:rPr>
          <w:sz w:val="24"/>
          <w:szCs w:val="24"/>
        </w:rPr>
        <w:t>2026</w:t>
      </w:r>
      <w:r w:rsidRPr="00AB5F4F">
        <w:rPr>
          <w:sz w:val="24"/>
          <w:szCs w:val="24"/>
        </w:rPr>
        <w:t xml:space="preserve">–2028 годы </w:t>
      </w:r>
      <w:r>
        <w:rPr>
          <w:sz w:val="24"/>
          <w:szCs w:val="24"/>
        </w:rPr>
        <w:t>долгосрочного периода регулирования 2024-2028 годов</w:t>
      </w:r>
      <w:r w:rsidRPr="00D4515C">
        <w:rPr>
          <w:sz w:val="24"/>
          <w:szCs w:val="24"/>
        </w:rPr>
        <w:t xml:space="preserve"> с календарной разбивкой составил: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060EB9" w:rsidRPr="00227F40" w14:paraId="45119EAF" w14:textId="77777777" w:rsidTr="009E2EBF">
        <w:trPr>
          <w:trHeight w:val="563"/>
          <w:tblHeader/>
        </w:trPr>
        <w:tc>
          <w:tcPr>
            <w:tcW w:w="2344" w:type="pct"/>
            <w:vAlign w:val="center"/>
          </w:tcPr>
          <w:p w14:paraId="0BC5D15B" w14:textId="77777777" w:rsidR="00060EB9" w:rsidRPr="00227F40" w:rsidRDefault="00060EB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3EFD458F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15624CF4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772EE37C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5CDA0AC0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33DB4796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7E56052E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9E2EBF" w:rsidRPr="00227F40" w14:paraId="2E970430" w14:textId="77777777" w:rsidTr="009E2EBF">
        <w:trPr>
          <w:trHeight w:val="206"/>
        </w:trPr>
        <w:tc>
          <w:tcPr>
            <w:tcW w:w="2344" w:type="pct"/>
            <w:vAlign w:val="center"/>
          </w:tcPr>
          <w:p w14:paraId="50018BD8" w14:textId="77777777" w:rsidR="009E2EBF" w:rsidRPr="00227F40" w:rsidRDefault="009E2EBF" w:rsidP="009E2EBF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665EC95D" w14:textId="3547A3D4" w:rsidR="009E2EBF" w:rsidRPr="00227F40" w:rsidRDefault="009E2EBF" w:rsidP="009E2EBF">
            <w:pPr>
              <w:jc w:val="center"/>
              <w:rPr>
                <w:sz w:val="16"/>
                <w:szCs w:val="16"/>
              </w:rPr>
            </w:pPr>
            <w:r w:rsidRPr="00A9440F">
              <w:t>49,84</w:t>
            </w:r>
          </w:p>
        </w:tc>
        <w:tc>
          <w:tcPr>
            <w:tcW w:w="439" w:type="pct"/>
            <w:vAlign w:val="center"/>
          </w:tcPr>
          <w:p w14:paraId="5D5FE434" w14:textId="1864DC00" w:rsidR="009E2EBF" w:rsidRPr="00227F40" w:rsidRDefault="009E2EBF" w:rsidP="009E2EBF">
            <w:pPr>
              <w:jc w:val="center"/>
              <w:rPr>
                <w:sz w:val="16"/>
                <w:szCs w:val="16"/>
              </w:rPr>
            </w:pPr>
            <w:r w:rsidRPr="00A9440F">
              <w:t>50,75</w:t>
            </w:r>
          </w:p>
        </w:tc>
        <w:tc>
          <w:tcPr>
            <w:tcW w:w="439" w:type="pct"/>
            <w:vAlign w:val="center"/>
          </w:tcPr>
          <w:p w14:paraId="42C27C8D" w14:textId="7058B9A0" w:rsidR="009E2EBF" w:rsidRPr="00227F40" w:rsidRDefault="009E2EBF" w:rsidP="009E2EBF">
            <w:pPr>
              <w:jc w:val="center"/>
              <w:rPr>
                <w:sz w:val="16"/>
                <w:szCs w:val="16"/>
              </w:rPr>
            </w:pPr>
            <w:r w:rsidRPr="00A9440F">
              <w:t>50,75</w:t>
            </w:r>
          </w:p>
        </w:tc>
        <w:tc>
          <w:tcPr>
            <w:tcW w:w="439" w:type="pct"/>
            <w:vAlign w:val="center"/>
          </w:tcPr>
          <w:p w14:paraId="3A310903" w14:textId="16D60FDC" w:rsidR="009E2EBF" w:rsidRPr="00227F40" w:rsidRDefault="009E2EBF" w:rsidP="009E2EBF">
            <w:pPr>
              <w:jc w:val="center"/>
              <w:rPr>
                <w:sz w:val="16"/>
                <w:szCs w:val="16"/>
              </w:rPr>
            </w:pPr>
            <w:r w:rsidRPr="00A9440F">
              <w:t>57,89</w:t>
            </w:r>
          </w:p>
        </w:tc>
        <w:tc>
          <w:tcPr>
            <w:tcW w:w="465" w:type="pct"/>
            <w:vAlign w:val="center"/>
          </w:tcPr>
          <w:p w14:paraId="06337F20" w14:textId="2D2B3195" w:rsidR="009E2EBF" w:rsidRPr="00227F40" w:rsidRDefault="009E2EBF" w:rsidP="009E2EBF">
            <w:pPr>
              <w:jc w:val="center"/>
              <w:rPr>
                <w:sz w:val="16"/>
                <w:szCs w:val="16"/>
              </w:rPr>
            </w:pPr>
            <w:r w:rsidRPr="00A9440F">
              <w:t>57,89</w:t>
            </w:r>
          </w:p>
        </w:tc>
        <w:tc>
          <w:tcPr>
            <w:tcW w:w="435" w:type="pct"/>
            <w:vAlign w:val="center"/>
          </w:tcPr>
          <w:p w14:paraId="00A0A999" w14:textId="6D19DF9E" w:rsidR="009E2EBF" w:rsidRPr="00227F40" w:rsidRDefault="009E2EBF" w:rsidP="009E2EBF">
            <w:pPr>
              <w:jc w:val="center"/>
              <w:rPr>
                <w:sz w:val="16"/>
                <w:szCs w:val="16"/>
              </w:rPr>
            </w:pPr>
            <w:r>
              <w:t>55,2</w:t>
            </w:r>
            <w:r w:rsidRPr="00A9440F">
              <w:t>7</w:t>
            </w:r>
          </w:p>
        </w:tc>
      </w:tr>
    </w:tbl>
    <w:p w14:paraId="2662991C" w14:textId="77174FCB" w:rsidR="00060EB9" w:rsidRDefault="00060EB9" w:rsidP="00512121">
      <w:pPr>
        <w:ind w:firstLine="680"/>
        <w:jc w:val="both"/>
        <w:rPr>
          <w:sz w:val="24"/>
          <w:szCs w:val="24"/>
        </w:rPr>
      </w:pPr>
    </w:p>
    <w:p w14:paraId="4390D3E1" w14:textId="77777777" w:rsidR="009E2EBF" w:rsidRPr="00AA33EE" w:rsidRDefault="009E2EBF" w:rsidP="009E2EB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3D54CBB6" w14:textId="728D76ED" w:rsidR="00C01125" w:rsidRPr="00A555BE" w:rsidRDefault="00C01125" w:rsidP="00C01125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4"/>
          <w:szCs w:val="24"/>
        </w:rPr>
      </w:pPr>
      <w:r w:rsidRPr="00A555BE">
        <w:rPr>
          <w:rFonts w:eastAsia="Calibri"/>
          <w:sz w:val="24"/>
          <w:szCs w:val="24"/>
        </w:rPr>
        <w:t xml:space="preserve">МКП «Жилсервис» </w:t>
      </w:r>
      <w:r w:rsidRPr="00A555BE">
        <w:rPr>
          <w:iCs/>
          <w:sz w:val="24"/>
          <w:szCs w:val="24"/>
        </w:rPr>
        <w:t>с проектом приказа Министерства об установлении тарифов ознакомлено и согласно.</w:t>
      </w:r>
    </w:p>
    <w:p w14:paraId="55CD5F31" w14:textId="7DF72E6F" w:rsidR="000003A3" w:rsidRDefault="000003A3" w:rsidP="000003A3">
      <w:pPr>
        <w:ind w:firstLine="680"/>
        <w:jc w:val="both"/>
        <w:rPr>
          <w:sz w:val="24"/>
          <w:szCs w:val="24"/>
        </w:rPr>
      </w:pPr>
      <w:r w:rsidRPr="00A555BE">
        <w:rPr>
          <w:b/>
          <w:sz w:val="24"/>
          <w:szCs w:val="24"/>
        </w:rPr>
        <w:t>Сагайдачный Д.И.</w:t>
      </w:r>
      <w:r w:rsidRPr="00A555BE">
        <w:rPr>
          <w:sz w:val="24"/>
          <w:szCs w:val="24"/>
        </w:rPr>
        <w:t xml:space="preserve"> предложил вынести на голосование предлагаемый к утверждению одноставочный тариф </w:t>
      </w:r>
      <w:r w:rsidRPr="00A555BE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A555BE">
        <w:rPr>
          <w:rFonts w:eastAsia="Calibri"/>
          <w:bCs/>
          <w:iCs/>
          <w:sz w:val="24"/>
          <w:szCs w:val="24"/>
        </w:rPr>
        <w:t xml:space="preserve">потребителей </w:t>
      </w:r>
      <w:r w:rsidR="00A555BE">
        <w:rPr>
          <w:rFonts w:eastAsia="Calibri"/>
          <w:bCs/>
          <w:iCs/>
          <w:sz w:val="24"/>
          <w:szCs w:val="24"/>
        </w:rPr>
        <w:br/>
      </w:r>
      <w:r w:rsidRPr="00A555BE">
        <w:rPr>
          <w:rFonts w:eastAsia="Calibri"/>
          <w:sz w:val="24"/>
          <w:szCs w:val="24"/>
        </w:rPr>
        <w:t>МКП «Жилсервис» на территории Вазерского сельсовета Бессоновского района Пензенской области</w:t>
      </w:r>
      <w:r w:rsidRPr="00A555BE">
        <w:rPr>
          <w:sz w:val="24"/>
          <w:szCs w:val="24"/>
        </w:rPr>
        <w:t xml:space="preserve"> </w:t>
      </w:r>
      <w:r w:rsidR="00A555BE" w:rsidRPr="00A555BE">
        <w:rPr>
          <w:sz w:val="24"/>
          <w:szCs w:val="24"/>
        </w:rPr>
        <w:t>на 202</w:t>
      </w:r>
      <w:r w:rsidR="00060EB9">
        <w:rPr>
          <w:sz w:val="24"/>
          <w:szCs w:val="24"/>
        </w:rPr>
        <w:t>6</w:t>
      </w:r>
      <w:r w:rsidR="00A555BE" w:rsidRPr="00A555BE">
        <w:rPr>
          <w:sz w:val="24"/>
          <w:szCs w:val="24"/>
        </w:rPr>
        <w:t>–2028 годы долгосрочного периода регулирования 2024-2028 годов</w:t>
      </w:r>
      <w:r w:rsidRPr="00A555BE">
        <w:rPr>
          <w:sz w:val="24"/>
          <w:szCs w:val="24"/>
        </w:rPr>
        <w:t xml:space="preserve"> 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060EB9" w:rsidRPr="00227F40" w14:paraId="022F148B" w14:textId="77777777" w:rsidTr="009E2EBF">
        <w:trPr>
          <w:trHeight w:val="563"/>
          <w:tblHeader/>
        </w:trPr>
        <w:tc>
          <w:tcPr>
            <w:tcW w:w="2344" w:type="pct"/>
            <w:vAlign w:val="center"/>
          </w:tcPr>
          <w:p w14:paraId="52481860" w14:textId="77777777" w:rsidR="00060EB9" w:rsidRPr="00227F40" w:rsidRDefault="00060EB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32DBF012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3A95AA2C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1AAE2657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26018E9B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24C89039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3D51B239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9E2EBF" w:rsidRPr="00227F40" w14:paraId="743F1692" w14:textId="77777777" w:rsidTr="009E2EBF">
        <w:trPr>
          <w:trHeight w:val="206"/>
        </w:trPr>
        <w:tc>
          <w:tcPr>
            <w:tcW w:w="2344" w:type="pct"/>
            <w:vAlign w:val="center"/>
          </w:tcPr>
          <w:p w14:paraId="6333D82F" w14:textId="77777777" w:rsidR="009E2EBF" w:rsidRPr="00227F40" w:rsidRDefault="009E2EBF" w:rsidP="009E2EBF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56F96C0D" w14:textId="69DB233F" w:rsidR="009E2EBF" w:rsidRPr="00227F40" w:rsidRDefault="009E2EBF" w:rsidP="009E2EBF">
            <w:pPr>
              <w:jc w:val="center"/>
              <w:rPr>
                <w:sz w:val="16"/>
                <w:szCs w:val="16"/>
              </w:rPr>
            </w:pPr>
            <w:r w:rsidRPr="00A9440F">
              <w:t>49,84</w:t>
            </w:r>
          </w:p>
        </w:tc>
        <w:tc>
          <w:tcPr>
            <w:tcW w:w="439" w:type="pct"/>
            <w:vAlign w:val="center"/>
          </w:tcPr>
          <w:p w14:paraId="39B30B8F" w14:textId="16E417E8" w:rsidR="009E2EBF" w:rsidRPr="00227F40" w:rsidRDefault="009E2EBF" w:rsidP="009E2EBF">
            <w:pPr>
              <w:jc w:val="center"/>
              <w:rPr>
                <w:sz w:val="16"/>
                <w:szCs w:val="16"/>
              </w:rPr>
            </w:pPr>
            <w:r w:rsidRPr="00A9440F">
              <w:t>50,75</w:t>
            </w:r>
          </w:p>
        </w:tc>
        <w:tc>
          <w:tcPr>
            <w:tcW w:w="439" w:type="pct"/>
            <w:vAlign w:val="center"/>
          </w:tcPr>
          <w:p w14:paraId="24CF48D0" w14:textId="4775E7F6" w:rsidR="009E2EBF" w:rsidRPr="00227F40" w:rsidRDefault="009E2EBF" w:rsidP="009E2EBF">
            <w:pPr>
              <w:jc w:val="center"/>
              <w:rPr>
                <w:sz w:val="16"/>
                <w:szCs w:val="16"/>
              </w:rPr>
            </w:pPr>
            <w:r w:rsidRPr="00A9440F">
              <w:t>50,75</w:t>
            </w:r>
          </w:p>
        </w:tc>
        <w:tc>
          <w:tcPr>
            <w:tcW w:w="439" w:type="pct"/>
            <w:vAlign w:val="center"/>
          </w:tcPr>
          <w:p w14:paraId="3F292190" w14:textId="1150A98D" w:rsidR="009E2EBF" w:rsidRPr="00227F40" w:rsidRDefault="009E2EBF" w:rsidP="009E2EBF">
            <w:pPr>
              <w:jc w:val="center"/>
              <w:rPr>
                <w:sz w:val="16"/>
                <w:szCs w:val="16"/>
              </w:rPr>
            </w:pPr>
            <w:r w:rsidRPr="00A9440F">
              <w:t>57,89</w:t>
            </w:r>
          </w:p>
        </w:tc>
        <w:tc>
          <w:tcPr>
            <w:tcW w:w="465" w:type="pct"/>
            <w:vAlign w:val="center"/>
          </w:tcPr>
          <w:p w14:paraId="27F96E86" w14:textId="5E855040" w:rsidR="009E2EBF" w:rsidRPr="00227F40" w:rsidRDefault="009E2EBF" w:rsidP="009E2EBF">
            <w:pPr>
              <w:jc w:val="center"/>
              <w:rPr>
                <w:sz w:val="16"/>
                <w:szCs w:val="16"/>
              </w:rPr>
            </w:pPr>
            <w:r w:rsidRPr="00A9440F">
              <w:t>57,89</w:t>
            </w:r>
          </w:p>
        </w:tc>
        <w:tc>
          <w:tcPr>
            <w:tcW w:w="435" w:type="pct"/>
            <w:vAlign w:val="center"/>
          </w:tcPr>
          <w:p w14:paraId="2711E306" w14:textId="3B6492C6" w:rsidR="009E2EBF" w:rsidRPr="00227F40" w:rsidRDefault="009E2EBF" w:rsidP="009E2EBF">
            <w:pPr>
              <w:jc w:val="center"/>
              <w:rPr>
                <w:sz w:val="16"/>
                <w:szCs w:val="16"/>
              </w:rPr>
            </w:pPr>
            <w:r>
              <w:t>55,2</w:t>
            </w:r>
            <w:r w:rsidRPr="00A9440F">
              <w:t>7</w:t>
            </w:r>
          </w:p>
        </w:tc>
      </w:tr>
    </w:tbl>
    <w:p w14:paraId="0C18C540" w14:textId="77777777" w:rsidR="000003A3" w:rsidRPr="00A555BE" w:rsidRDefault="000003A3" w:rsidP="000003A3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555BE">
        <w:rPr>
          <w:b/>
          <w:bCs/>
          <w:sz w:val="24"/>
          <w:szCs w:val="24"/>
        </w:rPr>
        <w:t>Голосование членов Правления</w:t>
      </w:r>
      <w:r w:rsidRPr="00A555BE">
        <w:rPr>
          <w:sz w:val="24"/>
          <w:szCs w:val="24"/>
        </w:rPr>
        <w:t>: «За» - единогласно.</w:t>
      </w:r>
    </w:p>
    <w:p w14:paraId="2D53E05F" w14:textId="755C2388" w:rsidR="000003A3" w:rsidRDefault="000003A3" w:rsidP="000003A3">
      <w:pPr>
        <w:ind w:firstLine="709"/>
        <w:jc w:val="both"/>
        <w:rPr>
          <w:sz w:val="24"/>
          <w:szCs w:val="24"/>
        </w:rPr>
      </w:pPr>
      <w:r w:rsidRPr="00A555BE">
        <w:rPr>
          <w:b/>
          <w:bCs/>
          <w:sz w:val="24"/>
          <w:szCs w:val="24"/>
        </w:rPr>
        <w:lastRenderedPageBreak/>
        <w:t>Постановили</w:t>
      </w:r>
      <w:r w:rsidRPr="00A555BE">
        <w:rPr>
          <w:sz w:val="24"/>
          <w:szCs w:val="24"/>
        </w:rPr>
        <w:t xml:space="preserve">: установить и ввести в действие одноставочный тариф </w:t>
      </w:r>
      <w:r w:rsidRPr="00A555BE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8B33F6">
        <w:rPr>
          <w:rFonts w:eastAsia="Calibri"/>
          <w:sz w:val="24"/>
          <w:szCs w:val="24"/>
        </w:rPr>
        <w:t xml:space="preserve">потребителей </w:t>
      </w:r>
      <w:r w:rsidRPr="00A555BE">
        <w:rPr>
          <w:rFonts w:eastAsia="Calibri"/>
          <w:sz w:val="24"/>
          <w:szCs w:val="24"/>
        </w:rPr>
        <w:t>МКП «Жилсервис» на территории Вазерского сельсовета Бессоновского района Пензенской области</w:t>
      </w:r>
      <w:r w:rsidRPr="00A555BE">
        <w:rPr>
          <w:sz w:val="24"/>
          <w:szCs w:val="24"/>
        </w:rPr>
        <w:t xml:space="preserve"> </w:t>
      </w:r>
      <w:r w:rsidR="00A555BE" w:rsidRPr="00A555BE">
        <w:rPr>
          <w:sz w:val="24"/>
          <w:szCs w:val="24"/>
        </w:rPr>
        <w:t>на 202</w:t>
      </w:r>
      <w:r w:rsidR="00060EB9">
        <w:rPr>
          <w:sz w:val="24"/>
          <w:szCs w:val="24"/>
        </w:rPr>
        <w:t>6</w:t>
      </w:r>
      <w:r w:rsidR="00A555BE" w:rsidRPr="00A555BE">
        <w:rPr>
          <w:sz w:val="24"/>
          <w:szCs w:val="24"/>
        </w:rPr>
        <w:t xml:space="preserve">–2028 годы долгосрочного периода регулирования 2024-2028 годов </w:t>
      </w:r>
      <w:r w:rsidRPr="00A555BE">
        <w:rPr>
          <w:sz w:val="24"/>
          <w:szCs w:val="24"/>
        </w:rPr>
        <w:t>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060EB9" w:rsidRPr="00227F40" w14:paraId="69718533" w14:textId="77777777" w:rsidTr="009E2EBF">
        <w:trPr>
          <w:trHeight w:val="563"/>
          <w:tblHeader/>
        </w:trPr>
        <w:tc>
          <w:tcPr>
            <w:tcW w:w="2344" w:type="pct"/>
            <w:vAlign w:val="center"/>
          </w:tcPr>
          <w:p w14:paraId="0AA26EC5" w14:textId="77777777" w:rsidR="00060EB9" w:rsidRPr="00227F40" w:rsidRDefault="00060EB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148029A6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13CA93FB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5D9BD362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3E093037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018B911D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624AC4EC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9E2EBF" w:rsidRPr="00227F40" w14:paraId="0CB7CBF8" w14:textId="77777777" w:rsidTr="009E2EBF">
        <w:trPr>
          <w:trHeight w:val="206"/>
        </w:trPr>
        <w:tc>
          <w:tcPr>
            <w:tcW w:w="2344" w:type="pct"/>
            <w:vAlign w:val="center"/>
          </w:tcPr>
          <w:p w14:paraId="430FD74F" w14:textId="77777777" w:rsidR="009E2EBF" w:rsidRPr="00227F40" w:rsidRDefault="009E2EBF" w:rsidP="009E2EBF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51C3CD1C" w14:textId="5926100C" w:rsidR="009E2EBF" w:rsidRPr="00227F40" w:rsidRDefault="009E2EBF" w:rsidP="009E2EBF">
            <w:pPr>
              <w:jc w:val="center"/>
              <w:rPr>
                <w:sz w:val="16"/>
                <w:szCs w:val="16"/>
              </w:rPr>
            </w:pPr>
            <w:r w:rsidRPr="00A9440F">
              <w:t>49,84</w:t>
            </w:r>
          </w:p>
        </w:tc>
        <w:tc>
          <w:tcPr>
            <w:tcW w:w="439" w:type="pct"/>
            <w:vAlign w:val="center"/>
          </w:tcPr>
          <w:p w14:paraId="5FA09C16" w14:textId="24427168" w:rsidR="009E2EBF" w:rsidRPr="00227F40" w:rsidRDefault="009E2EBF" w:rsidP="009E2EBF">
            <w:pPr>
              <w:jc w:val="center"/>
              <w:rPr>
                <w:sz w:val="16"/>
                <w:szCs w:val="16"/>
              </w:rPr>
            </w:pPr>
            <w:r w:rsidRPr="00A9440F">
              <w:t>50,75</w:t>
            </w:r>
          </w:p>
        </w:tc>
        <w:tc>
          <w:tcPr>
            <w:tcW w:w="439" w:type="pct"/>
            <w:vAlign w:val="center"/>
          </w:tcPr>
          <w:p w14:paraId="2F90EDEE" w14:textId="24055C7A" w:rsidR="009E2EBF" w:rsidRPr="00227F40" w:rsidRDefault="009E2EBF" w:rsidP="009E2EBF">
            <w:pPr>
              <w:jc w:val="center"/>
              <w:rPr>
                <w:sz w:val="16"/>
                <w:szCs w:val="16"/>
              </w:rPr>
            </w:pPr>
            <w:r w:rsidRPr="00A9440F">
              <w:t>50,75</w:t>
            </w:r>
          </w:p>
        </w:tc>
        <w:tc>
          <w:tcPr>
            <w:tcW w:w="439" w:type="pct"/>
            <w:vAlign w:val="center"/>
          </w:tcPr>
          <w:p w14:paraId="6604998D" w14:textId="7CB988E9" w:rsidR="009E2EBF" w:rsidRPr="00227F40" w:rsidRDefault="009E2EBF" w:rsidP="009E2EBF">
            <w:pPr>
              <w:jc w:val="center"/>
              <w:rPr>
                <w:sz w:val="16"/>
                <w:szCs w:val="16"/>
              </w:rPr>
            </w:pPr>
            <w:r w:rsidRPr="00A9440F">
              <w:t>57,89</w:t>
            </w:r>
          </w:p>
        </w:tc>
        <w:tc>
          <w:tcPr>
            <w:tcW w:w="465" w:type="pct"/>
            <w:vAlign w:val="center"/>
          </w:tcPr>
          <w:p w14:paraId="5983AB1C" w14:textId="74C6559E" w:rsidR="009E2EBF" w:rsidRPr="00227F40" w:rsidRDefault="009E2EBF" w:rsidP="009E2EBF">
            <w:pPr>
              <w:jc w:val="center"/>
              <w:rPr>
                <w:sz w:val="16"/>
                <w:szCs w:val="16"/>
              </w:rPr>
            </w:pPr>
            <w:r w:rsidRPr="00A9440F">
              <w:t>57,89</w:t>
            </w:r>
          </w:p>
        </w:tc>
        <w:tc>
          <w:tcPr>
            <w:tcW w:w="435" w:type="pct"/>
            <w:vAlign w:val="center"/>
          </w:tcPr>
          <w:p w14:paraId="2B4838CD" w14:textId="77CF7BB7" w:rsidR="009E2EBF" w:rsidRPr="00227F40" w:rsidRDefault="009E2EBF" w:rsidP="009E2EBF">
            <w:pPr>
              <w:jc w:val="center"/>
              <w:rPr>
                <w:sz w:val="16"/>
                <w:szCs w:val="16"/>
              </w:rPr>
            </w:pPr>
            <w:r>
              <w:t>55,2</w:t>
            </w:r>
            <w:r w:rsidRPr="00A9440F">
              <w:t>7</w:t>
            </w:r>
          </w:p>
        </w:tc>
      </w:tr>
    </w:tbl>
    <w:p w14:paraId="1AC17857" w14:textId="04230318" w:rsidR="00060EB9" w:rsidRDefault="00060EB9" w:rsidP="000003A3">
      <w:pPr>
        <w:ind w:firstLine="709"/>
        <w:jc w:val="both"/>
        <w:rPr>
          <w:sz w:val="24"/>
          <w:szCs w:val="24"/>
        </w:rPr>
      </w:pPr>
    </w:p>
    <w:p w14:paraId="75B3DCAC" w14:textId="7BCF23B5" w:rsidR="000003A3" w:rsidRDefault="000003A3" w:rsidP="000003A3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B13021">
        <w:rPr>
          <w:b/>
          <w:sz w:val="24"/>
          <w:szCs w:val="24"/>
        </w:rPr>
        <w:t xml:space="preserve">2. </w:t>
      </w:r>
      <w:r w:rsidR="00E871F7">
        <w:rPr>
          <w:b/>
          <w:sz w:val="24"/>
          <w:szCs w:val="24"/>
        </w:rPr>
        <w:t>Мордовина Д.А.</w:t>
      </w:r>
      <w:r w:rsidRPr="00B13021">
        <w:rPr>
          <w:sz w:val="24"/>
          <w:szCs w:val="24"/>
        </w:rPr>
        <w:t xml:space="preserve"> выступила с информацией о величине тарифов </w:t>
      </w:r>
      <w:r w:rsidRPr="00B13021">
        <w:rPr>
          <w:rFonts w:eastAsia="Calibri"/>
          <w:sz w:val="24"/>
          <w:szCs w:val="24"/>
        </w:rPr>
        <w:t xml:space="preserve">на водоотведение для потребителей МКП «Жилсервис» на территории Вазерского сельсовета Бессоновского района Пензенской области </w:t>
      </w:r>
      <w:r w:rsidR="00B13021" w:rsidRPr="00B13021">
        <w:rPr>
          <w:rFonts w:eastAsia="Calibri"/>
          <w:sz w:val="24"/>
          <w:szCs w:val="24"/>
        </w:rPr>
        <w:t xml:space="preserve">на </w:t>
      </w:r>
      <w:r w:rsidR="00E871F7">
        <w:rPr>
          <w:rFonts w:eastAsia="Calibri"/>
          <w:sz w:val="24"/>
          <w:szCs w:val="24"/>
        </w:rPr>
        <w:t>2026-2028</w:t>
      </w:r>
      <w:r w:rsidR="00B13021" w:rsidRPr="00B13021">
        <w:rPr>
          <w:rFonts w:eastAsia="Calibri"/>
          <w:sz w:val="24"/>
          <w:szCs w:val="24"/>
        </w:rPr>
        <w:t xml:space="preserve"> годы долгосрочного периода регулирования 2024-2028 годов</w:t>
      </w:r>
      <w:r w:rsidRPr="00B13021">
        <w:rPr>
          <w:sz w:val="24"/>
          <w:szCs w:val="24"/>
        </w:rPr>
        <w:t>.</w:t>
      </w:r>
    </w:p>
    <w:p w14:paraId="34FE3A52" w14:textId="3966DC6E" w:rsidR="00B13021" w:rsidRPr="00FE30B4" w:rsidRDefault="00B13021" w:rsidP="00B13021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FE30B4">
        <w:rPr>
          <w:sz w:val="24"/>
          <w:szCs w:val="24"/>
        </w:rPr>
        <w:t xml:space="preserve"> материал прошел экспертизу правового Управления и </w:t>
      </w:r>
      <w:r w:rsidR="00E871F7">
        <w:rPr>
          <w:sz w:val="24"/>
          <w:szCs w:val="24"/>
        </w:rPr>
        <w:t>отдела</w:t>
      </w:r>
      <w:r w:rsidRPr="00FE30B4">
        <w:rPr>
          <w:sz w:val="24"/>
          <w:szCs w:val="24"/>
        </w:rPr>
        <w:t xml:space="preserve"> отраслевых технологий, энергетики и энергосбережения</w:t>
      </w:r>
      <w:r w:rsidR="00972C9A">
        <w:rPr>
          <w:sz w:val="24"/>
          <w:szCs w:val="24"/>
        </w:rPr>
        <w:t xml:space="preserve"> </w:t>
      </w:r>
      <w:r w:rsidR="00972C9A" w:rsidRPr="00094FC6">
        <w:rPr>
          <w:sz w:val="24"/>
          <w:szCs w:val="24"/>
        </w:rPr>
        <w:t>Управления регулирования тарифов и энергетики</w:t>
      </w:r>
      <w:r w:rsidRPr="00FE30B4">
        <w:rPr>
          <w:sz w:val="24"/>
          <w:szCs w:val="24"/>
        </w:rPr>
        <w:t xml:space="preserve"> Министерства.</w:t>
      </w:r>
    </w:p>
    <w:p w14:paraId="18103B7A" w14:textId="25E41C18" w:rsidR="00B13021" w:rsidRDefault="00B13021" w:rsidP="00B13021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Корректировка одноставочного тарифа на</w:t>
      </w:r>
      <w:r>
        <w:rPr>
          <w:sz w:val="24"/>
          <w:szCs w:val="24"/>
        </w:rPr>
        <w:t xml:space="preserve"> водоотведение</w:t>
      </w:r>
      <w:r w:rsidRPr="00FE30B4">
        <w:rPr>
          <w:sz w:val="24"/>
          <w:szCs w:val="24"/>
        </w:rPr>
        <w:t xml:space="preserve"> осуществлялась в соответствии с Методи</w:t>
      </w:r>
      <w:r w:rsidR="004717F2">
        <w:rPr>
          <w:sz w:val="24"/>
          <w:szCs w:val="24"/>
        </w:rPr>
        <w:t>кой</w:t>
      </w:r>
      <w:r w:rsidRPr="00FE30B4">
        <w:rPr>
          <w:sz w:val="24"/>
          <w:szCs w:val="24"/>
        </w:rPr>
        <w:t>.</w:t>
      </w:r>
    </w:p>
    <w:p w14:paraId="41C66913" w14:textId="1FD669B7" w:rsidR="00B13021" w:rsidRDefault="00B13021" w:rsidP="00B13021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DC0D13">
        <w:rPr>
          <w:sz w:val="24"/>
          <w:szCs w:val="24"/>
        </w:rPr>
        <w:t xml:space="preserve">Необходимая валовая выручка </w:t>
      </w:r>
      <w:r w:rsidRPr="00FE30B4">
        <w:rPr>
          <w:sz w:val="24"/>
          <w:szCs w:val="24"/>
        </w:rPr>
        <w:t xml:space="preserve">по </w:t>
      </w:r>
      <w:r>
        <w:rPr>
          <w:sz w:val="24"/>
          <w:szCs w:val="24"/>
        </w:rPr>
        <w:t>водоотведению</w:t>
      </w:r>
      <w:r w:rsidRPr="00FE30B4">
        <w:rPr>
          <w:sz w:val="24"/>
          <w:szCs w:val="24"/>
        </w:rPr>
        <w:t xml:space="preserve"> с </w:t>
      </w:r>
      <w:r>
        <w:rPr>
          <w:sz w:val="24"/>
          <w:szCs w:val="24"/>
        </w:rPr>
        <w:t>учетом корректировки составила:</w:t>
      </w:r>
    </w:p>
    <w:p w14:paraId="39577F90" w14:textId="040C19CE" w:rsidR="00B13021" w:rsidRPr="00E1661E" w:rsidRDefault="00B13021" w:rsidP="00B1302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661E">
        <w:rPr>
          <w:sz w:val="24"/>
          <w:szCs w:val="24"/>
        </w:rPr>
        <w:t xml:space="preserve">с 01.01.2026 по 31.12.2026 – </w:t>
      </w:r>
      <w:r w:rsidR="00E1661E">
        <w:rPr>
          <w:sz w:val="24"/>
          <w:szCs w:val="24"/>
        </w:rPr>
        <w:t>2594,70</w:t>
      </w:r>
      <w:r w:rsidRPr="00E1661E">
        <w:rPr>
          <w:sz w:val="24"/>
          <w:szCs w:val="24"/>
        </w:rPr>
        <w:t xml:space="preserve"> тыс. руб.; </w:t>
      </w:r>
    </w:p>
    <w:p w14:paraId="6CC57D11" w14:textId="01847ECD" w:rsidR="00B13021" w:rsidRPr="00E1661E" w:rsidRDefault="00B13021" w:rsidP="00B1302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661E">
        <w:rPr>
          <w:sz w:val="24"/>
          <w:szCs w:val="24"/>
        </w:rPr>
        <w:t xml:space="preserve">с 01.01.2027 по 31.12.2027 – </w:t>
      </w:r>
      <w:r w:rsidR="00E1661E">
        <w:rPr>
          <w:sz w:val="24"/>
          <w:szCs w:val="24"/>
        </w:rPr>
        <w:t>3163,32</w:t>
      </w:r>
      <w:r w:rsidRPr="00E1661E">
        <w:rPr>
          <w:sz w:val="24"/>
          <w:szCs w:val="24"/>
        </w:rPr>
        <w:t xml:space="preserve"> тыс. руб.; </w:t>
      </w:r>
    </w:p>
    <w:p w14:paraId="6F5BF97F" w14:textId="5EC9CA2B" w:rsidR="00B13021" w:rsidRPr="00E1661E" w:rsidRDefault="00B13021" w:rsidP="00B1302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661E">
        <w:rPr>
          <w:sz w:val="24"/>
          <w:szCs w:val="24"/>
        </w:rPr>
        <w:t xml:space="preserve">с 01.01.2028 по 31.12.2028 – </w:t>
      </w:r>
      <w:r w:rsidR="00E1661E">
        <w:rPr>
          <w:sz w:val="24"/>
          <w:szCs w:val="24"/>
        </w:rPr>
        <w:t>3269,00</w:t>
      </w:r>
      <w:r w:rsidRPr="00E1661E">
        <w:rPr>
          <w:sz w:val="24"/>
          <w:szCs w:val="24"/>
        </w:rPr>
        <w:t xml:space="preserve"> тыс. руб.; </w:t>
      </w:r>
    </w:p>
    <w:p w14:paraId="367F74F3" w14:textId="0BCEB16A" w:rsidR="00B13021" w:rsidRPr="00E1661E" w:rsidRDefault="00B13021" w:rsidP="00B1302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661E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275"/>
        <w:gridCol w:w="1134"/>
      </w:tblGrid>
      <w:tr w:rsidR="00E211D1" w:rsidRPr="00B637E1" w14:paraId="456816B4" w14:textId="77777777" w:rsidTr="00BA64A4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834D" w14:textId="77777777" w:rsidR="00E211D1" w:rsidRPr="00B637E1" w:rsidRDefault="00E211D1" w:rsidP="00BA64A4">
            <w:pPr>
              <w:outlineLvl w:val="0"/>
            </w:pPr>
            <w:r w:rsidRPr="00B637E1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0C6B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50FE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FE3B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1518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2028 год</w:t>
            </w:r>
          </w:p>
        </w:tc>
      </w:tr>
      <w:tr w:rsidR="00E1661E" w:rsidRPr="00B637E1" w14:paraId="5193A7B2" w14:textId="77777777" w:rsidTr="008D1CEE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E130" w14:textId="77777777" w:rsidR="00E1661E" w:rsidRPr="00B637E1" w:rsidRDefault="00E1661E" w:rsidP="00E1661E">
            <w:pPr>
              <w:outlineLvl w:val="0"/>
            </w:pPr>
            <w:r w:rsidRPr="00B637E1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DA90" w14:textId="77777777" w:rsidR="00E1661E" w:rsidRPr="00B637E1" w:rsidRDefault="00E1661E" w:rsidP="00E1661E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7DE8" w14:textId="42233889" w:rsidR="00E1661E" w:rsidRPr="00B637E1" w:rsidRDefault="00E1661E" w:rsidP="00E1661E">
            <w:pPr>
              <w:jc w:val="center"/>
            </w:pPr>
            <w:r>
              <w:rPr>
                <w:sz w:val="22"/>
                <w:szCs w:val="22"/>
              </w:rPr>
              <w:t>2 848,96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E24F1" w14:textId="5C3CC8F8" w:rsidR="00E1661E" w:rsidRPr="00B637E1" w:rsidRDefault="00E1661E" w:rsidP="00E1661E">
            <w:pPr>
              <w:jc w:val="right"/>
            </w:pPr>
            <w:r>
              <w:rPr>
                <w:sz w:val="22"/>
                <w:szCs w:val="22"/>
              </w:rPr>
              <w:t>2 978,25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C0E77" w14:textId="22F6ACD6" w:rsidR="00E1661E" w:rsidRPr="00B637E1" w:rsidRDefault="00E1661E" w:rsidP="00E1661E">
            <w:pPr>
              <w:jc w:val="right"/>
            </w:pPr>
            <w:r>
              <w:rPr>
                <w:sz w:val="22"/>
                <w:szCs w:val="22"/>
              </w:rPr>
              <w:t>3 083,93</w:t>
            </w:r>
          </w:p>
        </w:tc>
      </w:tr>
      <w:tr w:rsidR="00E1661E" w:rsidRPr="00B637E1" w14:paraId="796622C0" w14:textId="77777777" w:rsidTr="008D1CEE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9547E9" w14:textId="77777777" w:rsidR="00E1661E" w:rsidRPr="00B637E1" w:rsidRDefault="00E1661E" w:rsidP="00E1661E">
            <w:pPr>
              <w:ind w:firstLineChars="100" w:firstLine="200"/>
              <w:outlineLvl w:val="0"/>
            </w:pPr>
            <w:r w:rsidRPr="00B637E1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F46CDF" w14:textId="77777777" w:rsidR="00E1661E" w:rsidRPr="00B637E1" w:rsidRDefault="00E1661E" w:rsidP="00E1661E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15578" w14:textId="6C513FF1" w:rsidR="00E1661E" w:rsidRPr="00B637E1" w:rsidRDefault="00E1661E" w:rsidP="00E1661E">
            <w:pPr>
              <w:jc w:val="right"/>
            </w:pPr>
            <w:r>
              <w:rPr>
                <w:color w:val="000000"/>
                <w:sz w:val="22"/>
                <w:szCs w:val="22"/>
              </w:rPr>
              <w:t>2437,26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8A7BF" w14:textId="040EF538" w:rsidR="00E1661E" w:rsidRPr="00B637E1" w:rsidRDefault="00E1661E" w:rsidP="00E1661E">
            <w:pPr>
              <w:jc w:val="right"/>
            </w:pPr>
            <w:r>
              <w:rPr>
                <w:color w:val="000000"/>
                <w:sz w:val="22"/>
                <w:szCs w:val="22"/>
              </w:rPr>
              <w:t>2509,40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8425A" w14:textId="4CE211C7" w:rsidR="00E1661E" w:rsidRPr="00B637E1" w:rsidRDefault="00E1661E" w:rsidP="00E1661E">
            <w:pPr>
              <w:jc w:val="right"/>
            </w:pPr>
            <w:r>
              <w:rPr>
                <w:color w:val="000000"/>
                <w:sz w:val="22"/>
                <w:szCs w:val="22"/>
              </w:rPr>
              <w:t>2583,68</w:t>
            </w:r>
          </w:p>
        </w:tc>
      </w:tr>
      <w:tr w:rsidR="00E1661E" w:rsidRPr="00B637E1" w14:paraId="6F876E9E" w14:textId="77777777" w:rsidTr="00BA64A4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1875" w14:textId="77777777" w:rsidR="00E1661E" w:rsidRPr="00B637E1" w:rsidRDefault="00E1661E" w:rsidP="00E1661E">
            <w:pPr>
              <w:ind w:firstLineChars="100" w:firstLine="200"/>
              <w:outlineLvl w:val="0"/>
            </w:pPr>
            <w:r w:rsidRPr="00B637E1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3252" w14:textId="77777777" w:rsidR="00E1661E" w:rsidRPr="00B637E1" w:rsidRDefault="00E1661E" w:rsidP="00E1661E">
            <w:pPr>
              <w:jc w:val="center"/>
              <w:outlineLvl w:val="0"/>
            </w:pPr>
            <w:r w:rsidRPr="00B637E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4A42" w14:textId="77777777" w:rsidR="00E1661E" w:rsidRPr="00E1661E" w:rsidRDefault="00E1661E" w:rsidP="00E1661E">
            <w:pPr>
              <w:jc w:val="right"/>
              <w:outlineLvl w:val="0"/>
            </w:pPr>
            <w:r w:rsidRPr="00E1661E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90FB" w14:textId="77777777" w:rsidR="00E1661E" w:rsidRPr="00E1661E" w:rsidRDefault="00E1661E" w:rsidP="00E1661E">
            <w:pPr>
              <w:jc w:val="right"/>
              <w:outlineLvl w:val="0"/>
            </w:pPr>
            <w:r w:rsidRPr="00E1661E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C035" w14:textId="77777777" w:rsidR="00E1661E" w:rsidRPr="00E1661E" w:rsidRDefault="00E1661E" w:rsidP="00E1661E">
            <w:pPr>
              <w:jc w:val="right"/>
              <w:outlineLvl w:val="0"/>
            </w:pPr>
            <w:r w:rsidRPr="00E1661E">
              <w:t>1</w:t>
            </w:r>
          </w:p>
        </w:tc>
      </w:tr>
      <w:tr w:rsidR="00E1661E" w:rsidRPr="00B637E1" w14:paraId="6EFF91A2" w14:textId="77777777" w:rsidTr="00BA64A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9A89" w14:textId="77777777" w:rsidR="00E1661E" w:rsidRPr="00B637E1" w:rsidRDefault="00E1661E" w:rsidP="00E1661E">
            <w:pPr>
              <w:ind w:firstLineChars="100" w:firstLine="200"/>
              <w:outlineLvl w:val="0"/>
            </w:pPr>
            <w:r w:rsidRPr="00B637E1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4C6B" w14:textId="77777777" w:rsidR="00E1661E" w:rsidRPr="00B637E1" w:rsidRDefault="00E1661E" w:rsidP="00E1661E">
            <w:pPr>
              <w:jc w:val="center"/>
              <w:outlineLvl w:val="0"/>
            </w:pPr>
            <w:r w:rsidRPr="00B637E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65C2" w14:textId="77777777" w:rsidR="00E1661E" w:rsidRPr="00E1661E" w:rsidRDefault="00E1661E" w:rsidP="00E1661E">
            <w:pPr>
              <w:jc w:val="right"/>
              <w:outlineLvl w:val="0"/>
            </w:pPr>
            <w:r w:rsidRPr="00E1661E">
              <w:t>5,1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A8DA" w14:textId="77777777" w:rsidR="00E1661E" w:rsidRPr="00E1661E" w:rsidRDefault="00E1661E" w:rsidP="00E1661E">
            <w:pPr>
              <w:jc w:val="right"/>
              <w:outlineLvl w:val="0"/>
            </w:pPr>
            <w:r w:rsidRPr="00E1661E">
              <w:t>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AA2E" w14:textId="77777777" w:rsidR="00E1661E" w:rsidRPr="00E1661E" w:rsidRDefault="00E1661E" w:rsidP="00E1661E">
            <w:pPr>
              <w:jc w:val="right"/>
              <w:outlineLvl w:val="0"/>
            </w:pPr>
            <w:r w:rsidRPr="00E1661E">
              <w:t>4,0</w:t>
            </w:r>
          </w:p>
        </w:tc>
      </w:tr>
      <w:tr w:rsidR="00E1661E" w:rsidRPr="00B637E1" w14:paraId="48C3CBC0" w14:textId="77777777" w:rsidTr="00BA64A4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D568" w14:textId="77777777" w:rsidR="00E1661E" w:rsidRPr="00B637E1" w:rsidRDefault="00E1661E" w:rsidP="00E1661E">
            <w:pPr>
              <w:ind w:firstLineChars="100" w:firstLine="200"/>
              <w:outlineLvl w:val="0"/>
            </w:pPr>
            <w:r w:rsidRPr="00B637E1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E3CC" w14:textId="77777777" w:rsidR="00E1661E" w:rsidRPr="00B637E1" w:rsidRDefault="00E1661E" w:rsidP="00E1661E">
            <w:pPr>
              <w:jc w:val="center"/>
              <w:outlineLvl w:val="0"/>
            </w:pPr>
            <w:r w:rsidRPr="00B637E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1454" w14:textId="77777777" w:rsidR="00E1661E" w:rsidRPr="00B637E1" w:rsidRDefault="00E1661E" w:rsidP="00E1661E">
            <w:pPr>
              <w:jc w:val="right"/>
              <w:outlineLvl w:val="0"/>
            </w:pPr>
            <w:r w:rsidRPr="00B637E1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A0DF" w14:textId="77777777" w:rsidR="00E1661E" w:rsidRPr="00B637E1" w:rsidRDefault="00E1661E" w:rsidP="00E1661E">
            <w:pPr>
              <w:jc w:val="right"/>
              <w:outlineLvl w:val="0"/>
            </w:pPr>
            <w:r w:rsidRPr="00B637E1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7A5A" w14:textId="77777777" w:rsidR="00E1661E" w:rsidRPr="00B637E1" w:rsidRDefault="00E1661E" w:rsidP="00E1661E">
            <w:pPr>
              <w:jc w:val="right"/>
              <w:outlineLvl w:val="0"/>
            </w:pPr>
            <w:r w:rsidRPr="00B637E1">
              <w:t>0</w:t>
            </w:r>
          </w:p>
        </w:tc>
      </w:tr>
      <w:tr w:rsidR="00E1661E" w:rsidRPr="00B637E1" w14:paraId="3B8F98DE" w14:textId="77777777" w:rsidTr="008D1CEE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64BC" w14:textId="77777777" w:rsidR="00E1661E" w:rsidRPr="00B637E1" w:rsidRDefault="00E1661E" w:rsidP="00E1661E">
            <w:pPr>
              <w:ind w:firstLineChars="100" w:firstLine="200"/>
              <w:outlineLvl w:val="0"/>
            </w:pPr>
            <w:r w:rsidRPr="00B637E1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4DEC" w14:textId="77777777" w:rsidR="00E1661E" w:rsidRPr="00B637E1" w:rsidRDefault="00E1661E" w:rsidP="00E1661E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3777" w14:textId="326B2B49" w:rsidR="00E1661E" w:rsidRPr="00B637E1" w:rsidRDefault="00E1661E" w:rsidP="00E1661E">
            <w:pPr>
              <w:jc w:val="right"/>
            </w:pPr>
            <w:r>
              <w:rPr>
                <w:sz w:val="22"/>
                <w:szCs w:val="22"/>
              </w:rPr>
              <w:t>28,21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7BD2E" w14:textId="5468549A" w:rsidR="00E1661E" w:rsidRPr="00B637E1" w:rsidRDefault="00E1661E" w:rsidP="00E1661E">
            <w:pPr>
              <w:jc w:val="right"/>
            </w:pPr>
            <w:r>
              <w:rPr>
                <w:sz w:val="22"/>
                <w:szCs w:val="22"/>
              </w:rPr>
              <w:t>29,49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14562" w14:textId="418283EB" w:rsidR="00E1661E" w:rsidRPr="00726F65" w:rsidRDefault="00E1661E" w:rsidP="00E1661E">
            <w:pPr>
              <w:jc w:val="right"/>
            </w:pPr>
            <w:r>
              <w:rPr>
                <w:sz w:val="22"/>
                <w:szCs w:val="22"/>
              </w:rPr>
              <w:t>30,53</w:t>
            </w:r>
          </w:p>
        </w:tc>
      </w:tr>
      <w:tr w:rsidR="00E1661E" w:rsidRPr="00B637E1" w14:paraId="5DC87454" w14:textId="77777777" w:rsidTr="008D1CEE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5571" w14:textId="77777777" w:rsidR="00E1661E" w:rsidRPr="00B637E1" w:rsidRDefault="00E1661E" w:rsidP="00E1661E">
            <w:pPr>
              <w:ind w:firstLineChars="100" w:firstLine="200"/>
              <w:outlineLvl w:val="0"/>
            </w:pPr>
            <w:r w:rsidRPr="00B637E1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8CE6" w14:textId="77777777" w:rsidR="00E1661E" w:rsidRPr="00B637E1" w:rsidRDefault="00E1661E" w:rsidP="00E1661E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3F38E" w14:textId="470B9E65" w:rsidR="00E1661E" w:rsidRPr="00B637E1" w:rsidRDefault="00E1661E" w:rsidP="00E1661E">
            <w:pPr>
              <w:jc w:val="right"/>
            </w:pPr>
            <w:r>
              <w:rPr>
                <w:color w:val="000000"/>
                <w:sz w:val="22"/>
                <w:szCs w:val="22"/>
              </w:rPr>
              <w:t>383,49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33135" w14:textId="23C8623C" w:rsidR="00E1661E" w:rsidRPr="00B637E1" w:rsidRDefault="00E1661E" w:rsidP="00E1661E">
            <w:pPr>
              <w:jc w:val="right"/>
            </w:pPr>
            <w:r>
              <w:rPr>
                <w:color w:val="000000"/>
                <w:sz w:val="22"/>
                <w:szCs w:val="22"/>
              </w:rPr>
              <w:t>439,36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38595" w14:textId="596D4D98" w:rsidR="00E1661E" w:rsidRPr="00B637E1" w:rsidRDefault="00E1661E" w:rsidP="00E1661E">
            <w:pPr>
              <w:jc w:val="right"/>
              <w:rPr>
                <w:color w:val="7030A0"/>
              </w:rPr>
            </w:pPr>
            <w:r>
              <w:rPr>
                <w:color w:val="000000"/>
                <w:sz w:val="22"/>
                <w:szCs w:val="22"/>
              </w:rPr>
              <w:t>469,72</w:t>
            </w:r>
          </w:p>
        </w:tc>
      </w:tr>
      <w:tr w:rsidR="00E1661E" w:rsidRPr="00B637E1" w14:paraId="1032A8BD" w14:textId="77777777" w:rsidTr="008D1CEE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9421" w14:textId="77777777" w:rsidR="00E1661E" w:rsidRPr="00B637E1" w:rsidRDefault="00E1661E" w:rsidP="00E1661E">
            <w:pPr>
              <w:outlineLvl w:val="0"/>
            </w:pPr>
            <w:r w:rsidRPr="00B637E1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991E" w14:textId="77777777" w:rsidR="00E1661E" w:rsidRPr="00B637E1" w:rsidRDefault="00E1661E" w:rsidP="00E1661E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F9BA" w14:textId="65B37FBE" w:rsidR="00E1661E" w:rsidRPr="00B637E1" w:rsidRDefault="00E1661E" w:rsidP="00E1661E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28A4" w14:textId="32388274" w:rsidR="00E1661E" w:rsidRPr="00B637E1" w:rsidRDefault="00E1661E" w:rsidP="00E1661E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EDC5" w14:textId="3CF15B3B" w:rsidR="00E1661E" w:rsidRPr="00B637E1" w:rsidRDefault="00E1661E" w:rsidP="00E1661E">
            <w:pPr>
              <w:jc w:val="right"/>
              <w:outlineLvl w:val="0"/>
              <w:rPr>
                <w:color w:val="7030A0"/>
              </w:rPr>
            </w:pPr>
            <w:r>
              <w:t>0</w:t>
            </w:r>
          </w:p>
        </w:tc>
      </w:tr>
      <w:tr w:rsidR="00E1661E" w:rsidRPr="00B637E1" w14:paraId="7C8DB43C" w14:textId="77777777" w:rsidTr="008D1CEE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0C0B" w14:textId="77777777" w:rsidR="00E1661E" w:rsidRPr="00B637E1" w:rsidRDefault="00E1661E" w:rsidP="00E1661E">
            <w:pPr>
              <w:outlineLvl w:val="0"/>
            </w:pPr>
            <w:r w:rsidRPr="00B637E1">
              <w:t>Нормативный уровень прибыли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AA03" w14:textId="77777777" w:rsidR="00E1661E" w:rsidRPr="00B637E1" w:rsidRDefault="00E1661E" w:rsidP="00E1661E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E86C" w14:textId="055B28AE" w:rsidR="00E1661E" w:rsidRPr="00B637E1" w:rsidRDefault="00E1661E" w:rsidP="00E1661E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2B99" w14:textId="153453B6" w:rsidR="00E1661E" w:rsidRPr="00B637E1" w:rsidRDefault="00E1661E" w:rsidP="00E1661E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7C42" w14:textId="137C1EF3" w:rsidR="00E1661E" w:rsidRPr="00B637E1" w:rsidRDefault="00E1661E" w:rsidP="00E1661E">
            <w:pPr>
              <w:jc w:val="right"/>
              <w:outlineLvl w:val="0"/>
            </w:pPr>
            <w:r>
              <w:t>0</w:t>
            </w:r>
          </w:p>
        </w:tc>
      </w:tr>
      <w:tr w:rsidR="00E1661E" w:rsidRPr="00B637E1" w14:paraId="0526EFDC" w14:textId="77777777" w:rsidTr="008D1CEE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4DD7" w14:textId="77777777" w:rsidR="00E1661E" w:rsidRPr="00B637E1" w:rsidRDefault="00E1661E" w:rsidP="00E1661E">
            <w:pPr>
              <w:outlineLvl w:val="0"/>
            </w:pPr>
            <w:r w:rsidRPr="00B637E1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2E9C" w14:textId="77777777" w:rsidR="00E1661E" w:rsidRPr="00B637E1" w:rsidRDefault="00E1661E" w:rsidP="00E1661E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FA06" w14:textId="36881622" w:rsidR="00E1661E" w:rsidRPr="00B637E1" w:rsidRDefault="00E1661E" w:rsidP="00E1661E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2D5" w14:textId="1DC5DB23" w:rsidR="00E1661E" w:rsidRPr="00B637E1" w:rsidRDefault="00E1661E" w:rsidP="00E1661E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A2EC" w14:textId="4A749DD0" w:rsidR="00E1661E" w:rsidRPr="00B637E1" w:rsidRDefault="00E1661E" w:rsidP="00E1661E">
            <w:pPr>
              <w:jc w:val="right"/>
              <w:outlineLvl w:val="0"/>
            </w:pPr>
            <w:r>
              <w:t>0</w:t>
            </w:r>
          </w:p>
        </w:tc>
      </w:tr>
      <w:tr w:rsidR="00E1661E" w:rsidRPr="00B637E1" w14:paraId="55D06A18" w14:textId="77777777" w:rsidTr="008D1CEE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8045" w14:textId="77777777" w:rsidR="00E1661E" w:rsidRPr="00B637E1" w:rsidRDefault="00E1661E" w:rsidP="00E1661E">
            <w:pPr>
              <w:outlineLvl w:val="0"/>
            </w:pPr>
            <w:r w:rsidRPr="00B637E1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BD7E" w14:textId="77777777" w:rsidR="00E1661E" w:rsidRPr="00B637E1" w:rsidRDefault="00E1661E" w:rsidP="00E1661E">
            <w:pPr>
              <w:jc w:val="center"/>
              <w:outlineLvl w:val="0"/>
            </w:pPr>
            <w:r w:rsidRPr="00B637E1">
              <w:t>тыс.руб.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F703B" w14:textId="1D57217E" w:rsidR="00E1661E" w:rsidRPr="00B637E1" w:rsidRDefault="00E1661E" w:rsidP="00E1661E">
            <w:pPr>
              <w:jc w:val="right"/>
              <w:outlineLvl w:val="0"/>
            </w:pPr>
            <w:r>
              <w:rPr>
                <w:color w:val="000000"/>
                <w:sz w:val="22"/>
                <w:szCs w:val="22"/>
              </w:rPr>
              <w:t>-109,88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138AA" w14:textId="32ACAF79" w:rsidR="00E1661E" w:rsidRPr="00B637E1" w:rsidRDefault="00E1661E" w:rsidP="00E1661E">
            <w:pPr>
              <w:jc w:val="right"/>
              <w:outlineLvl w:val="0"/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79232" w14:textId="25D4807D" w:rsidR="00E1661E" w:rsidRPr="00B637E1" w:rsidRDefault="00E1661E" w:rsidP="00E1661E">
            <w:pPr>
              <w:jc w:val="right"/>
              <w:outlineLvl w:val="0"/>
            </w:pPr>
            <w:r>
              <w:t>0,00</w:t>
            </w:r>
          </w:p>
        </w:tc>
      </w:tr>
      <w:tr w:rsidR="00E1661E" w:rsidRPr="00B637E1" w14:paraId="3F93C938" w14:textId="77777777" w:rsidTr="008D1CEE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1D1" w14:textId="7ED68F9E" w:rsidR="00E1661E" w:rsidRPr="00B637E1" w:rsidRDefault="00E1661E" w:rsidP="00E1661E">
            <w:pPr>
              <w:outlineLvl w:val="0"/>
            </w:pPr>
            <w:r>
              <w:t>Величина сглаживания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6FDB5" w14:textId="54FD7B06" w:rsidR="00E1661E" w:rsidRPr="00B637E1" w:rsidRDefault="00E1661E" w:rsidP="00E1661E">
            <w:pPr>
              <w:jc w:val="center"/>
              <w:outlineLvl w:val="0"/>
            </w:pPr>
            <w:r w:rsidRPr="00B637E1">
              <w:t>тыс.руб.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00057" w14:textId="3F45CED9" w:rsidR="00E1661E" w:rsidRDefault="00E1661E" w:rsidP="00E1661E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-144,38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9DF8B" w14:textId="741D41DB" w:rsidR="00E1661E" w:rsidRDefault="00E1661E" w:rsidP="00E1661E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1E4CF" w14:textId="21746566" w:rsidR="00E1661E" w:rsidRDefault="00E1661E" w:rsidP="00E1661E">
            <w:pPr>
              <w:jc w:val="right"/>
              <w:outlineLvl w:val="0"/>
            </w:pPr>
            <w:r>
              <w:t>185,06</w:t>
            </w:r>
          </w:p>
        </w:tc>
      </w:tr>
      <w:tr w:rsidR="00E1661E" w:rsidRPr="00B637E1" w14:paraId="00137B07" w14:textId="77777777" w:rsidTr="00BA64A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0412" w14:textId="77777777" w:rsidR="00E1661E" w:rsidRPr="00B637E1" w:rsidRDefault="00E1661E" w:rsidP="00E1661E">
            <w:pPr>
              <w:outlineLvl w:val="0"/>
            </w:pPr>
            <w:r>
              <w:t>Выпадающие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FE8DA" w14:textId="77777777" w:rsidR="00E1661E" w:rsidRPr="00B637E1" w:rsidRDefault="00E1661E" w:rsidP="00E1661E">
            <w:pPr>
              <w:jc w:val="center"/>
              <w:outlineLvl w:val="0"/>
            </w:pPr>
            <w:r w:rsidRPr="00B637E1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C386" w14:textId="4D1B4732" w:rsidR="00E1661E" w:rsidRPr="00D4103A" w:rsidRDefault="00E1661E" w:rsidP="00E1661E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945E" w14:textId="12B68C87" w:rsidR="00E1661E" w:rsidRPr="00D4103A" w:rsidRDefault="00E1661E" w:rsidP="00E1661E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5D4" w14:textId="438F9DF2" w:rsidR="00E1661E" w:rsidRPr="00D4103A" w:rsidRDefault="00E1661E" w:rsidP="00E1661E">
            <w:pPr>
              <w:jc w:val="right"/>
              <w:outlineLvl w:val="0"/>
            </w:pPr>
            <w:r>
              <w:t>0</w:t>
            </w:r>
          </w:p>
        </w:tc>
      </w:tr>
      <w:tr w:rsidR="00E1661E" w:rsidRPr="00B637E1" w14:paraId="085ED82E" w14:textId="77777777" w:rsidTr="008D1CEE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7A30" w14:textId="77777777" w:rsidR="00E1661E" w:rsidRPr="00B637E1" w:rsidRDefault="00E1661E" w:rsidP="00E1661E">
            <w:pPr>
              <w:outlineLvl w:val="0"/>
            </w:pPr>
            <w:r w:rsidRPr="00B637E1">
              <w:t>Итого необходимая валовая выручка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33139" w14:textId="77777777" w:rsidR="00E1661E" w:rsidRPr="00B637E1" w:rsidRDefault="00E1661E" w:rsidP="00E1661E">
            <w:pPr>
              <w:jc w:val="center"/>
              <w:outlineLvl w:val="0"/>
            </w:pPr>
            <w:r w:rsidRPr="00B637E1">
              <w:t>тыс. руб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4182A" w14:textId="24318ED6" w:rsidR="00E1661E" w:rsidRPr="00B637E1" w:rsidRDefault="00E1661E" w:rsidP="00E1661E">
            <w:pPr>
              <w:jc w:val="right"/>
              <w:outlineLvl w:val="0"/>
            </w:pPr>
            <w:r>
              <w:rPr>
                <w:color w:val="000000"/>
                <w:sz w:val="22"/>
                <w:szCs w:val="22"/>
              </w:rPr>
              <w:t>2594,70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FDD52" w14:textId="1C416197" w:rsidR="00E1661E" w:rsidRPr="00B637E1" w:rsidRDefault="00E1661E" w:rsidP="00E1661E">
            <w:pPr>
              <w:jc w:val="right"/>
              <w:outlineLvl w:val="0"/>
            </w:pPr>
            <w:r>
              <w:rPr>
                <w:color w:val="000000"/>
                <w:sz w:val="22"/>
                <w:szCs w:val="22"/>
              </w:rPr>
              <w:t>3163,32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A795E" w14:textId="13499A07" w:rsidR="00E1661E" w:rsidRPr="00B637E1" w:rsidRDefault="00E1661E" w:rsidP="00E1661E">
            <w:pPr>
              <w:jc w:val="right"/>
              <w:outlineLvl w:val="0"/>
            </w:pPr>
            <w:r>
              <w:rPr>
                <w:color w:val="000000"/>
                <w:sz w:val="22"/>
                <w:szCs w:val="22"/>
              </w:rPr>
              <w:t>3269,00</w:t>
            </w:r>
          </w:p>
        </w:tc>
      </w:tr>
    </w:tbl>
    <w:p w14:paraId="1378E42F" w14:textId="1B608BAB" w:rsidR="00E211D1" w:rsidRDefault="00E211D1" w:rsidP="00B1302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6E9871F0" w14:textId="7B253A7A" w:rsidR="000003A3" w:rsidRDefault="000003A3" w:rsidP="000003A3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F27509">
        <w:rPr>
          <w:sz w:val="24"/>
          <w:szCs w:val="24"/>
        </w:rPr>
        <w:t xml:space="preserve">Объем сточных вод принят в размере </w:t>
      </w:r>
      <w:r w:rsidRPr="00AF63EE">
        <w:rPr>
          <w:color w:val="000000" w:themeColor="text1"/>
          <w:sz w:val="24"/>
          <w:szCs w:val="24"/>
        </w:rPr>
        <w:t>22,</w:t>
      </w:r>
      <w:r w:rsidR="00AF63EE" w:rsidRPr="00AF63EE">
        <w:rPr>
          <w:color w:val="000000" w:themeColor="text1"/>
          <w:sz w:val="24"/>
          <w:szCs w:val="24"/>
        </w:rPr>
        <w:t>069</w:t>
      </w:r>
      <w:r w:rsidRPr="00AF63EE">
        <w:rPr>
          <w:color w:val="000000" w:themeColor="text1"/>
          <w:sz w:val="24"/>
          <w:szCs w:val="24"/>
        </w:rPr>
        <w:t xml:space="preserve"> </w:t>
      </w:r>
      <w:r w:rsidRPr="00F27509">
        <w:rPr>
          <w:sz w:val="24"/>
          <w:szCs w:val="24"/>
        </w:rPr>
        <w:t xml:space="preserve">тыс. куб. м в год. Объем электрической энергии определен в размере </w:t>
      </w:r>
      <w:r w:rsidR="00AF63EE" w:rsidRPr="00AF63EE">
        <w:rPr>
          <w:color w:val="000000" w:themeColor="text1"/>
          <w:sz w:val="24"/>
          <w:szCs w:val="24"/>
        </w:rPr>
        <w:t>31,906</w:t>
      </w:r>
      <w:r w:rsidRPr="00AF63EE">
        <w:rPr>
          <w:color w:val="000000" w:themeColor="text1"/>
          <w:sz w:val="24"/>
          <w:szCs w:val="24"/>
        </w:rPr>
        <w:t xml:space="preserve"> </w:t>
      </w:r>
      <w:r w:rsidR="00AF63EE">
        <w:rPr>
          <w:sz w:val="24"/>
          <w:szCs w:val="24"/>
        </w:rPr>
        <w:t>тыс. кВт·ч, в том числе на прочие нужды организации в размере 16,016 тыс. кВт·ч.</w:t>
      </w:r>
    </w:p>
    <w:p w14:paraId="55433924" w14:textId="77777777" w:rsidR="00F27509" w:rsidRPr="00AE2241" w:rsidRDefault="00F27509" w:rsidP="00F27509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B156AD">
        <w:rPr>
          <w:sz w:val="24"/>
          <w:szCs w:val="24"/>
        </w:rPr>
        <w:t>В связи с осуществлением корректировки установленных тарифов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6957FAF2" w14:textId="10939EEE" w:rsidR="000003A3" w:rsidRPr="00F27509" w:rsidRDefault="000003A3" w:rsidP="000003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7509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Pr="00F27509">
        <w:rPr>
          <w:rFonts w:eastAsia="Calibri"/>
          <w:sz w:val="24"/>
          <w:szCs w:val="24"/>
        </w:rPr>
        <w:t xml:space="preserve">МКП «Жилсервис» </w:t>
      </w:r>
      <w:r w:rsidRPr="00F27509">
        <w:rPr>
          <w:sz w:val="24"/>
          <w:szCs w:val="24"/>
        </w:rPr>
        <w:t xml:space="preserve">в предложении об установлении тарифа на </w:t>
      </w:r>
      <w:r w:rsidR="00C81A1E">
        <w:rPr>
          <w:sz w:val="24"/>
          <w:szCs w:val="24"/>
        </w:rPr>
        <w:t>2026 год</w:t>
      </w:r>
      <w:r w:rsidR="00E1661E">
        <w:rPr>
          <w:sz w:val="24"/>
          <w:szCs w:val="24"/>
        </w:rPr>
        <w:t>, отсутствуют.</w:t>
      </w:r>
    </w:p>
    <w:p w14:paraId="67492B69" w14:textId="189BE2DE" w:rsidR="00F27509" w:rsidRDefault="00F27509" w:rsidP="00F27509">
      <w:pPr>
        <w:pStyle w:val="ab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E2241">
        <w:rPr>
          <w:sz w:val="24"/>
          <w:szCs w:val="24"/>
        </w:rPr>
        <w:t>Основные показатели расчета тарифов и расчетный одноставочный тариф</w:t>
      </w:r>
      <w:r>
        <w:rPr>
          <w:sz w:val="24"/>
          <w:szCs w:val="24"/>
        </w:rPr>
        <w:br/>
      </w:r>
      <w:r w:rsidRPr="00726F65">
        <w:rPr>
          <w:rFonts w:eastAsia="Calibri"/>
          <w:sz w:val="24"/>
          <w:szCs w:val="24"/>
        </w:rPr>
        <w:t>МКП «Жилсервис» на территории Вазерского сельсовета Бессоновского района Пензенской области</w:t>
      </w:r>
      <w:r w:rsidRPr="00AE2241">
        <w:rPr>
          <w:rFonts w:eastAsia="Calibri"/>
          <w:sz w:val="24"/>
          <w:szCs w:val="24"/>
        </w:rPr>
        <w:t xml:space="preserve"> на </w:t>
      </w:r>
      <w:r w:rsidR="00E871F7">
        <w:rPr>
          <w:rFonts w:eastAsia="Calibri"/>
          <w:sz w:val="24"/>
          <w:szCs w:val="24"/>
        </w:rPr>
        <w:t>2026-2028</w:t>
      </w:r>
      <w:r w:rsidRPr="00AE2241">
        <w:rPr>
          <w:rFonts w:eastAsia="Calibri"/>
          <w:sz w:val="24"/>
          <w:szCs w:val="24"/>
        </w:rPr>
        <w:t xml:space="preserve"> годы </w:t>
      </w:r>
      <w:r w:rsidRPr="00AE2241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1750"/>
        <w:gridCol w:w="1184"/>
        <w:gridCol w:w="1184"/>
        <w:gridCol w:w="1184"/>
      </w:tblGrid>
      <w:tr w:rsidR="007328E2" w:rsidRPr="00EB314E" w14:paraId="6DE201A6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1B8C5209" w14:textId="77777777" w:rsidR="007328E2" w:rsidRPr="00EB314E" w:rsidRDefault="007328E2" w:rsidP="007328E2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0" w:type="dxa"/>
            <w:vAlign w:val="center"/>
          </w:tcPr>
          <w:p w14:paraId="7133EB20" w14:textId="77777777" w:rsidR="007328E2" w:rsidRPr="00EB314E" w:rsidRDefault="007328E2" w:rsidP="007328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6FD00BE1" w14:textId="77777777" w:rsidR="007328E2" w:rsidRPr="00EB314E" w:rsidRDefault="007328E2" w:rsidP="007328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1B64AE40" w14:textId="77777777" w:rsidR="007328E2" w:rsidRPr="00EB314E" w:rsidRDefault="007328E2" w:rsidP="007328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007D9C4E" w14:textId="77777777" w:rsidR="007328E2" w:rsidRPr="00EB314E" w:rsidRDefault="007328E2" w:rsidP="007328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E1661E" w:rsidRPr="00EB314E" w14:paraId="0C6FD037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126628AE" w14:textId="77777777" w:rsidR="00E1661E" w:rsidRPr="00EB314E" w:rsidRDefault="00E1661E" w:rsidP="00E1661E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750" w:type="dxa"/>
            <w:vAlign w:val="bottom"/>
          </w:tcPr>
          <w:p w14:paraId="74336576" w14:textId="77777777" w:rsidR="00E1661E" w:rsidRPr="00EB314E" w:rsidRDefault="00E1661E" w:rsidP="00E1661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72C8604B" w14:textId="3E5C0EE5" w:rsidR="00E1661E" w:rsidRPr="004808F1" w:rsidRDefault="00E1661E" w:rsidP="00E1661E">
            <w:pPr>
              <w:jc w:val="right"/>
            </w:pPr>
            <w:r>
              <w:rPr>
                <w:sz w:val="22"/>
                <w:szCs w:val="22"/>
              </w:rPr>
              <w:t>2 848,96</w:t>
            </w:r>
          </w:p>
        </w:tc>
        <w:tc>
          <w:tcPr>
            <w:tcW w:w="1184" w:type="dxa"/>
            <w:vAlign w:val="center"/>
          </w:tcPr>
          <w:p w14:paraId="0C2303FA" w14:textId="6CB4418D" w:rsidR="00E1661E" w:rsidRPr="004808F1" w:rsidRDefault="00E1661E" w:rsidP="00E1661E">
            <w:pPr>
              <w:jc w:val="right"/>
            </w:pPr>
            <w:r>
              <w:rPr>
                <w:sz w:val="22"/>
                <w:szCs w:val="22"/>
              </w:rPr>
              <w:t>2 978,25</w:t>
            </w:r>
          </w:p>
        </w:tc>
        <w:tc>
          <w:tcPr>
            <w:tcW w:w="1184" w:type="dxa"/>
            <w:vAlign w:val="center"/>
          </w:tcPr>
          <w:p w14:paraId="365C427F" w14:textId="5A43C0AC" w:rsidR="00E1661E" w:rsidRPr="004808F1" w:rsidRDefault="00E1661E" w:rsidP="00E1661E">
            <w:pPr>
              <w:jc w:val="right"/>
            </w:pPr>
            <w:r>
              <w:rPr>
                <w:sz w:val="22"/>
                <w:szCs w:val="22"/>
              </w:rPr>
              <w:t>3 083,93</w:t>
            </w:r>
          </w:p>
        </w:tc>
      </w:tr>
      <w:tr w:rsidR="00E1661E" w:rsidRPr="00EB314E" w14:paraId="4AA88B27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38938BCC" w14:textId="77777777" w:rsidR="00E1661E" w:rsidRPr="00EB314E" w:rsidRDefault="00E1661E" w:rsidP="00E1661E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750" w:type="dxa"/>
            <w:vAlign w:val="bottom"/>
          </w:tcPr>
          <w:p w14:paraId="0F66E555" w14:textId="77777777" w:rsidR="00E1661E" w:rsidRPr="00EB314E" w:rsidRDefault="00E1661E" w:rsidP="00E1661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bottom"/>
          </w:tcPr>
          <w:p w14:paraId="7978A7A5" w14:textId="74436976" w:rsidR="00E1661E" w:rsidRPr="004808F1" w:rsidRDefault="00E1661E" w:rsidP="00E1661E">
            <w:pPr>
              <w:jc w:val="right"/>
            </w:pPr>
            <w:r>
              <w:rPr>
                <w:color w:val="000000"/>
                <w:sz w:val="22"/>
                <w:szCs w:val="22"/>
              </w:rPr>
              <w:t>2437,26</w:t>
            </w:r>
          </w:p>
        </w:tc>
        <w:tc>
          <w:tcPr>
            <w:tcW w:w="1184" w:type="dxa"/>
            <w:vAlign w:val="bottom"/>
          </w:tcPr>
          <w:p w14:paraId="24C466DE" w14:textId="5931D20C" w:rsidR="00E1661E" w:rsidRPr="004808F1" w:rsidRDefault="00E1661E" w:rsidP="00E1661E">
            <w:pPr>
              <w:jc w:val="right"/>
            </w:pPr>
            <w:r>
              <w:rPr>
                <w:color w:val="000000"/>
                <w:sz w:val="22"/>
                <w:szCs w:val="22"/>
              </w:rPr>
              <w:t>2509,40</w:t>
            </w:r>
          </w:p>
        </w:tc>
        <w:tc>
          <w:tcPr>
            <w:tcW w:w="1184" w:type="dxa"/>
            <w:vAlign w:val="bottom"/>
          </w:tcPr>
          <w:p w14:paraId="1DAB2B4B" w14:textId="6753EBB3" w:rsidR="00E1661E" w:rsidRPr="004808F1" w:rsidRDefault="00E1661E" w:rsidP="00E1661E">
            <w:pPr>
              <w:jc w:val="right"/>
            </w:pPr>
            <w:r>
              <w:rPr>
                <w:color w:val="000000"/>
                <w:sz w:val="22"/>
                <w:szCs w:val="22"/>
              </w:rPr>
              <w:t>2583,68</w:t>
            </w:r>
          </w:p>
        </w:tc>
      </w:tr>
      <w:tr w:rsidR="00E1661E" w:rsidRPr="00EB314E" w14:paraId="1C8101EF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3EEF25C5" w14:textId="77777777" w:rsidR="00E1661E" w:rsidRPr="00EB314E" w:rsidRDefault="00E1661E" w:rsidP="00E1661E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750" w:type="dxa"/>
          </w:tcPr>
          <w:p w14:paraId="7788BECB" w14:textId="77777777" w:rsidR="00E1661E" w:rsidRPr="00EB314E" w:rsidRDefault="00E1661E" w:rsidP="00E1661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75D8" w14:textId="5A07B8AF" w:rsidR="00E1661E" w:rsidRPr="004808F1" w:rsidRDefault="00E1661E" w:rsidP="00E1661E">
            <w:pPr>
              <w:ind w:left="-39" w:right="-67"/>
              <w:jc w:val="right"/>
            </w:pPr>
            <w:r>
              <w:rPr>
                <w:sz w:val="22"/>
                <w:szCs w:val="22"/>
              </w:rPr>
              <w:t>28,21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C24C" w14:textId="7544FE4B" w:rsidR="00E1661E" w:rsidRPr="004808F1" w:rsidRDefault="00E1661E" w:rsidP="00E1661E">
            <w:pPr>
              <w:ind w:left="-39" w:right="-67"/>
              <w:jc w:val="right"/>
            </w:pPr>
            <w:r>
              <w:rPr>
                <w:sz w:val="22"/>
                <w:szCs w:val="22"/>
              </w:rPr>
              <w:t>29,49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CDDA" w14:textId="72DC7296" w:rsidR="00E1661E" w:rsidRPr="004808F1" w:rsidRDefault="00E1661E" w:rsidP="00E1661E">
            <w:pPr>
              <w:ind w:left="-39" w:right="-67"/>
              <w:jc w:val="right"/>
            </w:pPr>
            <w:r>
              <w:rPr>
                <w:sz w:val="22"/>
                <w:szCs w:val="22"/>
              </w:rPr>
              <w:t>30,53</w:t>
            </w:r>
          </w:p>
        </w:tc>
      </w:tr>
      <w:tr w:rsidR="00E1661E" w:rsidRPr="00EB314E" w14:paraId="69B72F27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1C33EA38" w14:textId="77777777" w:rsidR="00E1661E" w:rsidRPr="00EB314E" w:rsidRDefault="00E1661E" w:rsidP="00E1661E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750" w:type="dxa"/>
          </w:tcPr>
          <w:p w14:paraId="0EAD2942" w14:textId="77777777" w:rsidR="00E1661E" w:rsidRPr="00EB314E" w:rsidRDefault="00E1661E" w:rsidP="00E1661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48452" w14:textId="0E24E1B3" w:rsidR="00E1661E" w:rsidRPr="004808F1" w:rsidRDefault="00E1661E" w:rsidP="00E1661E">
            <w:pPr>
              <w:ind w:left="-39" w:right="-67"/>
              <w:jc w:val="right"/>
            </w:pPr>
            <w:r>
              <w:rPr>
                <w:color w:val="000000"/>
                <w:sz w:val="22"/>
                <w:szCs w:val="22"/>
              </w:rPr>
              <w:t>383,49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5123C" w14:textId="37F35796" w:rsidR="00E1661E" w:rsidRPr="004808F1" w:rsidRDefault="00E1661E" w:rsidP="00E1661E">
            <w:pPr>
              <w:ind w:left="-39" w:right="-67"/>
              <w:jc w:val="right"/>
            </w:pPr>
            <w:r>
              <w:rPr>
                <w:color w:val="000000"/>
                <w:sz w:val="22"/>
                <w:szCs w:val="22"/>
              </w:rPr>
              <w:t>439,36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95679" w14:textId="0D73DAE1" w:rsidR="00E1661E" w:rsidRPr="004808F1" w:rsidRDefault="00E1661E" w:rsidP="00E1661E">
            <w:pPr>
              <w:ind w:left="-39" w:right="-67"/>
              <w:jc w:val="right"/>
            </w:pPr>
            <w:r>
              <w:rPr>
                <w:color w:val="000000"/>
                <w:sz w:val="22"/>
                <w:szCs w:val="22"/>
              </w:rPr>
              <w:t>469,72</w:t>
            </w:r>
          </w:p>
        </w:tc>
      </w:tr>
      <w:tr w:rsidR="00E1661E" w:rsidRPr="00EB314E" w14:paraId="2F26D73C" w14:textId="77777777" w:rsidTr="008D1CEE">
        <w:trPr>
          <w:trHeight w:val="110"/>
          <w:tblHeader/>
        </w:trPr>
        <w:tc>
          <w:tcPr>
            <w:tcW w:w="5119" w:type="dxa"/>
            <w:vAlign w:val="bottom"/>
          </w:tcPr>
          <w:p w14:paraId="3398EB26" w14:textId="77777777" w:rsidR="00E1661E" w:rsidRPr="00EB314E" w:rsidRDefault="00E1661E" w:rsidP="00E1661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lastRenderedPageBreak/>
              <w:t>2.Амортизация</w:t>
            </w:r>
          </w:p>
        </w:tc>
        <w:tc>
          <w:tcPr>
            <w:tcW w:w="1750" w:type="dxa"/>
          </w:tcPr>
          <w:p w14:paraId="0C81CD93" w14:textId="77777777" w:rsidR="00E1661E" w:rsidRPr="00EB314E" w:rsidRDefault="00E1661E" w:rsidP="00E1661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6AB83FCA" w14:textId="2A87469E" w:rsidR="00E1661E" w:rsidRPr="004808F1" w:rsidRDefault="00E1661E" w:rsidP="00E1661E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</w:tcPr>
          <w:p w14:paraId="39741BD9" w14:textId="22ACF098" w:rsidR="00E1661E" w:rsidRPr="004808F1" w:rsidRDefault="00E1661E" w:rsidP="00E1661E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</w:tcPr>
          <w:p w14:paraId="365D2A26" w14:textId="5F96BED9" w:rsidR="00E1661E" w:rsidRPr="004808F1" w:rsidRDefault="00E1661E" w:rsidP="00E1661E">
            <w:pPr>
              <w:ind w:left="-39" w:right="-67"/>
              <w:jc w:val="right"/>
            </w:pPr>
            <w:r>
              <w:t>0</w:t>
            </w:r>
          </w:p>
        </w:tc>
      </w:tr>
      <w:tr w:rsidR="00E1661E" w:rsidRPr="00EB314E" w14:paraId="5F9E8C01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001BF410" w14:textId="77777777" w:rsidR="00E1661E" w:rsidRPr="00EB314E" w:rsidRDefault="00E1661E" w:rsidP="00E1661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750" w:type="dxa"/>
          </w:tcPr>
          <w:p w14:paraId="4B6EC66E" w14:textId="77777777" w:rsidR="00E1661E" w:rsidRPr="00EB314E" w:rsidRDefault="00E1661E" w:rsidP="00E1661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73BF41C7" w14:textId="35247D8C" w:rsidR="00E1661E" w:rsidRPr="004808F1" w:rsidRDefault="00E1661E" w:rsidP="00E1661E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</w:tcPr>
          <w:p w14:paraId="0B4B5307" w14:textId="53F14138" w:rsidR="00E1661E" w:rsidRPr="004808F1" w:rsidRDefault="00E1661E" w:rsidP="00E1661E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</w:tcPr>
          <w:p w14:paraId="63BCDE07" w14:textId="695FE79E" w:rsidR="00E1661E" w:rsidRPr="004808F1" w:rsidRDefault="00E1661E" w:rsidP="00E1661E">
            <w:pPr>
              <w:ind w:left="-39" w:right="-67"/>
              <w:jc w:val="right"/>
            </w:pPr>
            <w:r>
              <w:t>0</w:t>
            </w:r>
          </w:p>
        </w:tc>
      </w:tr>
      <w:tr w:rsidR="00E1661E" w:rsidRPr="00EB314E" w14:paraId="622706EF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606DFDEB" w14:textId="77777777" w:rsidR="00E1661E" w:rsidRPr="00EB314E" w:rsidRDefault="00E1661E" w:rsidP="00E1661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750" w:type="dxa"/>
          </w:tcPr>
          <w:p w14:paraId="76B30E5D" w14:textId="77777777" w:rsidR="00E1661E" w:rsidRPr="00EB314E" w:rsidRDefault="00E1661E" w:rsidP="00E1661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F880" w14:textId="1F459648" w:rsidR="00E1661E" w:rsidRPr="004808F1" w:rsidRDefault="00E1661E" w:rsidP="00E1661E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23EF" w14:textId="4BA301A0" w:rsidR="00E1661E" w:rsidRPr="004808F1" w:rsidRDefault="00E1661E" w:rsidP="00E1661E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7512" w14:textId="47823D2D" w:rsidR="00E1661E" w:rsidRPr="004808F1" w:rsidRDefault="00E1661E" w:rsidP="00E1661E">
            <w:pPr>
              <w:ind w:left="-39" w:right="-67"/>
              <w:jc w:val="right"/>
            </w:pPr>
            <w:r>
              <w:t>0</w:t>
            </w:r>
          </w:p>
        </w:tc>
      </w:tr>
      <w:tr w:rsidR="00E1661E" w:rsidRPr="00EB314E" w14:paraId="62EE996F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0E41DF09" w14:textId="77777777" w:rsidR="00E1661E" w:rsidRPr="00EB314E" w:rsidRDefault="00E1661E" w:rsidP="00E1661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750" w:type="dxa"/>
          </w:tcPr>
          <w:p w14:paraId="10161871" w14:textId="77777777" w:rsidR="00E1661E" w:rsidRPr="00EB314E" w:rsidRDefault="00E1661E" w:rsidP="00E1661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bottom"/>
          </w:tcPr>
          <w:p w14:paraId="3AB4550F" w14:textId="578CEF53" w:rsidR="00E1661E" w:rsidRPr="004808F1" w:rsidRDefault="00E1661E" w:rsidP="00E1661E">
            <w:pPr>
              <w:ind w:left="-39" w:right="-67"/>
              <w:jc w:val="right"/>
            </w:pPr>
            <w:r>
              <w:rPr>
                <w:color w:val="000000"/>
                <w:sz w:val="22"/>
                <w:szCs w:val="22"/>
              </w:rPr>
              <w:t>-109,88</w:t>
            </w:r>
          </w:p>
        </w:tc>
        <w:tc>
          <w:tcPr>
            <w:tcW w:w="1184" w:type="dxa"/>
            <w:vAlign w:val="bottom"/>
          </w:tcPr>
          <w:p w14:paraId="332FE828" w14:textId="54C62AED" w:rsidR="00E1661E" w:rsidRPr="004808F1" w:rsidRDefault="00E1661E" w:rsidP="00E1661E">
            <w:pPr>
              <w:ind w:left="-39" w:right="-67"/>
              <w:jc w:val="right"/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4" w:type="dxa"/>
            <w:vAlign w:val="bottom"/>
          </w:tcPr>
          <w:p w14:paraId="4FEA19DA" w14:textId="5169B5E4" w:rsidR="00E1661E" w:rsidRPr="004808F1" w:rsidRDefault="00E1661E" w:rsidP="00E1661E">
            <w:pPr>
              <w:ind w:left="-39" w:right="-67"/>
              <w:jc w:val="right"/>
            </w:pPr>
            <w:r>
              <w:t>0,00</w:t>
            </w:r>
          </w:p>
        </w:tc>
      </w:tr>
      <w:tr w:rsidR="00E1661E" w:rsidRPr="00EB314E" w14:paraId="0F9AB218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76811DF9" w14:textId="77777777" w:rsidR="00E1661E" w:rsidRPr="00EB314E" w:rsidRDefault="00E1661E" w:rsidP="00E1661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750" w:type="dxa"/>
          </w:tcPr>
          <w:p w14:paraId="5267D3D0" w14:textId="77777777" w:rsidR="00E1661E" w:rsidRPr="00EB314E" w:rsidRDefault="00E1661E" w:rsidP="00E1661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bottom"/>
          </w:tcPr>
          <w:p w14:paraId="7435C43A" w14:textId="75621B2E" w:rsidR="00E1661E" w:rsidRPr="004808F1" w:rsidRDefault="00E1661E" w:rsidP="00E1661E">
            <w:pPr>
              <w:ind w:left="-39" w:right="-67"/>
              <w:jc w:val="right"/>
            </w:pPr>
            <w:r>
              <w:rPr>
                <w:color w:val="000000"/>
                <w:sz w:val="22"/>
                <w:szCs w:val="22"/>
              </w:rPr>
              <w:t>-144,38</w:t>
            </w:r>
          </w:p>
        </w:tc>
        <w:tc>
          <w:tcPr>
            <w:tcW w:w="1184" w:type="dxa"/>
            <w:vAlign w:val="bottom"/>
          </w:tcPr>
          <w:p w14:paraId="4DB5D3F7" w14:textId="4FB9BD21" w:rsidR="00E1661E" w:rsidRPr="004808F1" w:rsidRDefault="00E1661E" w:rsidP="00E1661E">
            <w:pPr>
              <w:ind w:left="-39" w:right="-67"/>
              <w:jc w:val="right"/>
            </w:pPr>
            <w:r>
              <w:rPr>
                <w:color w:val="000000"/>
                <w:sz w:val="22"/>
                <w:szCs w:val="22"/>
              </w:rPr>
              <w:t>185,06</w:t>
            </w:r>
          </w:p>
        </w:tc>
        <w:tc>
          <w:tcPr>
            <w:tcW w:w="1184" w:type="dxa"/>
            <w:vAlign w:val="bottom"/>
          </w:tcPr>
          <w:p w14:paraId="53917DFA" w14:textId="239979ED" w:rsidR="00E1661E" w:rsidRPr="004808F1" w:rsidRDefault="00E1661E" w:rsidP="00E1661E">
            <w:pPr>
              <w:ind w:left="-39" w:right="-67"/>
              <w:jc w:val="right"/>
            </w:pPr>
            <w:r>
              <w:t>185,06</w:t>
            </w:r>
          </w:p>
        </w:tc>
      </w:tr>
      <w:tr w:rsidR="00E1661E" w:rsidRPr="00EB314E" w14:paraId="7A65AA25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3CAF0721" w14:textId="77777777" w:rsidR="00E1661E" w:rsidRPr="00EB314E" w:rsidRDefault="00E1661E" w:rsidP="00E1661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750" w:type="dxa"/>
          </w:tcPr>
          <w:p w14:paraId="21B1509C" w14:textId="77777777" w:rsidR="00E1661E" w:rsidRPr="00EB314E" w:rsidRDefault="00E1661E" w:rsidP="00E1661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2A6E3F6C" w14:textId="7CDC01DE" w:rsidR="00E1661E" w:rsidRPr="004808F1" w:rsidRDefault="00E1661E" w:rsidP="00E1661E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</w:tcPr>
          <w:p w14:paraId="6283E866" w14:textId="1F40A41A" w:rsidR="00E1661E" w:rsidRPr="004808F1" w:rsidRDefault="00E1661E" w:rsidP="00E1661E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</w:tcPr>
          <w:p w14:paraId="79778CE8" w14:textId="0DE43611" w:rsidR="00E1661E" w:rsidRPr="004808F1" w:rsidRDefault="00E1661E" w:rsidP="00E1661E">
            <w:pPr>
              <w:ind w:left="-39" w:right="-67"/>
              <w:jc w:val="right"/>
            </w:pPr>
            <w:r>
              <w:t>0</w:t>
            </w:r>
          </w:p>
        </w:tc>
      </w:tr>
      <w:tr w:rsidR="00E1661E" w:rsidRPr="00EB314E" w14:paraId="6EA61FA5" w14:textId="77777777" w:rsidTr="008D1CEE">
        <w:trPr>
          <w:trHeight w:val="45"/>
          <w:tblHeader/>
        </w:trPr>
        <w:tc>
          <w:tcPr>
            <w:tcW w:w="5119" w:type="dxa"/>
            <w:vAlign w:val="bottom"/>
          </w:tcPr>
          <w:p w14:paraId="293D560A" w14:textId="77777777" w:rsidR="00E1661E" w:rsidRPr="00EB314E" w:rsidRDefault="00E1661E" w:rsidP="00E1661E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750" w:type="dxa"/>
          </w:tcPr>
          <w:p w14:paraId="311A7634" w14:textId="77777777" w:rsidR="00E1661E" w:rsidRPr="00EB314E" w:rsidRDefault="00E1661E" w:rsidP="00E1661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5880C" w14:textId="087B1701" w:rsidR="00E1661E" w:rsidRPr="004808F1" w:rsidRDefault="00E1661E" w:rsidP="00E1661E">
            <w:pPr>
              <w:ind w:left="-39" w:right="-67"/>
              <w:jc w:val="right"/>
            </w:pPr>
            <w:r>
              <w:rPr>
                <w:color w:val="000000"/>
                <w:sz w:val="22"/>
                <w:szCs w:val="22"/>
              </w:rPr>
              <w:t>2594,70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1286D" w14:textId="752E300A" w:rsidR="00E1661E" w:rsidRPr="004808F1" w:rsidRDefault="00E1661E" w:rsidP="00E1661E">
            <w:pPr>
              <w:ind w:left="-39" w:right="-67"/>
              <w:jc w:val="right"/>
            </w:pPr>
            <w:r>
              <w:rPr>
                <w:color w:val="000000"/>
                <w:sz w:val="22"/>
                <w:szCs w:val="22"/>
              </w:rPr>
              <w:t>3163,32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89EEF" w14:textId="07F5F60F" w:rsidR="00E1661E" w:rsidRPr="004808F1" w:rsidRDefault="00E1661E" w:rsidP="00E1661E">
            <w:pPr>
              <w:ind w:left="-39" w:right="-67"/>
              <w:jc w:val="right"/>
            </w:pPr>
            <w:r>
              <w:rPr>
                <w:color w:val="000000"/>
                <w:sz w:val="22"/>
                <w:szCs w:val="22"/>
              </w:rPr>
              <w:t>3269,00</w:t>
            </w:r>
          </w:p>
        </w:tc>
      </w:tr>
      <w:tr w:rsidR="00E1661E" w:rsidRPr="00EB314E" w14:paraId="40AAE6AE" w14:textId="77777777" w:rsidTr="007328E2">
        <w:trPr>
          <w:trHeight w:val="177"/>
          <w:tblHeader/>
        </w:trPr>
        <w:tc>
          <w:tcPr>
            <w:tcW w:w="5119" w:type="dxa"/>
            <w:vAlign w:val="bottom"/>
          </w:tcPr>
          <w:p w14:paraId="76190190" w14:textId="14C2B861" w:rsidR="00E1661E" w:rsidRPr="00EB314E" w:rsidRDefault="00E1661E" w:rsidP="00E1661E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 xml:space="preserve">Объем </w:t>
            </w:r>
            <w:r w:rsidR="008B33F6">
              <w:rPr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1750" w:type="dxa"/>
          </w:tcPr>
          <w:p w14:paraId="385DDEA2" w14:textId="77777777" w:rsidR="00E1661E" w:rsidRPr="00EB314E" w:rsidRDefault="00E1661E" w:rsidP="00E1661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0432C74B" w14:textId="216C58F2" w:rsidR="00E1661E" w:rsidRPr="004808F1" w:rsidRDefault="00E1661E" w:rsidP="00E1661E">
            <w:pPr>
              <w:jc w:val="right"/>
            </w:pPr>
            <w:r>
              <w:t>22,069</w:t>
            </w:r>
          </w:p>
        </w:tc>
        <w:tc>
          <w:tcPr>
            <w:tcW w:w="1184" w:type="dxa"/>
          </w:tcPr>
          <w:p w14:paraId="2B1444F1" w14:textId="2846FC1F" w:rsidR="00E1661E" w:rsidRPr="004808F1" w:rsidRDefault="00E1661E" w:rsidP="00E1661E">
            <w:pPr>
              <w:jc w:val="right"/>
            </w:pPr>
            <w:r>
              <w:t>22,069</w:t>
            </w:r>
          </w:p>
        </w:tc>
        <w:tc>
          <w:tcPr>
            <w:tcW w:w="1184" w:type="dxa"/>
          </w:tcPr>
          <w:p w14:paraId="43A589F9" w14:textId="31D72B52" w:rsidR="00E1661E" w:rsidRPr="004808F1" w:rsidRDefault="00E1661E" w:rsidP="00E1661E">
            <w:pPr>
              <w:jc w:val="right"/>
            </w:pPr>
            <w:r>
              <w:t>22,069</w:t>
            </w:r>
          </w:p>
        </w:tc>
      </w:tr>
      <w:tr w:rsidR="00E1661E" w:rsidRPr="00EB314E" w14:paraId="7DBA350C" w14:textId="77777777" w:rsidTr="007328E2">
        <w:trPr>
          <w:trHeight w:val="177"/>
          <w:tblHeader/>
        </w:trPr>
        <w:tc>
          <w:tcPr>
            <w:tcW w:w="5119" w:type="dxa"/>
            <w:vAlign w:val="center"/>
          </w:tcPr>
          <w:p w14:paraId="77607727" w14:textId="77777777" w:rsidR="00E1661E" w:rsidRPr="00EB314E" w:rsidRDefault="00E1661E" w:rsidP="00E1661E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4AC7FA1E" w14:textId="77777777" w:rsidR="00E1661E" w:rsidRPr="00EB314E" w:rsidRDefault="00E1661E" w:rsidP="00E1661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74D340EA" w14:textId="2F888F1E" w:rsidR="00E1661E" w:rsidRPr="004808F1" w:rsidRDefault="00E1661E" w:rsidP="00E1661E">
            <w:pPr>
              <w:jc w:val="right"/>
            </w:pPr>
            <w:r>
              <w:t>116,75</w:t>
            </w:r>
          </w:p>
        </w:tc>
        <w:tc>
          <w:tcPr>
            <w:tcW w:w="1184" w:type="dxa"/>
            <w:vAlign w:val="center"/>
          </w:tcPr>
          <w:p w14:paraId="676E400D" w14:textId="77777777" w:rsidR="00E1661E" w:rsidRPr="004808F1" w:rsidRDefault="00E1661E" w:rsidP="00E1661E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0B9C140F" w14:textId="77777777" w:rsidR="00E1661E" w:rsidRPr="004808F1" w:rsidRDefault="00E1661E" w:rsidP="00E1661E">
            <w:pPr>
              <w:jc w:val="center"/>
            </w:pPr>
            <w:r>
              <w:t>х</w:t>
            </w:r>
          </w:p>
        </w:tc>
      </w:tr>
      <w:tr w:rsidR="00E1661E" w:rsidRPr="00EB314E" w14:paraId="29AA591A" w14:textId="77777777" w:rsidTr="007328E2">
        <w:trPr>
          <w:trHeight w:val="177"/>
          <w:tblHeader/>
        </w:trPr>
        <w:tc>
          <w:tcPr>
            <w:tcW w:w="5119" w:type="dxa"/>
            <w:vAlign w:val="center"/>
          </w:tcPr>
          <w:p w14:paraId="6B921700" w14:textId="77777777" w:rsidR="00E1661E" w:rsidRPr="00EB314E" w:rsidRDefault="00E1661E" w:rsidP="00E1661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5E894EC3" w14:textId="77777777" w:rsidR="00E1661E" w:rsidRPr="00EB314E" w:rsidRDefault="00E1661E" w:rsidP="00E1661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549F811B" w14:textId="33114F74" w:rsidR="00E1661E" w:rsidRPr="004808F1" w:rsidRDefault="00E1661E" w:rsidP="00E1661E">
            <w:pPr>
              <w:jc w:val="right"/>
            </w:pPr>
            <w:r>
              <w:t>120,04</w:t>
            </w:r>
          </w:p>
        </w:tc>
        <w:tc>
          <w:tcPr>
            <w:tcW w:w="1184" w:type="dxa"/>
            <w:vAlign w:val="center"/>
          </w:tcPr>
          <w:p w14:paraId="0628C2BA" w14:textId="77777777" w:rsidR="00E1661E" w:rsidRPr="004808F1" w:rsidRDefault="00E1661E" w:rsidP="00E1661E">
            <w:pPr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center"/>
          </w:tcPr>
          <w:p w14:paraId="64C30BD8" w14:textId="77777777" w:rsidR="00E1661E" w:rsidRPr="004808F1" w:rsidRDefault="00E1661E" w:rsidP="00E1661E">
            <w:pPr>
              <w:jc w:val="center"/>
            </w:pPr>
            <w:r w:rsidRPr="009F4004">
              <w:t>х</w:t>
            </w:r>
          </w:p>
        </w:tc>
      </w:tr>
      <w:tr w:rsidR="00E1661E" w:rsidRPr="00EB314E" w14:paraId="0FFC24A0" w14:textId="77777777" w:rsidTr="007328E2">
        <w:trPr>
          <w:trHeight w:val="45"/>
          <w:tblHeader/>
        </w:trPr>
        <w:tc>
          <w:tcPr>
            <w:tcW w:w="5119" w:type="dxa"/>
            <w:vAlign w:val="center"/>
          </w:tcPr>
          <w:p w14:paraId="0729090D" w14:textId="77777777" w:rsidR="00E1661E" w:rsidRPr="00EB314E" w:rsidRDefault="00E1661E" w:rsidP="00E1661E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4C4CD997" w14:textId="77777777" w:rsidR="00E1661E" w:rsidRPr="00EB314E" w:rsidRDefault="00E1661E" w:rsidP="00E1661E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3B445397" w14:textId="77777777" w:rsidR="00E1661E" w:rsidRPr="004808F1" w:rsidRDefault="00E1661E" w:rsidP="00E1661E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84" w:type="dxa"/>
            <w:vAlign w:val="bottom"/>
          </w:tcPr>
          <w:p w14:paraId="4747AA9C" w14:textId="416696C3" w:rsidR="00E1661E" w:rsidRPr="004808F1" w:rsidRDefault="00E1661E" w:rsidP="00E1661E">
            <w:pPr>
              <w:ind w:left="-39" w:right="-67"/>
              <w:jc w:val="right"/>
            </w:pPr>
            <w:r>
              <w:t>120,04</w:t>
            </w:r>
          </w:p>
        </w:tc>
        <w:tc>
          <w:tcPr>
            <w:tcW w:w="1184" w:type="dxa"/>
            <w:vAlign w:val="bottom"/>
          </w:tcPr>
          <w:p w14:paraId="23690BF3" w14:textId="1B694ED9" w:rsidR="00E1661E" w:rsidRPr="004808F1" w:rsidRDefault="00E1661E" w:rsidP="00E1661E">
            <w:pPr>
              <w:ind w:left="-39" w:right="-67"/>
              <w:jc w:val="right"/>
            </w:pPr>
            <w:r>
              <w:t>166,64</w:t>
            </w:r>
          </w:p>
        </w:tc>
      </w:tr>
      <w:tr w:rsidR="00E1661E" w:rsidRPr="00EB314E" w14:paraId="38DCE134" w14:textId="77777777" w:rsidTr="007328E2">
        <w:trPr>
          <w:trHeight w:val="45"/>
          <w:tblHeader/>
        </w:trPr>
        <w:tc>
          <w:tcPr>
            <w:tcW w:w="5119" w:type="dxa"/>
            <w:vAlign w:val="center"/>
          </w:tcPr>
          <w:p w14:paraId="5715BC34" w14:textId="77777777" w:rsidR="00E1661E" w:rsidRPr="00EB314E" w:rsidRDefault="00E1661E" w:rsidP="00E16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77E20BED" w14:textId="77777777" w:rsidR="00E1661E" w:rsidRPr="00EB314E" w:rsidRDefault="00E1661E" w:rsidP="00E1661E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35F078A9" w14:textId="77777777" w:rsidR="00E1661E" w:rsidRPr="004808F1" w:rsidRDefault="00E1661E" w:rsidP="00E1661E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bottom"/>
          </w:tcPr>
          <w:p w14:paraId="6551C515" w14:textId="3F6FFC21" w:rsidR="00E1661E" w:rsidRPr="004808F1" w:rsidRDefault="00E1661E" w:rsidP="00E1661E">
            <w:pPr>
              <w:ind w:left="-39" w:right="-67"/>
              <w:jc w:val="right"/>
            </w:pPr>
            <w:r>
              <w:t>166,64</w:t>
            </w:r>
          </w:p>
        </w:tc>
        <w:tc>
          <w:tcPr>
            <w:tcW w:w="1184" w:type="dxa"/>
            <w:vAlign w:val="bottom"/>
          </w:tcPr>
          <w:p w14:paraId="0D02A0BB" w14:textId="7AECC4E7" w:rsidR="00E1661E" w:rsidRPr="004808F1" w:rsidRDefault="00E1661E" w:rsidP="00E1661E">
            <w:pPr>
              <w:ind w:left="-39" w:right="-67"/>
              <w:jc w:val="right"/>
            </w:pPr>
            <w:r>
              <w:t>129,62</w:t>
            </w:r>
          </w:p>
        </w:tc>
      </w:tr>
    </w:tbl>
    <w:p w14:paraId="2F5B1007" w14:textId="1EAA8AF7" w:rsidR="007328E2" w:rsidRDefault="007328E2" w:rsidP="00F27509">
      <w:pPr>
        <w:pStyle w:val="ab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14:paraId="5A2BA596" w14:textId="77777777" w:rsidR="00221CBA" w:rsidRPr="003141BD" w:rsidRDefault="00221CBA" w:rsidP="00221CBA">
      <w:pPr>
        <w:ind w:firstLine="709"/>
        <w:jc w:val="both"/>
        <w:rPr>
          <w:rFonts w:eastAsia="Calibri"/>
          <w:sz w:val="24"/>
          <w:szCs w:val="24"/>
        </w:rPr>
      </w:pPr>
      <w:r w:rsidRPr="004470C9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Pr="00726F65">
        <w:rPr>
          <w:rFonts w:eastAsia="Calibri"/>
          <w:sz w:val="24"/>
          <w:szCs w:val="24"/>
        </w:rPr>
        <w:t>МКП «Жилсервис» на территории Вазерского сельсовета Бессоновского района Пензенской области</w:t>
      </w:r>
      <w:r w:rsidRPr="004470C9">
        <w:rPr>
          <w:sz w:val="24"/>
          <w:szCs w:val="24"/>
        </w:rPr>
        <w:t xml:space="preserve"> </w:t>
      </w:r>
      <w:r w:rsidRPr="004470C9">
        <w:rPr>
          <w:rFonts w:eastAsia="Calibri"/>
          <w:sz w:val="24"/>
          <w:szCs w:val="24"/>
        </w:rPr>
        <w:t xml:space="preserve">утверждены </w:t>
      </w:r>
      <w:r w:rsidRPr="003141BD">
        <w:rPr>
          <w:rFonts w:eastAsia="Calibri"/>
          <w:sz w:val="24"/>
          <w:szCs w:val="24"/>
        </w:rPr>
        <w:t>приказом Министерства жилищно-коммунального хозяйства и гражданской защиты населения Пензенской области от 20.12.2023</w:t>
      </w:r>
      <w:r>
        <w:rPr>
          <w:rFonts w:eastAsia="Calibri"/>
          <w:sz w:val="24"/>
          <w:szCs w:val="24"/>
        </w:rPr>
        <w:t> </w:t>
      </w:r>
      <w:r w:rsidRPr="003141BD">
        <w:rPr>
          <w:rFonts w:eastAsia="Calibri"/>
          <w:sz w:val="24"/>
          <w:szCs w:val="24"/>
        </w:rPr>
        <w:t>г. № 26-140/ОД и изменению не 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221CBA" w:rsidRPr="00221CBA" w14:paraId="16797935" w14:textId="77777777" w:rsidTr="000003A3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F9AA" w14:textId="77777777" w:rsidR="000003A3" w:rsidRPr="00221CBA" w:rsidRDefault="000003A3" w:rsidP="000003A3">
            <w:pPr>
              <w:jc w:val="center"/>
              <w:rPr>
                <w:bCs/>
                <w:sz w:val="19"/>
                <w:szCs w:val="19"/>
              </w:rPr>
            </w:pPr>
            <w:r w:rsidRPr="00221CBA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C78D" w14:textId="77777777" w:rsidR="000003A3" w:rsidRPr="00221CBA" w:rsidRDefault="000003A3" w:rsidP="000003A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221CBA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2911" w14:textId="77777777" w:rsidR="000003A3" w:rsidRPr="00221CBA" w:rsidRDefault="000003A3" w:rsidP="000003A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221CBA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3789" w14:textId="77777777" w:rsidR="000003A3" w:rsidRPr="00221CBA" w:rsidRDefault="000003A3" w:rsidP="000003A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221CBA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62BE" w14:textId="77777777" w:rsidR="000003A3" w:rsidRPr="00221CBA" w:rsidRDefault="000003A3" w:rsidP="000003A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221CBA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F7BB" w14:textId="77777777" w:rsidR="000003A3" w:rsidRPr="00221CBA" w:rsidRDefault="000003A3" w:rsidP="000003A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221CBA">
              <w:rPr>
                <w:bCs/>
                <w:sz w:val="19"/>
                <w:szCs w:val="19"/>
              </w:rPr>
              <w:t>2028 год</w:t>
            </w:r>
          </w:p>
        </w:tc>
      </w:tr>
      <w:tr w:rsidR="00221CBA" w:rsidRPr="00221CBA" w14:paraId="763E5C18" w14:textId="77777777" w:rsidTr="000003A3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A98A" w14:textId="23437326" w:rsidR="000003A3" w:rsidRPr="00221CBA" w:rsidRDefault="000003A3" w:rsidP="000003A3">
            <w:pPr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Базовый уровень операционных расходов</w:t>
            </w:r>
            <w:r w:rsidR="004717F2"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F152" w14:textId="77777777" w:rsidR="000003A3" w:rsidRPr="00221CBA" w:rsidRDefault="000003A3" w:rsidP="000003A3">
            <w:pPr>
              <w:jc w:val="center"/>
              <w:rPr>
                <w:rFonts w:cs="Arial CYR"/>
                <w:sz w:val="19"/>
                <w:szCs w:val="19"/>
              </w:rPr>
            </w:pPr>
            <w:r w:rsidRPr="00221CBA">
              <w:rPr>
                <w:rFonts w:cs="Arial CYR"/>
                <w:sz w:val="19"/>
                <w:szCs w:val="19"/>
              </w:rPr>
              <w:t>2236,37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96A0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6F0A" w14:textId="77777777" w:rsidR="000003A3" w:rsidRPr="00221CBA" w:rsidRDefault="000003A3" w:rsidP="000003A3">
            <w:pPr>
              <w:jc w:val="center"/>
              <w:rPr>
                <w:rFonts w:cs="Arial CYR"/>
                <w:sz w:val="19"/>
                <w:szCs w:val="19"/>
              </w:rPr>
            </w:pPr>
            <w:r w:rsidRPr="00221CBA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9039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C062" w14:textId="77777777" w:rsidR="000003A3" w:rsidRPr="00221CBA" w:rsidRDefault="000003A3" w:rsidP="000003A3">
            <w:pPr>
              <w:jc w:val="center"/>
              <w:rPr>
                <w:rFonts w:cs="Arial CYR"/>
                <w:sz w:val="19"/>
                <w:szCs w:val="19"/>
              </w:rPr>
            </w:pPr>
            <w:r w:rsidRPr="00221CBA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221CBA" w:rsidRPr="00221CBA" w14:paraId="687427D7" w14:textId="77777777" w:rsidTr="000003A3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0585" w14:textId="492B4DD8" w:rsidR="000003A3" w:rsidRPr="00221CBA" w:rsidRDefault="000003A3" w:rsidP="000003A3">
            <w:pPr>
              <w:ind w:right="34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Индекс эффективности операционных расходов</w:t>
            </w:r>
            <w:r w:rsidR="004717F2"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A272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D52A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9FE0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1245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95E5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1</w:t>
            </w:r>
          </w:p>
        </w:tc>
      </w:tr>
      <w:tr w:rsidR="00221CBA" w:rsidRPr="00221CBA" w14:paraId="7C608012" w14:textId="77777777" w:rsidTr="000003A3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3F0B" w14:textId="757EFAFD" w:rsidR="000003A3" w:rsidRPr="00221CBA" w:rsidRDefault="000003A3" w:rsidP="000003A3">
            <w:pPr>
              <w:ind w:right="34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Нормативный уровень прибыли</w:t>
            </w:r>
            <w:r w:rsidR="004717F2"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5DF8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A5D3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4200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FC9A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6A81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0</w:t>
            </w:r>
          </w:p>
        </w:tc>
      </w:tr>
      <w:tr w:rsidR="00221CBA" w:rsidRPr="00221CBA" w14:paraId="100F17FD" w14:textId="77777777" w:rsidTr="000003A3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2EFF" w14:textId="77777777" w:rsidR="000003A3" w:rsidRPr="00221CBA" w:rsidRDefault="000003A3" w:rsidP="000003A3">
            <w:pPr>
              <w:ind w:right="34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DBB3D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4DB65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16911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86D91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03CF4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</w:p>
        </w:tc>
      </w:tr>
      <w:tr w:rsidR="00221CBA" w:rsidRPr="00221CBA" w14:paraId="7664A61C" w14:textId="77777777" w:rsidTr="000003A3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7F2FE" w14:textId="77777777" w:rsidR="000003A3" w:rsidRPr="00221CBA" w:rsidRDefault="000003A3" w:rsidP="000003A3">
            <w:pPr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67D1C8F2" w14:textId="77777777" w:rsidR="000003A3" w:rsidRPr="00221CBA" w:rsidRDefault="000003A3" w:rsidP="000003A3">
            <w:pPr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- удельный расход электрической энергии, потребляемой в техноло-гическом процессе транспортировки сточных вод, кВт·ч/куб.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E179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0,24</w:t>
            </w:r>
          </w:p>
          <w:p w14:paraId="66D4DEEF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</w:p>
          <w:p w14:paraId="0F7959F5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0,48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CB65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0,24</w:t>
            </w:r>
          </w:p>
          <w:p w14:paraId="7793AECA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</w:p>
          <w:p w14:paraId="77A5780F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E13F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0,24</w:t>
            </w:r>
          </w:p>
          <w:p w14:paraId="56FCE2DC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</w:p>
          <w:p w14:paraId="3E97FBDF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6DB4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0,24</w:t>
            </w:r>
          </w:p>
          <w:p w14:paraId="76CB8E78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</w:p>
          <w:p w14:paraId="7A258A00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0,48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1E4F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0,24</w:t>
            </w:r>
          </w:p>
          <w:p w14:paraId="70937D5C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</w:p>
          <w:p w14:paraId="653D2942" w14:textId="77777777" w:rsidR="000003A3" w:rsidRPr="00221CBA" w:rsidRDefault="000003A3" w:rsidP="000003A3">
            <w:pPr>
              <w:jc w:val="center"/>
              <w:rPr>
                <w:sz w:val="19"/>
                <w:szCs w:val="19"/>
              </w:rPr>
            </w:pPr>
            <w:r w:rsidRPr="00221CBA">
              <w:rPr>
                <w:sz w:val="19"/>
                <w:szCs w:val="19"/>
              </w:rPr>
              <w:t>0,48</w:t>
            </w:r>
          </w:p>
        </w:tc>
      </w:tr>
    </w:tbl>
    <w:p w14:paraId="0E4577E9" w14:textId="77777777" w:rsidR="000003A3" w:rsidRPr="00221CBA" w:rsidRDefault="000003A3" w:rsidP="000003A3">
      <w:pPr>
        <w:keepNext/>
        <w:ind w:firstLine="709"/>
        <w:rPr>
          <w:sz w:val="24"/>
          <w:szCs w:val="24"/>
        </w:rPr>
      </w:pPr>
      <w:r w:rsidRPr="00221CB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221CBA" w:rsidRPr="00221CBA" w14:paraId="13524CC9" w14:textId="77777777" w:rsidTr="000003A3">
        <w:tc>
          <w:tcPr>
            <w:tcW w:w="5529" w:type="dxa"/>
            <w:vMerge w:val="restart"/>
            <w:vAlign w:val="center"/>
          </w:tcPr>
          <w:p w14:paraId="1A15E350" w14:textId="77777777" w:rsidR="000003A3" w:rsidRPr="00221CBA" w:rsidRDefault="000003A3" w:rsidP="000003A3">
            <w:pPr>
              <w:jc w:val="center"/>
            </w:pPr>
            <w:r w:rsidRPr="00221CBA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54BE3A58" w14:textId="77777777" w:rsidR="000003A3" w:rsidRPr="00221CBA" w:rsidRDefault="000003A3" w:rsidP="000003A3">
            <w:pPr>
              <w:jc w:val="center"/>
            </w:pPr>
            <w:r w:rsidRPr="00221CBA">
              <w:t>Ед. изм.</w:t>
            </w:r>
          </w:p>
        </w:tc>
        <w:tc>
          <w:tcPr>
            <w:tcW w:w="3118" w:type="dxa"/>
            <w:vAlign w:val="center"/>
          </w:tcPr>
          <w:p w14:paraId="20D12A59" w14:textId="5251E9EB" w:rsidR="000003A3" w:rsidRPr="00221CBA" w:rsidRDefault="00C81A1E" w:rsidP="000003A3">
            <w:pPr>
              <w:jc w:val="center"/>
            </w:pPr>
            <w:r>
              <w:t>2026 год</w:t>
            </w:r>
          </w:p>
        </w:tc>
      </w:tr>
      <w:tr w:rsidR="00221CBA" w:rsidRPr="00221CBA" w14:paraId="228F6B91" w14:textId="77777777" w:rsidTr="000003A3">
        <w:tc>
          <w:tcPr>
            <w:tcW w:w="5529" w:type="dxa"/>
            <w:vMerge/>
            <w:vAlign w:val="center"/>
          </w:tcPr>
          <w:p w14:paraId="57587430" w14:textId="77777777" w:rsidR="000003A3" w:rsidRPr="00221CBA" w:rsidRDefault="000003A3" w:rsidP="000003A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76E45FA" w14:textId="77777777" w:rsidR="000003A3" w:rsidRPr="00221CBA" w:rsidRDefault="000003A3" w:rsidP="000003A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C7F8147" w14:textId="77777777" w:rsidR="000003A3" w:rsidRPr="00221CBA" w:rsidRDefault="000003A3" w:rsidP="000003A3">
            <w:pPr>
              <w:jc w:val="center"/>
            </w:pPr>
            <w:r w:rsidRPr="00221CBA">
              <w:t>План Министерства</w:t>
            </w:r>
          </w:p>
        </w:tc>
      </w:tr>
      <w:tr w:rsidR="00221CBA" w:rsidRPr="00221CBA" w14:paraId="34157C4C" w14:textId="77777777" w:rsidTr="000003A3">
        <w:trPr>
          <w:trHeight w:val="243"/>
        </w:trPr>
        <w:tc>
          <w:tcPr>
            <w:tcW w:w="5529" w:type="dxa"/>
            <w:vMerge w:val="restart"/>
            <w:vAlign w:val="center"/>
          </w:tcPr>
          <w:p w14:paraId="731E6D4B" w14:textId="77777777" w:rsidR="000003A3" w:rsidRPr="00221CBA" w:rsidRDefault="000003A3" w:rsidP="000003A3">
            <w:pPr>
              <w:jc w:val="center"/>
            </w:pPr>
            <w:r w:rsidRPr="00221CBA">
              <w:t>Технологические затраты электрической энергии (водоотведение)</w:t>
            </w:r>
          </w:p>
        </w:tc>
        <w:tc>
          <w:tcPr>
            <w:tcW w:w="1559" w:type="dxa"/>
            <w:vAlign w:val="center"/>
          </w:tcPr>
          <w:p w14:paraId="7153CB5B" w14:textId="77777777" w:rsidR="000003A3" w:rsidRPr="00221CBA" w:rsidRDefault="000003A3" w:rsidP="000003A3">
            <w:pPr>
              <w:jc w:val="center"/>
            </w:pPr>
            <w:r w:rsidRPr="00221CBA">
              <w:t>тыс.кВт.ч/год</w:t>
            </w:r>
          </w:p>
        </w:tc>
        <w:tc>
          <w:tcPr>
            <w:tcW w:w="3118" w:type="dxa"/>
            <w:vAlign w:val="center"/>
          </w:tcPr>
          <w:p w14:paraId="36AD5EAA" w14:textId="4F745BF9" w:rsidR="000003A3" w:rsidRPr="00AF63EE" w:rsidRDefault="00445497" w:rsidP="00000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15,890</w:t>
            </w:r>
          </w:p>
        </w:tc>
      </w:tr>
      <w:tr w:rsidR="00221CBA" w:rsidRPr="00221CBA" w14:paraId="10076CE5" w14:textId="77777777" w:rsidTr="000003A3">
        <w:trPr>
          <w:trHeight w:val="243"/>
        </w:trPr>
        <w:tc>
          <w:tcPr>
            <w:tcW w:w="5529" w:type="dxa"/>
            <w:vMerge/>
            <w:vAlign w:val="center"/>
          </w:tcPr>
          <w:p w14:paraId="374E2F99" w14:textId="77777777" w:rsidR="000003A3" w:rsidRPr="00221CBA" w:rsidRDefault="000003A3" w:rsidP="000003A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D84DF11" w14:textId="77777777" w:rsidR="000003A3" w:rsidRPr="00221CBA" w:rsidRDefault="000003A3" w:rsidP="000003A3">
            <w:pPr>
              <w:jc w:val="center"/>
            </w:pPr>
            <w:r w:rsidRPr="00221CBA">
              <w:t>кВт.ч/куб.м</w:t>
            </w:r>
          </w:p>
        </w:tc>
        <w:tc>
          <w:tcPr>
            <w:tcW w:w="3118" w:type="dxa"/>
            <w:vAlign w:val="center"/>
          </w:tcPr>
          <w:p w14:paraId="7D6E6AE2" w14:textId="77777777" w:rsidR="000003A3" w:rsidRPr="00AF63EE" w:rsidRDefault="000003A3" w:rsidP="000003A3">
            <w:pPr>
              <w:jc w:val="center"/>
              <w:rPr>
                <w:color w:val="000000" w:themeColor="text1"/>
              </w:rPr>
            </w:pPr>
            <w:r w:rsidRPr="00AF63EE">
              <w:rPr>
                <w:color w:val="000000" w:themeColor="text1"/>
              </w:rPr>
              <w:t>0,24</w:t>
            </w:r>
          </w:p>
        </w:tc>
      </w:tr>
      <w:tr w:rsidR="00221CBA" w:rsidRPr="00221CBA" w14:paraId="0BB2F693" w14:textId="77777777" w:rsidTr="000003A3">
        <w:tc>
          <w:tcPr>
            <w:tcW w:w="5529" w:type="dxa"/>
            <w:vMerge/>
            <w:vAlign w:val="center"/>
          </w:tcPr>
          <w:p w14:paraId="07E94C5C" w14:textId="77777777" w:rsidR="000003A3" w:rsidRPr="00221CBA" w:rsidRDefault="000003A3" w:rsidP="000003A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C231D9F" w14:textId="77777777" w:rsidR="000003A3" w:rsidRPr="00221CBA" w:rsidRDefault="000003A3" w:rsidP="000003A3">
            <w:pPr>
              <w:jc w:val="center"/>
            </w:pPr>
            <w:r w:rsidRPr="00221CBA">
              <w:t>кВт.ч/куб.м</w:t>
            </w:r>
          </w:p>
        </w:tc>
        <w:tc>
          <w:tcPr>
            <w:tcW w:w="3118" w:type="dxa"/>
            <w:vAlign w:val="center"/>
          </w:tcPr>
          <w:p w14:paraId="0A341915" w14:textId="77777777" w:rsidR="000003A3" w:rsidRPr="00AF63EE" w:rsidRDefault="000003A3" w:rsidP="000003A3">
            <w:pPr>
              <w:jc w:val="center"/>
              <w:rPr>
                <w:color w:val="000000" w:themeColor="text1"/>
              </w:rPr>
            </w:pPr>
            <w:r w:rsidRPr="00AF63EE">
              <w:rPr>
                <w:color w:val="000000" w:themeColor="text1"/>
              </w:rPr>
              <w:t>0,48</w:t>
            </w:r>
          </w:p>
        </w:tc>
      </w:tr>
      <w:tr w:rsidR="00221CBA" w:rsidRPr="00221CBA" w14:paraId="711A6040" w14:textId="77777777" w:rsidTr="000003A3">
        <w:trPr>
          <w:trHeight w:val="189"/>
        </w:trPr>
        <w:tc>
          <w:tcPr>
            <w:tcW w:w="5529" w:type="dxa"/>
            <w:vMerge w:val="restart"/>
          </w:tcPr>
          <w:p w14:paraId="6BAA24DD" w14:textId="77777777" w:rsidR="000003A3" w:rsidRPr="00221CBA" w:rsidRDefault="000003A3" w:rsidP="000003A3">
            <w:pPr>
              <w:jc w:val="center"/>
            </w:pPr>
            <w:r w:rsidRPr="00221CBA">
              <w:t>Технологические затраты химических реагентов (водоотведение)</w:t>
            </w:r>
          </w:p>
        </w:tc>
        <w:tc>
          <w:tcPr>
            <w:tcW w:w="1559" w:type="dxa"/>
          </w:tcPr>
          <w:p w14:paraId="79552CB7" w14:textId="77777777" w:rsidR="000003A3" w:rsidRPr="00221CBA" w:rsidRDefault="000003A3" w:rsidP="000003A3">
            <w:pPr>
              <w:jc w:val="center"/>
            </w:pPr>
            <w:r w:rsidRPr="00221CBA">
              <w:t>кг/год</w:t>
            </w:r>
          </w:p>
        </w:tc>
        <w:tc>
          <w:tcPr>
            <w:tcW w:w="3118" w:type="dxa"/>
          </w:tcPr>
          <w:p w14:paraId="53A16130" w14:textId="77777777" w:rsidR="000003A3" w:rsidRPr="00221CBA" w:rsidRDefault="000003A3" w:rsidP="000003A3">
            <w:pPr>
              <w:jc w:val="center"/>
            </w:pPr>
            <w:r w:rsidRPr="00221CBA">
              <w:t>-</w:t>
            </w:r>
          </w:p>
        </w:tc>
      </w:tr>
      <w:tr w:rsidR="00221CBA" w:rsidRPr="00221CBA" w14:paraId="03D7EB87" w14:textId="77777777" w:rsidTr="000003A3">
        <w:tc>
          <w:tcPr>
            <w:tcW w:w="5529" w:type="dxa"/>
            <w:vMerge/>
          </w:tcPr>
          <w:p w14:paraId="1BEB7415" w14:textId="77777777" w:rsidR="000003A3" w:rsidRPr="00221CBA" w:rsidRDefault="000003A3" w:rsidP="000003A3">
            <w:pPr>
              <w:jc w:val="center"/>
            </w:pPr>
          </w:p>
        </w:tc>
        <w:tc>
          <w:tcPr>
            <w:tcW w:w="1559" w:type="dxa"/>
          </w:tcPr>
          <w:p w14:paraId="32D114C8" w14:textId="77777777" w:rsidR="000003A3" w:rsidRPr="00221CBA" w:rsidRDefault="000003A3" w:rsidP="000003A3">
            <w:pPr>
              <w:jc w:val="center"/>
            </w:pPr>
            <w:r w:rsidRPr="00221CBA">
              <w:t>г/куб.м (мг/л)</w:t>
            </w:r>
          </w:p>
        </w:tc>
        <w:tc>
          <w:tcPr>
            <w:tcW w:w="3118" w:type="dxa"/>
          </w:tcPr>
          <w:p w14:paraId="1A171D9E" w14:textId="77777777" w:rsidR="000003A3" w:rsidRPr="00221CBA" w:rsidRDefault="000003A3" w:rsidP="000003A3">
            <w:pPr>
              <w:jc w:val="center"/>
            </w:pPr>
            <w:r w:rsidRPr="00221CBA">
              <w:t>-</w:t>
            </w:r>
          </w:p>
        </w:tc>
      </w:tr>
    </w:tbl>
    <w:p w14:paraId="0D734535" w14:textId="27A1C505" w:rsidR="000003A3" w:rsidRPr="00221CBA" w:rsidRDefault="000003A3" w:rsidP="000003A3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221CBA">
        <w:t>Плановые</w:t>
      </w:r>
      <w:r w:rsidR="004717F2">
        <w:t xml:space="preserve"> и фактические</w:t>
      </w:r>
      <w:r w:rsidRPr="00221CBA">
        <w:t xml:space="preserve">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102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5992"/>
        <w:gridCol w:w="1260"/>
        <w:gridCol w:w="1078"/>
        <w:gridCol w:w="1162"/>
      </w:tblGrid>
      <w:tr w:rsidR="000003A3" w:rsidRPr="000D15AF" w14:paraId="0F2B5918" w14:textId="77777777" w:rsidTr="00A44619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A759" w14:textId="00EE7160" w:rsidR="000003A3" w:rsidRPr="00221CBA" w:rsidRDefault="00A44619" w:rsidP="000003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B170" w14:textId="77777777" w:rsidR="000003A3" w:rsidRPr="00221CBA" w:rsidRDefault="000003A3" w:rsidP="000003A3">
            <w:pPr>
              <w:jc w:val="center"/>
              <w:rPr>
                <w:b/>
                <w:bCs/>
              </w:rPr>
            </w:pPr>
            <w:r w:rsidRPr="00221CBA">
              <w:rPr>
                <w:b/>
                <w:bCs/>
              </w:rPr>
              <w:t>Наименование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E0B0" w14:textId="77777777" w:rsidR="000003A3" w:rsidRPr="00221CBA" w:rsidRDefault="000003A3" w:rsidP="000003A3">
            <w:pPr>
              <w:jc w:val="center"/>
              <w:rPr>
                <w:b/>
                <w:bCs/>
              </w:rPr>
            </w:pPr>
            <w:r w:rsidRPr="00221CBA">
              <w:rPr>
                <w:b/>
                <w:bCs/>
              </w:rPr>
              <w:t>Единица измерения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9B953" w14:textId="253E178A" w:rsidR="000003A3" w:rsidRPr="00221CBA" w:rsidRDefault="000003A3" w:rsidP="000003A3">
            <w:pPr>
              <w:jc w:val="center"/>
              <w:rPr>
                <w:b/>
                <w:bCs/>
              </w:rPr>
            </w:pPr>
            <w:r w:rsidRPr="00221CBA">
              <w:rPr>
                <w:b/>
                <w:bCs/>
              </w:rPr>
              <w:t>Факт 202</w:t>
            </w:r>
            <w:r w:rsidR="00A44619">
              <w:rPr>
                <w:b/>
                <w:bCs/>
              </w:rPr>
              <w:t>4</w:t>
            </w:r>
            <w:r w:rsidRPr="00221CBA">
              <w:rPr>
                <w:b/>
                <w:bCs/>
              </w:rPr>
              <w:t xml:space="preserve"> год</w:t>
            </w:r>
            <w:r w:rsidR="00A44619">
              <w:rPr>
                <w:b/>
                <w:bCs/>
              </w:rPr>
              <w:t>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6286" w14:textId="652985D2" w:rsidR="000003A3" w:rsidRPr="00221CBA" w:rsidRDefault="000003A3" w:rsidP="000003A3">
            <w:pPr>
              <w:jc w:val="center"/>
              <w:rPr>
                <w:b/>
                <w:bCs/>
              </w:rPr>
            </w:pPr>
            <w:r w:rsidRPr="00221CBA">
              <w:rPr>
                <w:b/>
                <w:bCs/>
              </w:rPr>
              <w:t xml:space="preserve">План </w:t>
            </w:r>
            <w:r w:rsidR="00E871F7">
              <w:rPr>
                <w:b/>
                <w:bCs/>
              </w:rPr>
              <w:t>2026-2028</w:t>
            </w:r>
            <w:r w:rsidRPr="00221CBA">
              <w:rPr>
                <w:b/>
                <w:bCs/>
              </w:rPr>
              <w:t xml:space="preserve"> гг. (по каждому году)</w:t>
            </w:r>
          </w:p>
        </w:tc>
      </w:tr>
      <w:tr w:rsidR="000003A3" w:rsidRPr="000D15AF" w14:paraId="17E28170" w14:textId="77777777" w:rsidTr="00A44619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945B" w14:textId="3E009590" w:rsidR="000003A3" w:rsidRPr="00221CBA" w:rsidRDefault="00A44619" w:rsidP="000003A3">
            <w:pPr>
              <w:jc w:val="right"/>
            </w:pPr>
            <w:r w:rsidRPr="00221CBA">
              <w:rPr>
                <w:b/>
                <w:bCs/>
              </w:rPr>
              <w:t>1.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94B8A" w14:textId="166B3DD5" w:rsidR="000003A3" w:rsidRPr="00221CBA" w:rsidRDefault="00A44619" w:rsidP="000003A3">
            <w:r w:rsidRPr="00221CBA">
              <w:rPr>
                <w:b/>
                <w:bCs/>
              </w:rPr>
              <w:t>Надежность и бесперебойность водоотведения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3B6EF" w14:textId="723E9C53" w:rsidR="000003A3" w:rsidRPr="00221CBA" w:rsidRDefault="000003A3" w:rsidP="000003A3">
            <w:pPr>
              <w:ind w:left="-109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29B26" w14:textId="32B8AFD7" w:rsidR="000003A3" w:rsidRPr="00221CBA" w:rsidRDefault="000003A3" w:rsidP="00A44619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6C5E3" w14:textId="42362866" w:rsidR="000003A3" w:rsidRPr="00221CBA" w:rsidRDefault="000003A3" w:rsidP="00A44619">
            <w:pPr>
              <w:jc w:val="center"/>
            </w:pPr>
          </w:p>
        </w:tc>
      </w:tr>
      <w:tr w:rsidR="00A44619" w:rsidRPr="000D15AF" w14:paraId="3E92305F" w14:textId="77777777" w:rsidTr="00A44619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09F6" w14:textId="5955F801" w:rsidR="00A44619" w:rsidRPr="00221CBA" w:rsidRDefault="00A44619" w:rsidP="00A44619">
            <w:pPr>
              <w:jc w:val="right"/>
            </w:pPr>
            <w:r w:rsidRPr="00221CBA">
              <w:t>1.1.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C08A5" w14:textId="5218362C" w:rsidR="00A44619" w:rsidRPr="00221CBA" w:rsidRDefault="00A44619" w:rsidP="00A44619">
            <w:r w:rsidRPr="00221CBA"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47975" w14:textId="05E320D6" w:rsidR="00A44619" w:rsidRPr="00221CBA" w:rsidRDefault="00A44619" w:rsidP="00A44619">
            <w:pPr>
              <w:ind w:left="-109"/>
              <w:jc w:val="center"/>
            </w:pPr>
            <w:r w:rsidRPr="00221CBA">
              <w:t>ед./км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45D56" w14:textId="756F65F7" w:rsidR="00A44619" w:rsidRPr="00221CBA" w:rsidRDefault="00A44619" w:rsidP="00A44619">
            <w:pPr>
              <w:jc w:val="center"/>
            </w:pPr>
            <w:r w:rsidRPr="00221CBA"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D924C" w14:textId="4DA7A5B9" w:rsidR="00A44619" w:rsidRPr="00221CBA" w:rsidRDefault="00A44619" w:rsidP="00A44619">
            <w:pPr>
              <w:jc w:val="center"/>
            </w:pPr>
            <w:r w:rsidRPr="00221CBA">
              <w:t>0</w:t>
            </w:r>
          </w:p>
        </w:tc>
      </w:tr>
      <w:tr w:rsidR="00A44619" w:rsidRPr="000D15AF" w14:paraId="5FC526AC" w14:textId="77777777" w:rsidTr="00BA64A4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C75B5" w14:textId="77777777" w:rsidR="00A44619" w:rsidRPr="00221CBA" w:rsidRDefault="00A44619" w:rsidP="00A44619">
            <w:pPr>
              <w:jc w:val="right"/>
              <w:rPr>
                <w:b/>
                <w:bCs/>
              </w:rPr>
            </w:pPr>
            <w:r w:rsidRPr="00221CBA">
              <w:rPr>
                <w:b/>
                <w:bCs/>
              </w:rPr>
              <w:t>2.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C2932" w14:textId="77777777" w:rsidR="00A44619" w:rsidRPr="00221CBA" w:rsidRDefault="00A44619" w:rsidP="00A44619">
            <w:pPr>
              <w:ind w:left="-109"/>
            </w:pPr>
            <w:r w:rsidRPr="00221CBA">
              <w:rPr>
                <w:b/>
                <w:bCs/>
              </w:rPr>
              <w:t>Качество очистки сточных вод</w:t>
            </w:r>
          </w:p>
        </w:tc>
      </w:tr>
      <w:tr w:rsidR="00A44619" w:rsidRPr="000D15AF" w14:paraId="0CC47A74" w14:textId="77777777" w:rsidTr="00A44619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8793" w14:textId="77777777" w:rsidR="00A44619" w:rsidRPr="00221CBA" w:rsidRDefault="00A44619" w:rsidP="00A44619">
            <w:pPr>
              <w:jc w:val="right"/>
            </w:pPr>
            <w:r w:rsidRPr="00221CBA">
              <w:t>2.1.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82EC3E" w14:textId="77777777" w:rsidR="00A44619" w:rsidRPr="00221CBA" w:rsidRDefault="00A44619" w:rsidP="00A44619">
            <w:r w:rsidRPr="00221CBA"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D832" w14:textId="77777777" w:rsidR="00A44619" w:rsidRPr="00221CBA" w:rsidRDefault="00A44619" w:rsidP="00A44619">
            <w:pPr>
              <w:ind w:left="-109"/>
              <w:jc w:val="center"/>
            </w:pPr>
            <w:r w:rsidRPr="00221CBA">
              <w:t>%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41F50" w14:textId="77777777" w:rsidR="00A44619" w:rsidRPr="00221CBA" w:rsidRDefault="00A44619" w:rsidP="00A44619">
            <w:pPr>
              <w:jc w:val="center"/>
            </w:pPr>
            <w:r w:rsidRPr="00221CBA"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3267" w14:textId="77777777" w:rsidR="00A44619" w:rsidRPr="00221CBA" w:rsidRDefault="00A44619" w:rsidP="00A44619">
            <w:pPr>
              <w:jc w:val="center"/>
            </w:pPr>
            <w:r w:rsidRPr="00221CBA">
              <w:t>0</w:t>
            </w:r>
          </w:p>
        </w:tc>
      </w:tr>
      <w:tr w:rsidR="00A44619" w:rsidRPr="000D15AF" w14:paraId="699F1D85" w14:textId="77777777" w:rsidTr="00A44619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703B" w14:textId="77777777" w:rsidR="00A44619" w:rsidRPr="00221CBA" w:rsidRDefault="00A44619" w:rsidP="00A44619">
            <w:pPr>
              <w:jc w:val="right"/>
            </w:pPr>
            <w:r w:rsidRPr="00221CBA">
              <w:t>2.2.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D07B34" w14:textId="77777777" w:rsidR="00A44619" w:rsidRPr="00221CBA" w:rsidRDefault="00A44619" w:rsidP="00A44619">
            <w:r w:rsidRPr="00221CBA"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1F5A" w14:textId="77777777" w:rsidR="00A44619" w:rsidRPr="00221CBA" w:rsidRDefault="00A44619" w:rsidP="00A44619">
            <w:pPr>
              <w:ind w:left="-109"/>
              <w:jc w:val="center"/>
            </w:pPr>
            <w:r w:rsidRPr="00221CBA">
              <w:t>%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9F885" w14:textId="77777777" w:rsidR="00A44619" w:rsidRPr="00221CBA" w:rsidRDefault="00A44619" w:rsidP="00A44619">
            <w:pPr>
              <w:jc w:val="center"/>
            </w:pPr>
            <w:r w:rsidRPr="00221CBA"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D870" w14:textId="77777777" w:rsidR="00A44619" w:rsidRPr="00221CBA" w:rsidRDefault="00A44619" w:rsidP="00A44619">
            <w:pPr>
              <w:jc w:val="center"/>
            </w:pPr>
            <w:r w:rsidRPr="00221CBA">
              <w:t>0</w:t>
            </w:r>
          </w:p>
        </w:tc>
      </w:tr>
      <w:tr w:rsidR="00A44619" w:rsidRPr="000D15AF" w14:paraId="1641399B" w14:textId="77777777" w:rsidTr="00A44619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798B" w14:textId="77777777" w:rsidR="00A44619" w:rsidRPr="00221CBA" w:rsidRDefault="00A44619" w:rsidP="00A44619">
            <w:pPr>
              <w:jc w:val="right"/>
            </w:pPr>
            <w:r w:rsidRPr="00221CBA">
              <w:t>2.3.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0F977F" w14:textId="77777777" w:rsidR="00A44619" w:rsidRPr="00221CBA" w:rsidRDefault="00A44619" w:rsidP="00A44619">
            <w:r w:rsidRPr="00221CBA"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C058" w14:textId="77777777" w:rsidR="00A44619" w:rsidRPr="00221CBA" w:rsidRDefault="00A44619" w:rsidP="00A44619">
            <w:pPr>
              <w:ind w:left="-109"/>
              <w:jc w:val="center"/>
            </w:pPr>
            <w:r w:rsidRPr="00221CBA">
              <w:t>%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F433D" w14:textId="77777777" w:rsidR="00A44619" w:rsidRPr="00221CBA" w:rsidRDefault="00A44619" w:rsidP="00A44619">
            <w:pPr>
              <w:jc w:val="center"/>
            </w:pPr>
            <w:r w:rsidRPr="00221CBA"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3639C" w14:textId="77777777" w:rsidR="00A44619" w:rsidRPr="00221CBA" w:rsidRDefault="00A44619" w:rsidP="00A44619">
            <w:pPr>
              <w:jc w:val="center"/>
            </w:pPr>
            <w:r w:rsidRPr="00221CBA">
              <w:t>0</w:t>
            </w:r>
          </w:p>
        </w:tc>
      </w:tr>
      <w:tr w:rsidR="00A44619" w:rsidRPr="000D15AF" w14:paraId="0F809BC8" w14:textId="77777777" w:rsidTr="00BA64A4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BB25E" w14:textId="77777777" w:rsidR="00A44619" w:rsidRPr="00221CBA" w:rsidRDefault="00A44619" w:rsidP="00A44619">
            <w:pPr>
              <w:jc w:val="right"/>
              <w:rPr>
                <w:b/>
                <w:bCs/>
              </w:rPr>
            </w:pPr>
            <w:r w:rsidRPr="00221CBA">
              <w:rPr>
                <w:b/>
                <w:bCs/>
              </w:rPr>
              <w:t>3.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2CAF2" w14:textId="77777777" w:rsidR="00A44619" w:rsidRPr="00221CBA" w:rsidRDefault="00A44619" w:rsidP="00A44619">
            <w:pPr>
              <w:ind w:left="-109"/>
            </w:pPr>
            <w:r w:rsidRPr="00221CBA">
              <w:rPr>
                <w:b/>
                <w:bCs/>
              </w:rPr>
              <w:t>Энергетическая эффективность</w:t>
            </w:r>
          </w:p>
        </w:tc>
      </w:tr>
      <w:tr w:rsidR="00A44619" w:rsidRPr="000D15AF" w14:paraId="45865A1D" w14:textId="77777777" w:rsidTr="00A44619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F07E" w14:textId="77777777" w:rsidR="00A44619" w:rsidRPr="00221CBA" w:rsidRDefault="00A44619" w:rsidP="00A44619">
            <w:pPr>
              <w:jc w:val="right"/>
            </w:pPr>
            <w:r w:rsidRPr="00221CBA">
              <w:lastRenderedPageBreak/>
              <w:t>3.1.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0EAEB64" w14:textId="77777777" w:rsidR="00A44619" w:rsidRPr="00221CBA" w:rsidRDefault="00A44619" w:rsidP="00A44619">
            <w:r w:rsidRPr="00221CBA">
              <w:t>Удельный расход электрической энергии, потребляемой в технологическом процессе очистки сточных вод, на единицу объема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1819" w14:textId="77777777" w:rsidR="00A44619" w:rsidRPr="00221CBA" w:rsidRDefault="00A44619" w:rsidP="00A44619">
            <w:pPr>
              <w:ind w:left="-109"/>
              <w:jc w:val="center"/>
            </w:pPr>
            <w:r w:rsidRPr="00221CBA">
              <w:t>кВт ч/куб. м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84EC4" w14:textId="4B3E40EF" w:rsidR="00A44619" w:rsidRPr="00AF63EE" w:rsidRDefault="00AF63EE" w:rsidP="00A44619">
            <w:pPr>
              <w:jc w:val="center"/>
              <w:rPr>
                <w:color w:val="000000" w:themeColor="text1"/>
              </w:rPr>
            </w:pPr>
            <w:r w:rsidRPr="00AF63EE">
              <w:rPr>
                <w:color w:val="000000" w:themeColor="text1"/>
              </w:rPr>
              <w:t>4,36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98A2" w14:textId="77777777" w:rsidR="00A44619" w:rsidRPr="00221CBA" w:rsidRDefault="00A44619" w:rsidP="00A44619">
            <w:pPr>
              <w:jc w:val="center"/>
            </w:pPr>
            <w:r w:rsidRPr="00221CBA">
              <w:t>0,24</w:t>
            </w:r>
          </w:p>
        </w:tc>
      </w:tr>
      <w:tr w:rsidR="00A44619" w:rsidRPr="000D15AF" w14:paraId="09513557" w14:textId="77777777" w:rsidTr="00A44619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ED84" w14:textId="77777777" w:rsidR="00A44619" w:rsidRPr="00221CBA" w:rsidRDefault="00A44619" w:rsidP="00A44619">
            <w:pPr>
              <w:jc w:val="right"/>
            </w:pPr>
            <w:r w:rsidRPr="00221CBA">
              <w:t>3.2.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C13B8C4" w14:textId="77777777" w:rsidR="00A44619" w:rsidRPr="00221CBA" w:rsidRDefault="00A44619" w:rsidP="00A44619">
            <w:r w:rsidRPr="00221CBA"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32E9" w14:textId="77777777" w:rsidR="00A44619" w:rsidRPr="00221CBA" w:rsidRDefault="00A44619" w:rsidP="00A44619">
            <w:pPr>
              <w:ind w:left="-109"/>
              <w:jc w:val="center"/>
            </w:pPr>
            <w:r w:rsidRPr="00221CBA">
              <w:t>кВт ч/куб. м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FF87C" w14:textId="13A6F71A" w:rsidR="00A44619" w:rsidRPr="00AF63EE" w:rsidRDefault="00A44619" w:rsidP="00A44619">
            <w:pPr>
              <w:jc w:val="center"/>
              <w:rPr>
                <w:color w:val="000000" w:themeColor="text1"/>
              </w:rPr>
            </w:pPr>
            <w:r w:rsidRPr="00AF63EE">
              <w:rPr>
                <w:color w:val="000000" w:themeColor="text1"/>
              </w:rPr>
              <w:t>1,23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7CEB" w14:textId="458AEEA9" w:rsidR="00A44619" w:rsidRPr="00221CBA" w:rsidRDefault="00A44619" w:rsidP="00A44619">
            <w:pPr>
              <w:jc w:val="center"/>
            </w:pPr>
            <w:r w:rsidRPr="00221CBA">
              <w:t>0,48</w:t>
            </w:r>
          </w:p>
        </w:tc>
      </w:tr>
    </w:tbl>
    <w:p w14:paraId="0B7808B9" w14:textId="3732977E" w:rsidR="000003A3" w:rsidRPr="0053790B" w:rsidRDefault="000003A3" w:rsidP="000003A3">
      <w:pPr>
        <w:ind w:firstLine="680"/>
        <w:jc w:val="both"/>
        <w:rPr>
          <w:rFonts w:eastAsia="Calibri"/>
          <w:sz w:val="24"/>
          <w:szCs w:val="24"/>
        </w:rPr>
      </w:pPr>
      <w:r w:rsidRPr="00A44619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</w:t>
      </w:r>
      <w:r w:rsidRPr="0053790B">
        <w:rPr>
          <w:sz w:val="24"/>
          <w:szCs w:val="24"/>
        </w:rPr>
        <w:t xml:space="preserve"> водоотведения утверждены в производственной программе </w:t>
      </w:r>
      <w:r w:rsidRPr="0053790B">
        <w:rPr>
          <w:rFonts w:eastAsia="Calibri"/>
          <w:sz w:val="24"/>
          <w:szCs w:val="24"/>
        </w:rPr>
        <w:t>МКП «Жилсервис» на 2024-2028 годы.</w:t>
      </w:r>
    </w:p>
    <w:p w14:paraId="16F36AF0" w14:textId="380DA919" w:rsidR="000003A3" w:rsidRDefault="000003A3" w:rsidP="000003A3">
      <w:pPr>
        <w:ind w:firstLine="680"/>
        <w:jc w:val="both"/>
        <w:rPr>
          <w:sz w:val="24"/>
          <w:szCs w:val="24"/>
        </w:rPr>
      </w:pPr>
      <w:r w:rsidRPr="0053790B">
        <w:rPr>
          <w:sz w:val="24"/>
          <w:szCs w:val="24"/>
        </w:rPr>
        <w:t xml:space="preserve">Расчетный одноставочный тариф на </w:t>
      </w:r>
      <w:r w:rsidRPr="0053790B">
        <w:rPr>
          <w:rFonts w:eastAsia="Calibri"/>
          <w:sz w:val="24"/>
          <w:szCs w:val="24"/>
        </w:rPr>
        <w:t>водоотведение</w:t>
      </w:r>
      <w:r w:rsidRPr="0053790B">
        <w:rPr>
          <w:sz w:val="24"/>
          <w:szCs w:val="24"/>
        </w:rPr>
        <w:t xml:space="preserve"> для </w:t>
      </w:r>
      <w:r w:rsidRPr="0053790B">
        <w:rPr>
          <w:rFonts w:eastAsia="Calibri"/>
          <w:sz w:val="24"/>
          <w:szCs w:val="24"/>
        </w:rPr>
        <w:t xml:space="preserve">потребителей </w:t>
      </w:r>
      <w:r w:rsidR="0053790B" w:rsidRPr="0053790B">
        <w:rPr>
          <w:rFonts w:eastAsia="Calibri"/>
          <w:sz w:val="24"/>
          <w:szCs w:val="24"/>
        </w:rPr>
        <w:t>МКП «Жилсервис» на территории Вазерского сельсовета Бессоновского района Пензенской области</w:t>
      </w:r>
      <w:r w:rsidR="0053790B" w:rsidRPr="0053790B">
        <w:rPr>
          <w:sz w:val="24"/>
          <w:szCs w:val="24"/>
        </w:rPr>
        <w:t xml:space="preserve"> на </w:t>
      </w:r>
      <w:r w:rsidR="00F15849">
        <w:rPr>
          <w:sz w:val="24"/>
          <w:szCs w:val="24"/>
        </w:rPr>
        <w:t>2026–2028 годы</w:t>
      </w:r>
      <w:r w:rsidR="0053790B" w:rsidRPr="0053790B">
        <w:rPr>
          <w:sz w:val="24"/>
          <w:szCs w:val="24"/>
        </w:rPr>
        <w:t xml:space="preserve"> долгосрочного периода регулирования 2024-2028 годов</w:t>
      </w:r>
      <w:r w:rsidRPr="0053790B">
        <w:rPr>
          <w:sz w:val="24"/>
          <w:szCs w:val="24"/>
        </w:rPr>
        <w:t xml:space="preserve"> с календарной разбивкой составил: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060EB9" w:rsidRPr="00227F40" w14:paraId="1A1EF4F2" w14:textId="77777777" w:rsidTr="00AC7EF8">
        <w:trPr>
          <w:trHeight w:val="563"/>
          <w:tblHeader/>
        </w:trPr>
        <w:tc>
          <w:tcPr>
            <w:tcW w:w="2344" w:type="pct"/>
            <w:vAlign w:val="center"/>
          </w:tcPr>
          <w:p w14:paraId="467F1940" w14:textId="77777777" w:rsidR="00060EB9" w:rsidRPr="00227F40" w:rsidRDefault="00060EB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14F897C6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1FE35382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6F076E20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0B18C1E8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4FD3938F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02D0AA39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E1661E" w:rsidRPr="00227F40" w14:paraId="4D4BBEBC" w14:textId="77777777" w:rsidTr="00AC7EF8">
        <w:trPr>
          <w:trHeight w:val="206"/>
        </w:trPr>
        <w:tc>
          <w:tcPr>
            <w:tcW w:w="2344" w:type="pct"/>
            <w:vAlign w:val="center"/>
          </w:tcPr>
          <w:p w14:paraId="30A7B026" w14:textId="77777777" w:rsidR="00E1661E" w:rsidRPr="00227F40" w:rsidRDefault="00E1661E" w:rsidP="00E1661E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2C1D702E" w14:textId="440D1BD2" w:rsidR="00E1661E" w:rsidRPr="00227F40" w:rsidRDefault="00E1661E" w:rsidP="00E1661E">
            <w:pPr>
              <w:jc w:val="center"/>
              <w:rPr>
                <w:sz w:val="16"/>
                <w:szCs w:val="16"/>
              </w:rPr>
            </w:pPr>
            <w:r w:rsidRPr="000263FD">
              <w:t>116,75</w:t>
            </w:r>
          </w:p>
        </w:tc>
        <w:tc>
          <w:tcPr>
            <w:tcW w:w="439" w:type="pct"/>
            <w:vAlign w:val="center"/>
          </w:tcPr>
          <w:p w14:paraId="00656E68" w14:textId="45F10FE5" w:rsidR="00E1661E" w:rsidRPr="00227F40" w:rsidRDefault="00E1661E" w:rsidP="00E1661E">
            <w:pPr>
              <w:jc w:val="center"/>
              <w:rPr>
                <w:sz w:val="16"/>
                <w:szCs w:val="16"/>
              </w:rPr>
            </w:pPr>
            <w:r w:rsidRPr="000263FD">
              <w:t>120,04</w:t>
            </w:r>
          </w:p>
        </w:tc>
        <w:tc>
          <w:tcPr>
            <w:tcW w:w="439" w:type="pct"/>
            <w:vAlign w:val="center"/>
          </w:tcPr>
          <w:p w14:paraId="4E492927" w14:textId="4BFB9E68" w:rsidR="00E1661E" w:rsidRPr="00227F40" w:rsidRDefault="00E1661E" w:rsidP="00E1661E">
            <w:pPr>
              <w:jc w:val="center"/>
              <w:rPr>
                <w:sz w:val="16"/>
                <w:szCs w:val="16"/>
              </w:rPr>
            </w:pPr>
            <w:r w:rsidRPr="000263FD">
              <w:t>120,04</w:t>
            </w:r>
          </w:p>
        </w:tc>
        <w:tc>
          <w:tcPr>
            <w:tcW w:w="439" w:type="pct"/>
            <w:vAlign w:val="center"/>
          </w:tcPr>
          <w:p w14:paraId="67BC9ECD" w14:textId="0EF8C9EF" w:rsidR="00E1661E" w:rsidRPr="00227F40" w:rsidRDefault="00E1661E" w:rsidP="00E1661E">
            <w:pPr>
              <w:jc w:val="center"/>
              <w:rPr>
                <w:sz w:val="16"/>
                <w:szCs w:val="16"/>
              </w:rPr>
            </w:pPr>
            <w:r w:rsidRPr="000263FD">
              <w:t>166,64</w:t>
            </w:r>
          </w:p>
        </w:tc>
        <w:tc>
          <w:tcPr>
            <w:tcW w:w="465" w:type="pct"/>
            <w:vAlign w:val="center"/>
          </w:tcPr>
          <w:p w14:paraId="4A24FA56" w14:textId="79679A9B" w:rsidR="00E1661E" w:rsidRPr="00227F40" w:rsidRDefault="00E1661E" w:rsidP="00E1661E">
            <w:pPr>
              <w:jc w:val="center"/>
              <w:rPr>
                <w:sz w:val="16"/>
                <w:szCs w:val="16"/>
              </w:rPr>
            </w:pPr>
            <w:r w:rsidRPr="000263FD">
              <w:t>166,64</w:t>
            </w:r>
          </w:p>
        </w:tc>
        <w:tc>
          <w:tcPr>
            <w:tcW w:w="435" w:type="pct"/>
            <w:vAlign w:val="center"/>
          </w:tcPr>
          <w:p w14:paraId="07A4833F" w14:textId="16A322C6" w:rsidR="00E1661E" w:rsidRPr="00227F40" w:rsidRDefault="00E1661E" w:rsidP="00E1661E">
            <w:pPr>
              <w:jc w:val="center"/>
              <w:rPr>
                <w:sz w:val="16"/>
                <w:szCs w:val="16"/>
              </w:rPr>
            </w:pPr>
            <w:r w:rsidRPr="000263FD">
              <w:t>129,62</w:t>
            </w:r>
          </w:p>
        </w:tc>
      </w:tr>
    </w:tbl>
    <w:p w14:paraId="7CFDD1FA" w14:textId="77777777" w:rsidR="00E1661E" w:rsidRPr="00AA33EE" w:rsidRDefault="00E1661E" w:rsidP="00E1661E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5CDC862A" w14:textId="77777777" w:rsidR="0053790B" w:rsidRPr="00A555BE" w:rsidRDefault="0053790B" w:rsidP="0053790B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4"/>
          <w:szCs w:val="24"/>
        </w:rPr>
      </w:pPr>
      <w:r w:rsidRPr="00A555BE">
        <w:rPr>
          <w:rFonts w:eastAsia="Calibri"/>
          <w:sz w:val="24"/>
          <w:szCs w:val="24"/>
        </w:rPr>
        <w:t xml:space="preserve">МКП «Жилсервис» </w:t>
      </w:r>
      <w:r w:rsidRPr="00A555BE">
        <w:rPr>
          <w:iCs/>
          <w:sz w:val="24"/>
          <w:szCs w:val="24"/>
        </w:rPr>
        <w:t>с проектом приказа Министерства об установлении тарифов ознакомлено и согласно.</w:t>
      </w:r>
    </w:p>
    <w:p w14:paraId="7D65FC6A" w14:textId="13434FCB" w:rsidR="000003A3" w:rsidRDefault="000003A3" w:rsidP="000003A3">
      <w:pPr>
        <w:ind w:firstLine="680"/>
        <w:jc w:val="both"/>
        <w:rPr>
          <w:sz w:val="24"/>
          <w:szCs w:val="24"/>
        </w:rPr>
      </w:pPr>
      <w:r w:rsidRPr="0053790B">
        <w:rPr>
          <w:b/>
          <w:sz w:val="24"/>
          <w:szCs w:val="24"/>
        </w:rPr>
        <w:t>Сагайдачный Д.И.</w:t>
      </w:r>
      <w:r w:rsidRPr="0053790B">
        <w:rPr>
          <w:sz w:val="24"/>
          <w:szCs w:val="24"/>
        </w:rPr>
        <w:t xml:space="preserve"> предложил вынести на голосование предлагаемый к утверждению одноставочный тариф </w:t>
      </w:r>
      <w:r w:rsidRPr="0053790B">
        <w:rPr>
          <w:rFonts w:eastAsia="Calibri"/>
          <w:sz w:val="24"/>
          <w:szCs w:val="24"/>
        </w:rPr>
        <w:t xml:space="preserve">на водоотведение для </w:t>
      </w:r>
      <w:r w:rsidRPr="0053790B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53790B">
        <w:rPr>
          <w:rFonts w:eastAsia="Calibri"/>
          <w:sz w:val="24"/>
          <w:szCs w:val="24"/>
        </w:rPr>
        <w:t>МКП «Жилсервис» на территории Вазерского сельсовета Бессоновского района Пензенской области</w:t>
      </w:r>
      <w:r w:rsidRPr="0053790B">
        <w:rPr>
          <w:sz w:val="24"/>
          <w:szCs w:val="24"/>
        </w:rPr>
        <w:t xml:space="preserve"> </w:t>
      </w:r>
      <w:r w:rsidR="0053790B" w:rsidRPr="0053790B">
        <w:rPr>
          <w:sz w:val="24"/>
          <w:szCs w:val="24"/>
        </w:rPr>
        <w:t xml:space="preserve">на </w:t>
      </w:r>
      <w:r w:rsidR="00F15849">
        <w:rPr>
          <w:sz w:val="24"/>
          <w:szCs w:val="24"/>
        </w:rPr>
        <w:t>2026–2028 годы</w:t>
      </w:r>
      <w:r w:rsidR="0053790B" w:rsidRPr="0053790B">
        <w:rPr>
          <w:sz w:val="24"/>
          <w:szCs w:val="24"/>
        </w:rPr>
        <w:t xml:space="preserve"> долгосрочного периода регулирования 2024-2028 годов </w:t>
      </w:r>
      <w:r w:rsidRPr="0053790B">
        <w:rPr>
          <w:sz w:val="24"/>
          <w:szCs w:val="24"/>
        </w:rPr>
        <w:t>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060EB9" w:rsidRPr="00227F40" w14:paraId="19472F7A" w14:textId="77777777" w:rsidTr="00E1661E">
        <w:trPr>
          <w:trHeight w:val="563"/>
          <w:tblHeader/>
        </w:trPr>
        <w:tc>
          <w:tcPr>
            <w:tcW w:w="2344" w:type="pct"/>
            <w:vAlign w:val="center"/>
          </w:tcPr>
          <w:p w14:paraId="65303A83" w14:textId="77777777" w:rsidR="00060EB9" w:rsidRPr="00227F40" w:rsidRDefault="00060EB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06419AB3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1DD866BF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11EA7D30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6BD15F12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5A391E10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5C4334A3" w14:textId="77777777" w:rsidR="00060EB9" w:rsidRPr="00227F40" w:rsidRDefault="00060EB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E1661E" w:rsidRPr="00227F40" w14:paraId="27679E4D" w14:textId="77777777" w:rsidTr="00E1661E">
        <w:trPr>
          <w:trHeight w:val="206"/>
        </w:trPr>
        <w:tc>
          <w:tcPr>
            <w:tcW w:w="2344" w:type="pct"/>
            <w:vAlign w:val="center"/>
          </w:tcPr>
          <w:p w14:paraId="5AF52220" w14:textId="77777777" w:rsidR="00E1661E" w:rsidRPr="00227F40" w:rsidRDefault="00E1661E" w:rsidP="00E1661E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092B186B" w14:textId="1EEF4557" w:rsidR="00E1661E" w:rsidRPr="00227F40" w:rsidRDefault="00E1661E" w:rsidP="00E1661E">
            <w:pPr>
              <w:jc w:val="center"/>
              <w:rPr>
                <w:sz w:val="16"/>
                <w:szCs w:val="16"/>
              </w:rPr>
            </w:pPr>
            <w:r w:rsidRPr="000263FD">
              <w:t>116,75</w:t>
            </w:r>
          </w:p>
        </w:tc>
        <w:tc>
          <w:tcPr>
            <w:tcW w:w="439" w:type="pct"/>
            <w:vAlign w:val="center"/>
          </w:tcPr>
          <w:p w14:paraId="55547ED6" w14:textId="5C43E708" w:rsidR="00E1661E" w:rsidRPr="00227F40" w:rsidRDefault="00E1661E" w:rsidP="00E1661E">
            <w:pPr>
              <w:jc w:val="center"/>
              <w:rPr>
                <w:sz w:val="16"/>
                <w:szCs w:val="16"/>
              </w:rPr>
            </w:pPr>
            <w:r w:rsidRPr="000263FD">
              <w:t>120,04</w:t>
            </w:r>
          </w:p>
        </w:tc>
        <w:tc>
          <w:tcPr>
            <w:tcW w:w="439" w:type="pct"/>
            <w:vAlign w:val="center"/>
          </w:tcPr>
          <w:p w14:paraId="2592B9E6" w14:textId="3403023C" w:rsidR="00E1661E" w:rsidRPr="00227F40" w:rsidRDefault="00E1661E" w:rsidP="00E1661E">
            <w:pPr>
              <w:jc w:val="center"/>
              <w:rPr>
                <w:sz w:val="16"/>
                <w:szCs w:val="16"/>
              </w:rPr>
            </w:pPr>
            <w:r w:rsidRPr="000263FD">
              <w:t>120,04</w:t>
            </w:r>
          </w:p>
        </w:tc>
        <w:tc>
          <w:tcPr>
            <w:tcW w:w="439" w:type="pct"/>
            <w:vAlign w:val="center"/>
          </w:tcPr>
          <w:p w14:paraId="08F28473" w14:textId="727999F3" w:rsidR="00E1661E" w:rsidRPr="00227F40" w:rsidRDefault="00E1661E" w:rsidP="00E1661E">
            <w:pPr>
              <w:jc w:val="center"/>
              <w:rPr>
                <w:sz w:val="16"/>
                <w:szCs w:val="16"/>
              </w:rPr>
            </w:pPr>
            <w:r w:rsidRPr="000263FD">
              <w:t>166,64</w:t>
            </w:r>
          </w:p>
        </w:tc>
        <w:tc>
          <w:tcPr>
            <w:tcW w:w="465" w:type="pct"/>
            <w:vAlign w:val="center"/>
          </w:tcPr>
          <w:p w14:paraId="5ACFE5B9" w14:textId="3E13FD88" w:rsidR="00E1661E" w:rsidRPr="00227F40" w:rsidRDefault="00E1661E" w:rsidP="00E1661E">
            <w:pPr>
              <w:jc w:val="center"/>
              <w:rPr>
                <w:sz w:val="16"/>
                <w:szCs w:val="16"/>
              </w:rPr>
            </w:pPr>
            <w:r w:rsidRPr="000263FD">
              <w:t>166,64</w:t>
            </w:r>
          </w:p>
        </w:tc>
        <w:tc>
          <w:tcPr>
            <w:tcW w:w="435" w:type="pct"/>
            <w:vAlign w:val="center"/>
          </w:tcPr>
          <w:p w14:paraId="74ACE204" w14:textId="1FF226CC" w:rsidR="00E1661E" w:rsidRPr="00227F40" w:rsidRDefault="00E1661E" w:rsidP="00E1661E">
            <w:pPr>
              <w:jc w:val="center"/>
              <w:rPr>
                <w:sz w:val="16"/>
                <w:szCs w:val="16"/>
              </w:rPr>
            </w:pPr>
            <w:r w:rsidRPr="000263FD">
              <w:t>129,62</w:t>
            </w:r>
          </w:p>
        </w:tc>
      </w:tr>
    </w:tbl>
    <w:p w14:paraId="22DB066A" w14:textId="77777777" w:rsidR="000003A3" w:rsidRPr="0053790B" w:rsidRDefault="000003A3" w:rsidP="000003A3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790B">
        <w:rPr>
          <w:b/>
          <w:bCs/>
          <w:sz w:val="24"/>
          <w:szCs w:val="24"/>
        </w:rPr>
        <w:t>Голосование членов Правления</w:t>
      </w:r>
      <w:r w:rsidRPr="0053790B">
        <w:rPr>
          <w:sz w:val="24"/>
          <w:szCs w:val="24"/>
        </w:rPr>
        <w:t>: «За» - единогласно.</w:t>
      </w:r>
    </w:p>
    <w:p w14:paraId="4791CC86" w14:textId="3B5AA645" w:rsidR="000003A3" w:rsidRDefault="000003A3" w:rsidP="000003A3">
      <w:pPr>
        <w:ind w:firstLine="680"/>
        <w:jc w:val="both"/>
        <w:rPr>
          <w:sz w:val="24"/>
          <w:szCs w:val="24"/>
        </w:rPr>
      </w:pPr>
      <w:r w:rsidRPr="0053790B">
        <w:rPr>
          <w:b/>
          <w:bCs/>
          <w:sz w:val="24"/>
          <w:szCs w:val="24"/>
        </w:rPr>
        <w:t>Постановили</w:t>
      </w:r>
      <w:r w:rsidRPr="0053790B">
        <w:rPr>
          <w:sz w:val="24"/>
          <w:szCs w:val="24"/>
        </w:rPr>
        <w:t xml:space="preserve">: установить и ввести в действие одноставочный тариф </w:t>
      </w:r>
      <w:r w:rsidRPr="0053790B">
        <w:rPr>
          <w:rFonts w:eastAsia="Calibri"/>
          <w:sz w:val="24"/>
          <w:szCs w:val="24"/>
        </w:rPr>
        <w:t>на водоотведение для потребителей МКП «Жилсервис» на территории Вазерского сельсовета Бессоновского района Пензенской области</w:t>
      </w:r>
      <w:r w:rsidRPr="0053790B">
        <w:rPr>
          <w:sz w:val="24"/>
          <w:szCs w:val="24"/>
        </w:rPr>
        <w:t xml:space="preserve"> </w:t>
      </w:r>
      <w:r w:rsidR="0053790B" w:rsidRPr="0053790B">
        <w:rPr>
          <w:sz w:val="24"/>
          <w:szCs w:val="24"/>
        </w:rPr>
        <w:t xml:space="preserve">на </w:t>
      </w:r>
      <w:r w:rsidR="00F15849">
        <w:rPr>
          <w:sz w:val="24"/>
          <w:szCs w:val="24"/>
        </w:rPr>
        <w:t>2026–2028 годы</w:t>
      </w:r>
      <w:r w:rsidR="0053790B" w:rsidRPr="0053790B">
        <w:rPr>
          <w:sz w:val="24"/>
          <w:szCs w:val="24"/>
        </w:rPr>
        <w:t xml:space="preserve"> долгосрочного периода регулирования 2024-2028 годов </w:t>
      </w:r>
      <w:r w:rsidRPr="0053790B">
        <w:rPr>
          <w:sz w:val="24"/>
          <w:szCs w:val="24"/>
        </w:rPr>
        <w:t>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15849" w:rsidRPr="00227F40" w14:paraId="2DB6B774" w14:textId="77777777" w:rsidTr="00E1661E">
        <w:trPr>
          <w:trHeight w:val="563"/>
          <w:tblHeader/>
        </w:trPr>
        <w:tc>
          <w:tcPr>
            <w:tcW w:w="2344" w:type="pct"/>
            <w:vAlign w:val="center"/>
          </w:tcPr>
          <w:p w14:paraId="7C7B46D1" w14:textId="77777777" w:rsidR="00F15849" w:rsidRPr="00227F40" w:rsidRDefault="00F1584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2058AD40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04FB2454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31AD6735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645D3B09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67AEBFDA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36030A81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E1661E" w:rsidRPr="00227F40" w14:paraId="366563C3" w14:textId="77777777" w:rsidTr="00E1661E">
        <w:trPr>
          <w:trHeight w:val="206"/>
        </w:trPr>
        <w:tc>
          <w:tcPr>
            <w:tcW w:w="2344" w:type="pct"/>
            <w:vAlign w:val="center"/>
          </w:tcPr>
          <w:p w14:paraId="55A8A6A5" w14:textId="77777777" w:rsidR="00E1661E" w:rsidRPr="00227F40" w:rsidRDefault="00E1661E" w:rsidP="00E1661E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420DE90C" w14:textId="2F0CC990" w:rsidR="00E1661E" w:rsidRPr="00227F40" w:rsidRDefault="00E1661E" w:rsidP="00E1661E">
            <w:pPr>
              <w:jc w:val="center"/>
              <w:rPr>
                <w:sz w:val="16"/>
                <w:szCs w:val="16"/>
              </w:rPr>
            </w:pPr>
            <w:r w:rsidRPr="000263FD">
              <w:t>116,75</w:t>
            </w:r>
          </w:p>
        </w:tc>
        <w:tc>
          <w:tcPr>
            <w:tcW w:w="439" w:type="pct"/>
            <w:vAlign w:val="center"/>
          </w:tcPr>
          <w:p w14:paraId="2AB25AC9" w14:textId="189D6A2A" w:rsidR="00E1661E" w:rsidRPr="00227F40" w:rsidRDefault="00E1661E" w:rsidP="00E1661E">
            <w:pPr>
              <w:jc w:val="center"/>
              <w:rPr>
                <w:sz w:val="16"/>
                <w:szCs w:val="16"/>
              </w:rPr>
            </w:pPr>
            <w:r w:rsidRPr="000263FD">
              <w:t>120,04</w:t>
            </w:r>
          </w:p>
        </w:tc>
        <w:tc>
          <w:tcPr>
            <w:tcW w:w="439" w:type="pct"/>
            <w:vAlign w:val="center"/>
          </w:tcPr>
          <w:p w14:paraId="17519A4D" w14:textId="69FE805B" w:rsidR="00E1661E" w:rsidRPr="00227F40" w:rsidRDefault="00E1661E" w:rsidP="00E1661E">
            <w:pPr>
              <w:jc w:val="center"/>
              <w:rPr>
                <w:sz w:val="16"/>
                <w:szCs w:val="16"/>
              </w:rPr>
            </w:pPr>
            <w:r w:rsidRPr="000263FD">
              <w:t>120,04</w:t>
            </w:r>
          </w:p>
        </w:tc>
        <w:tc>
          <w:tcPr>
            <w:tcW w:w="439" w:type="pct"/>
            <w:vAlign w:val="center"/>
          </w:tcPr>
          <w:p w14:paraId="3099482D" w14:textId="638F1E9D" w:rsidR="00E1661E" w:rsidRPr="00227F40" w:rsidRDefault="00E1661E" w:rsidP="00E1661E">
            <w:pPr>
              <w:jc w:val="center"/>
              <w:rPr>
                <w:sz w:val="16"/>
                <w:szCs w:val="16"/>
              </w:rPr>
            </w:pPr>
            <w:r w:rsidRPr="000263FD">
              <w:t>166,64</w:t>
            </w:r>
          </w:p>
        </w:tc>
        <w:tc>
          <w:tcPr>
            <w:tcW w:w="465" w:type="pct"/>
            <w:vAlign w:val="center"/>
          </w:tcPr>
          <w:p w14:paraId="0372B5C7" w14:textId="04965B09" w:rsidR="00E1661E" w:rsidRPr="00227F40" w:rsidRDefault="00E1661E" w:rsidP="00E1661E">
            <w:pPr>
              <w:jc w:val="center"/>
              <w:rPr>
                <w:sz w:val="16"/>
                <w:szCs w:val="16"/>
              </w:rPr>
            </w:pPr>
            <w:r w:rsidRPr="000263FD">
              <w:t>166,64</w:t>
            </w:r>
          </w:p>
        </w:tc>
        <w:tc>
          <w:tcPr>
            <w:tcW w:w="435" w:type="pct"/>
            <w:vAlign w:val="center"/>
          </w:tcPr>
          <w:p w14:paraId="62B43515" w14:textId="172F0E43" w:rsidR="00E1661E" w:rsidRPr="00227F40" w:rsidRDefault="00E1661E" w:rsidP="00E1661E">
            <w:pPr>
              <w:jc w:val="center"/>
              <w:rPr>
                <w:sz w:val="16"/>
                <w:szCs w:val="16"/>
              </w:rPr>
            </w:pPr>
            <w:r w:rsidRPr="000263FD">
              <w:t>129,62</w:t>
            </w:r>
          </w:p>
        </w:tc>
      </w:tr>
    </w:tbl>
    <w:p w14:paraId="09519714" w14:textId="2A96C889" w:rsidR="00F15849" w:rsidRDefault="00F15849" w:rsidP="000003A3">
      <w:pPr>
        <w:ind w:firstLine="680"/>
        <w:jc w:val="both"/>
        <w:rPr>
          <w:sz w:val="24"/>
          <w:szCs w:val="24"/>
        </w:rPr>
      </w:pPr>
    </w:p>
    <w:p w14:paraId="55933B34" w14:textId="27503C69" w:rsidR="00726615" w:rsidRPr="0038145F" w:rsidRDefault="00726615" w:rsidP="00726615">
      <w:pPr>
        <w:autoSpaceDE w:val="0"/>
        <w:autoSpaceDN w:val="0"/>
        <w:adjustRightInd w:val="0"/>
        <w:ind w:firstLine="360"/>
        <w:contextualSpacing/>
        <w:jc w:val="both"/>
        <w:rPr>
          <w:sz w:val="24"/>
          <w:szCs w:val="24"/>
        </w:rPr>
      </w:pPr>
      <w:r w:rsidRPr="005675C1">
        <w:rPr>
          <w:b/>
          <w:sz w:val="24"/>
          <w:szCs w:val="24"/>
        </w:rPr>
        <w:t xml:space="preserve">3. </w:t>
      </w:r>
      <w:r w:rsidR="00E1661E">
        <w:rPr>
          <w:rFonts w:eastAsia="Calibri"/>
          <w:b/>
          <w:sz w:val="24"/>
          <w:szCs w:val="24"/>
        </w:rPr>
        <w:t>Мордовина Д.А.</w:t>
      </w:r>
      <w:r w:rsidRPr="0038145F">
        <w:rPr>
          <w:rFonts w:eastAsia="Calibri"/>
          <w:b/>
          <w:sz w:val="24"/>
          <w:szCs w:val="24"/>
        </w:rPr>
        <w:t xml:space="preserve"> </w:t>
      </w:r>
      <w:r w:rsidRPr="0038145F">
        <w:rPr>
          <w:sz w:val="24"/>
          <w:szCs w:val="24"/>
        </w:rPr>
        <w:t xml:space="preserve">выступила с информацией о корректировке тарифа на питьевую воду (питьевое водоснабжение) </w:t>
      </w:r>
      <w:bookmarkStart w:id="0" w:name="_Hlk184556656"/>
      <w:r>
        <w:rPr>
          <w:sz w:val="24"/>
          <w:szCs w:val="24"/>
        </w:rPr>
        <w:t>МУП «Каменно-Бродское ЖКХ» на территории Каменно</w:t>
      </w:r>
      <w:r w:rsidR="008B33F6">
        <w:rPr>
          <w:sz w:val="24"/>
          <w:szCs w:val="24"/>
        </w:rPr>
        <w:t>-Б</w:t>
      </w:r>
      <w:r>
        <w:rPr>
          <w:sz w:val="24"/>
          <w:szCs w:val="24"/>
        </w:rPr>
        <w:t>родского сельсовета Иссинского района</w:t>
      </w:r>
      <w:r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Пензенской области н</w:t>
      </w:r>
      <w:r w:rsidR="00F15849">
        <w:rPr>
          <w:rFonts w:eastAsia="Calibri"/>
          <w:bCs/>
          <w:iCs/>
          <w:sz w:val="24"/>
          <w:szCs w:val="24"/>
        </w:rPr>
        <w:t xml:space="preserve">а </w:t>
      </w:r>
      <w:r w:rsidR="00E871F7">
        <w:rPr>
          <w:rFonts w:eastAsia="Calibri"/>
          <w:bCs/>
          <w:iCs/>
          <w:sz w:val="24"/>
          <w:szCs w:val="24"/>
        </w:rPr>
        <w:t>2026-2028</w:t>
      </w:r>
      <w:r>
        <w:rPr>
          <w:rFonts w:eastAsia="Calibri"/>
          <w:bCs/>
          <w:iCs/>
          <w:sz w:val="24"/>
          <w:szCs w:val="24"/>
        </w:rPr>
        <w:t xml:space="preserve"> годы</w:t>
      </w:r>
      <w:bookmarkEnd w:id="0"/>
      <w:r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долгосрочного пер</w:t>
      </w:r>
      <w:r>
        <w:rPr>
          <w:rFonts w:eastAsia="Calibri"/>
          <w:bCs/>
          <w:iCs/>
          <w:sz w:val="24"/>
          <w:szCs w:val="24"/>
        </w:rPr>
        <w:t>иода регулирования 2024-2028 годов.</w:t>
      </w:r>
    </w:p>
    <w:p w14:paraId="0C5326FD" w14:textId="72478DAE" w:rsidR="00726615" w:rsidRPr="00FE30B4" w:rsidRDefault="00726615" w:rsidP="007266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FE30B4">
        <w:rPr>
          <w:sz w:val="24"/>
          <w:szCs w:val="24"/>
        </w:rPr>
        <w:t xml:space="preserve"> материал прошел экспертизу правового Управления и </w:t>
      </w:r>
      <w:r w:rsidR="00E871F7">
        <w:rPr>
          <w:sz w:val="24"/>
          <w:szCs w:val="24"/>
        </w:rPr>
        <w:t>отдела</w:t>
      </w:r>
      <w:r w:rsidRPr="00FE30B4">
        <w:rPr>
          <w:sz w:val="24"/>
          <w:szCs w:val="24"/>
        </w:rPr>
        <w:t xml:space="preserve"> отраслевых технологий, энергетики и энергосбережения </w:t>
      </w:r>
      <w:r w:rsidR="00972C9A" w:rsidRPr="00094FC6">
        <w:rPr>
          <w:sz w:val="24"/>
          <w:szCs w:val="24"/>
        </w:rPr>
        <w:t>Управления регулирования тарифов и энергетики</w:t>
      </w:r>
      <w:r w:rsidR="00972C9A" w:rsidRPr="00FE30B4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Министерства.</w:t>
      </w:r>
    </w:p>
    <w:p w14:paraId="6D0B7D5E" w14:textId="77777777" w:rsidR="00726615" w:rsidRDefault="00726615" w:rsidP="007266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 xml:space="preserve">Корректировка одноставочного тарифа на питьевую воду (питьевое водоснабжение) осуществлялась в соответствии с </w:t>
      </w:r>
      <w:r>
        <w:rPr>
          <w:sz w:val="24"/>
          <w:szCs w:val="24"/>
        </w:rPr>
        <w:t>Методикой</w:t>
      </w:r>
      <w:r w:rsidRPr="00FE30B4">
        <w:rPr>
          <w:sz w:val="24"/>
          <w:szCs w:val="24"/>
        </w:rPr>
        <w:t>.</w:t>
      </w:r>
    </w:p>
    <w:p w14:paraId="6CD56799" w14:textId="18525FF4" w:rsidR="00726615" w:rsidRDefault="004717F2" w:rsidP="007266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НВВ</w:t>
      </w:r>
      <w:r w:rsidR="00726615" w:rsidRPr="00DC0D13">
        <w:rPr>
          <w:sz w:val="24"/>
          <w:szCs w:val="24"/>
        </w:rPr>
        <w:t xml:space="preserve"> </w:t>
      </w:r>
      <w:r w:rsidR="00726615" w:rsidRPr="00FE30B4">
        <w:rPr>
          <w:sz w:val="24"/>
          <w:szCs w:val="24"/>
        </w:rPr>
        <w:t xml:space="preserve">по питьевому водоснабжению с </w:t>
      </w:r>
      <w:r w:rsidR="00726615">
        <w:rPr>
          <w:sz w:val="24"/>
          <w:szCs w:val="24"/>
        </w:rPr>
        <w:t>учетом корректировки составила:</w:t>
      </w:r>
    </w:p>
    <w:p w14:paraId="21759D04" w14:textId="1EABE97D" w:rsidR="00726615" w:rsidRPr="008D1CEE" w:rsidRDefault="00726615" w:rsidP="007266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8D1CEE">
        <w:rPr>
          <w:sz w:val="24"/>
          <w:szCs w:val="24"/>
        </w:rPr>
        <w:t xml:space="preserve">с 01.01.2026 по 31.12.2026 </w:t>
      </w:r>
      <w:r w:rsidR="00C63A09" w:rsidRPr="008D1CEE">
        <w:rPr>
          <w:sz w:val="24"/>
          <w:szCs w:val="24"/>
        </w:rPr>
        <w:t xml:space="preserve">– 867,73 </w:t>
      </w:r>
      <w:r w:rsidRPr="008D1CEE">
        <w:rPr>
          <w:sz w:val="24"/>
          <w:szCs w:val="24"/>
        </w:rPr>
        <w:t xml:space="preserve">тыс. руб.; </w:t>
      </w:r>
    </w:p>
    <w:p w14:paraId="38156BBC" w14:textId="4D9C7A33" w:rsidR="00726615" w:rsidRPr="008D1CEE" w:rsidRDefault="00726615" w:rsidP="007266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8D1CEE">
        <w:rPr>
          <w:sz w:val="24"/>
          <w:szCs w:val="24"/>
        </w:rPr>
        <w:t>с 0</w:t>
      </w:r>
      <w:r w:rsidR="00C63A09" w:rsidRPr="008D1CEE">
        <w:rPr>
          <w:sz w:val="24"/>
          <w:szCs w:val="24"/>
        </w:rPr>
        <w:t>1.01.2027 по 31.12.2027 – 894,84</w:t>
      </w:r>
      <w:r w:rsidRPr="008D1CEE">
        <w:rPr>
          <w:sz w:val="24"/>
          <w:szCs w:val="24"/>
        </w:rPr>
        <w:t xml:space="preserve"> тыс. руб.; </w:t>
      </w:r>
    </w:p>
    <w:p w14:paraId="28D2D780" w14:textId="3652CC18" w:rsidR="00726615" w:rsidRPr="008D1CEE" w:rsidRDefault="00726615" w:rsidP="007266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8D1CEE">
        <w:rPr>
          <w:sz w:val="24"/>
          <w:szCs w:val="24"/>
        </w:rPr>
        <w:t>с 0</w:t>
      </w:r>
      <w:r w:rsidR="008D1CEE" w:rsidRPr="008D1CEE">
        <w:rPr>
          <w:sz w:val="24"/>
          <w:szCs w:val="24"/>
        </w:rPr>
        <w:t>1.01.2028 по 31.12.2028 – 934,18</w:t>
      </w:r>
      <w:r w:rsidRPr="008D1CEE">
        <w:rPr>
          <w:sz w:val="24"/>
          <w:szCs w:val="24"/>
        </w:rPr>
        <w:t xml:space="preserve"> тыс. руб.; </w:t>
      </w:r>
    </w:p>
    <w:p w14:paraId="3BA218ED" w14:textId="2CACCB53" w:rsidR="00726615" w:rsidRDefault="00726615" w:rsidP="007266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том числе по статьям:</w:t>
      </w:r>
    </w:p>
    <w:p w14:paraId="1003BD79" w14:textId="77777777" w:rsidR="008B33F6" w:rsidRDefault="008B33F6" w:rsidP="007266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275"/>
        <w:gridCol w:w="1134"/>
      </w:tblGrid>
      <w:tr w:rsidR="00E211D1" w:rsidRPr="00B637E1" w14:paraId="7EBA43C0" w14:textId="77777777" w:rsidTr="00BA64A4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1BC1" w14:textId="77777777" w:rsidR="00E211D1" w:rsidRPr="00B637E1" w:rsidRDefault="00E211D1" w:rsidP="00BA64A4">
            <w:pPr>
              <w:outlineLvl w:val="0"/>
            </w:pPr>
            <w:r w:rsidRPr="00B637E1">
              <w:lastRenderedPageBreak/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AB0F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2029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AA33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302E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2028 год</w:t>
            </w:r>
          </w:p>
        </w:tc>
      </w:tr>
      <w:tr w:rsidR="00C63A09" w:rsidRPr="00B637E1" w14:paraId="0472ECEA" w14:textId="77777777" w:rsidTr="008D1CEE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2472" w14:textId="77777777" w:rsidR="00C63A09" w:rsidRPr="00B637E1" w:rsidRDefault="00C63A09" w:rsidP="00C63A09">
            <w:pPr>
              <w:outlineLvl w:val="0"/>
            </w:pPr>
            <w:r w:rsidRPr="00B637E1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0175" w14:textId="77777777" w:rsidR="00C63A09" w:rsidRPr="00B637E1" w:rsidRDefault="00C63A09" w:rsidP="00C63A09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A964" w14:textId="72828450" w:rsidR="00C63A09" w:rsidRPr="00C63A09" w:rsidRDefault="00C63A09" w:rsidP="00C63A09">
            <w:pPr>
              <w:jc w:val="right"/>
              <w:rPr>
                <w:sz w:val="22"/>
              </w:rPr>
            </w:pPr>
            <w:r w:rsidRPr="00C63A09">
              <w:rPr>
                <w:sz w:val="22"/>
                <w:szCs w:val="26"/>
              </w:rPr>
              <w:t>807,22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C2A89" w14:textId="141AE701" w:rsidR="00C63A09" w:rsidRPr="00C63A09" w:rsidRDefault="00C63A09" w:rsidP="00C63A09">
            <w:pPr>
              <w:jc w:val="right"/>
              <w:rPr>
                <w:sz w:val="22"/>
              </w:rPr>
            </w:pPr>
            <w:r w:rsidRPr="00C63A09">
              <w:rPr>
                <w:sz w:val="22"/>
                <w:szCs w:val="26"/>
              </w:rPr>
              <w:t>835,60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8F00" w14:textId="671CC13E" w:rsidR="00C63A09" w:rsidRPr="00C63A09" w:rsidRDefault="00C63A09" w:rsidP="00C63A09">
            <w:pPr>
              <w:jc w:val="right"/>
              <w:rPr>
                <w:sz w:val="22"/>
              </w:rPr>
            </w:pPr>
            <w:r w:rsidRPr="00C63A09">
              <w:rPr>
                <w:sz w:val="22"/>
                <w:szCs w:val="26"/>
              </w:rPr>
              <w:t>864,60</w:t>
            </w:r>
          </w:p>
        </w:tc>
      </w:tr>
      <w:tr w:rsidR="00C63A09" w:rsidRPr="00B637E1" w14:paraId="1E8B8805" w14:textId="77777777" w:rsidTr="008D1CEE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F76E80" w14:textId="77777777" w:rsidR="00C63A09" w:rsidRPr="00B637E1" w:rsidRDefault="00C63A09" w:rsidP="00C63A09">
            <w:pPr>
              <w:ind w:firstLineChars="100" w:firstLine="200"/>
              <w:outlineLvl w:val="0"/>
            </w:pPr>
            <w:r w:rsidRPr="00B637E1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5705C1" w14:textId="77777777" w:rsidR="00C63A09" w:rsidRPr="00B637E1" w:rsidRDefault="00C63A09" w:rsidP="00C63A09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B479" w14:textId="552E43FC" w:rsidR="00C63A09" w:rsidRPr="00C63A09" w:rsidRDefault="00C63A09" w:rsidP="00C63A09">
            <w:pPr>
              <w:jc w:val="right"/>
              <w:rPr>
                <w:sz w:val="22"/>
              </w:rPr>
            </w:pPr>
            <w:r w:rsidRPr="00C63A09">
              <w:rPr>
                <w:sz w:val="22"/>
                <w:szCs w:val="26"/>
              </w:rPr>
              <w:t>591,21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C6D6F" w14:textId="6AF2F9EE" w:rsidR="00C63A09" w:rsidRPr="00C63A09" w:rsidRDefault="00C63A09" w:rsidP="00C63A09">
            <w:pPr>
              <w:jc w:val="right"/>
              <w:rPr>
                <w:sz w:val="22"/>
              </w:rPr>
            </w:pPr>
            <w:r w:rsidRPr="00C63A09">
              <w:rPr>
                <w:sz w:val="22"/>
                <w:szCs w:val="26"/>
              </w:rPr>
              <w:t>608,71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F0F52" w14:textId="066B0212" w:rsidR="00C63A09" w:rsidRPr="00C63A09" w:rsidRDefault="00C63A09" w:rsidP="00C63A09">
            <w:pPr>
              <w:jc w:val="right"/>
              <w:rPr>
                <w:sz w:val="22"/>
              </w:rPr>
            </w:pPr>
            <w:r w:rsidRPr="00C63A09">
              <w:rPr>
                <w:sz w:val="22"/>
                <w:szCs w:val="26"/>
              </w:rPr>
              <w:t>626,73</w:t>
            </w:r>
          </w:p>
        </w:tc>
      </w:tr>
      <w:tr w:rsidR="00C63A09" w:rsidRPr="00B637E1" w14:paraId="5EAE2FD9" w14:textId="77777777" w:rsidTr="00BA64A4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E960" w14:textId="77777777" w:rsidR="00C63A09" w:rsidRPr="00B637E1" w:rsidRDefault="00C63A09" w:rsidP="00C63A09">
            <w:pPr>
              <w:ind w:firstLineChars="100" w:firstLine="200"/>
              <w:outlineLvl w:val="0"/>
            </w:pPr>
            <w:r w:rsidRPr="00B637E1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059A" w14:textId="77777777" w:rsidR="00C63A09" w:rsidRPr="00B637E1" w:rsidRDefault="00C63A09" w:rsidP="00C63A09">
            <w:pPr>
              <w:jc w:val="center"/>
              <w:outlineLvl w:val="0"/>
            </w:pPr>
            <w:r w:rsidRPr="00B637E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DD35" w14:textId="77777777" w:rsidR="00C63A09" w:rsidRPr="00E1661E" w:rsidRDefault="00C63A09" w:rsidP="00C63A09">
            <w:pPr>
              <w:jc w:val="right"/>
              <w:outlineLvl w:val="0"/>
            </w:pPr>
            <w:r w:rsidRPr="00E1661E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22F" w14:textId="77777777" w:rsidR="00C63A09" w:rsidRPr="00E1661E" w:rsidRDefault="00C63A09" w:rsidP="00C63A09">
            <w:pPr>
              <w:jc w:val="right"/>
              <w:outlineLvl w:val="0"/>
            </w:pPr>
            <w:r w:rsidRPr="00E1661E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AD4D" w14:textId="77777777" w:rsidR="00C63A09" w:rsidRPr="00E1661E" w:rsidRDefault="00C63A09" w:rsidP="00C63A09">
            <w:pPr>
              <w:jc w:val="right"/>
              <w:outlineLvl w:val="0"/>
            </w:pPr>
            <w:r w:rsidRPr="00E1661E">
              <w:t>1</w:t>
            </w:r>
          </w:p>
        </w:tc>
      </w:tr>
      <w:tr w:rsidR="00C63A09" w:rsidRPr="00B637E1" w14:paraId="274FDD95" w14:textId="77777777" w:rsidTr="00BA64A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7F9B" w14:textId="77777777" w:rsidR="00C63A09" w:rsidRPr="00B637E1" w:rsidRDefault="00C63A09" w:rsidP="00C63A09">
            <w:pPr>
              <w:ind w:firstLineChars="100" w:firstLine="200"/>
              <w:outlineLvl w:val="0"/>
            </w:pPr>
            <w:r w:rsidRPr="00B637E1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4D1A" w14:textId="77777777" w:rsidR="00C63A09" w:rsidRPr="00B637E1" w:rsidRDefault="00C63A09" w:rsidP="00C63A09">
            <w:pPr>
              <w:jc w:val="center"/>
              <w:outlineLvl w:val="0"/>
            </w:pPr>
            <w:r w:rsidRPr="00B637E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B895" w14:textId="77777777" w:rsidR="00C63A09" w:rsidRPr="00B637E1" w:rsidRDefault="00C63A09" w:rsidP="00C63A09">
            <w:pPr>
              <w:jc w:val="right"/>
              <w:outlineLvl w:val="0"/>
            </w:pPr>
            <w:r>
              <w:t>5,1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19AD" w14:textId="77777777" w:rsidR="00C63A09" w:rsidRPr="00B637E1" w:rsidRDefault="00C63A09" w:rsidP="00C63A09">
            <w:pPr>
              <w:jc w:val="right"/>
              <w:outlineLvl w:val="0"/>
            </w:pPr>
            <w:r w:rsidRPr="00B637E1">
              <w:t>4</w:t>
            </w:r>
            <w: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CAE7" w14:textId="77777777" w:rsidR="00C63A09" w:rsidRPr="00B637E1" w:rsidRDefault="00C63A09" w:rsidP="00C63A09">
            <w:pPr>
              <w:jc w:val="right"/>
              <w:outlineLvl w:val="0"/>
            </w:pPr>
            <w:r w:rsidRPr="00B637E1">
              <w:t>4</w:t>
            </w:r>
            <w:r>
              <w:t>,0</w:t>
            </w:r>
          </w:p>
        </w:tc>
      </w:tr>
      <w:tr w:rsidR="00C63A09" w:rsidRPr="00B637E1" w14:paraId="22793425" w14:textId="77777777" w:rsidTr="00BA64A4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528E" w14:textId="77777777" w:rsidR="00C63A09" w:rsidRPr="00B637E1" w:rsidRDefault="00C63A09" w:rsidP="00C63A09">
            <w:pPr>
              <w:ind w:firstLineChars="100" w:firstLine="200"/>
              <w:outlineLvl w:val="0"/>
            </w:pPr>
            <w:r w:rsidRPr="00B637E1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D89E" w14:textId="77777777" w:rsidR="00C63A09" w:rsidRPr="00B637E1" w:rsidRDefault="00C63A09" w:rsidP="00C63A09">
            <w:pPr>
              <w:jc w:val="center"/>
              <w:outlineLvl w:val="0"/>
            </w:pPr>
            <w:r w:rsidRPr="00B637E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06BB" w14:textId="77777777" w:rsidR="00C63A09" w:rsidRPr="00B637E1" w:rsidRDefault="00C63A09" w:rsidP="00C63A09">
            <w:pPr>
              <w:jc w:val="right"/>
              <w:outlineLvl w:val="0"/>
            </w:pPr>
            <w:r w:rsidRPr="00B637E1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0BE6" w14:textId="77777777" w:rsidR="00C63A09" w:rsidRPr="00B637E1" w:rsidRDefault="00C63A09" w:rsidP="00C63A09">
            <w:pPr>
              <w:jc w:val="right"/>
              <w:outlineLvl w:val="0"/>
            </w:pPr>
            <w:r w:rsidRPr="00B637E1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59D6" w14:textId="77777777" w:rsidR="00C63A09" w:rsidRPr="00B637E1" w:rsidRDefault="00C63A09" w:rsidP="00C63A09">
            <w:pPr>
              <w:jc w:val="right"/>
              <w:outlineLvl w:val="0"/>
            </w:pPr>
            <w:r w:rsidRPr="00B637E1">
              <w:t>0</w:t>
            </w:r>
          </w:p>
        </w:tc>
      </w:tr>
      <w:tr w:rsidR="00C63A09" w:rsidRPr="00B637E1" w14:paraId="0B8A4575" w14:textId="77777777" w:rsidTr="008D1CEE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3B45" w14:textId="77777777" w:rsidR="00C63A09" w:rsidRPr="00B637E1" w:rsidRDefault="00C63A09" w:rsidP="00C63A09">
            <w:pPr>
              <w:ind w:firstLineChars="100" w:firstLine="200"/>
              <w:outlineLvl w:val="0"/>
            </w:pPr>
            <w:r w:rsidRPr="00B637E1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9904" w14:textId="77777777" w:rsidR="00C63A09" w:rsidRPr="00B637E1" w:rsidRDefault="00C63A09" w:rsidP="00C63A09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E4DA" w14:textId="0DC07A42" w:rsidR="00C63A09" w:rsidRPr="00C63A09" w:rsidRDefault="00C63A09" w:rsidP="00C63A09">
            <w:pPr>
              <w:jc w:val="right"/>
              <w:rPr>
                <w:sz w:val="22"/>
              </w:rPr>
            </w:pPr>
            <w:r w:rsidRPr="00C63A09">
              <w:rPr>
                <w:sz w:val="22"/>
                <w:szCs w:val="26"/>
              </w:rPr>
              <w:t>20,17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5418" w14:textId="2C1EF7B1" w:rsidR="00C63A09" w:rsidRPr="00C63A09" w:rsidRDefault="00C63A09" w:rsidP="00C63A09">
            <w:pPr>
              <w:jc w:val="right"/>
              <w:rPr>
                <w:sz w:val="22"/>
              </w:rPr>
            </w:pPr>
            <w:r w:rsidRPr="00C63A09">
              <w:rPr>
                <w:sz w:val="22"/>
                <w:szCs w:val="26"/>
              </w:rPr>
              <w:t>21,77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0DF7C" w14:textId="3B11003E" w:rsidR="00C63A09" w:rsidRPr="00C63A09" w:rsidRDefault="00C63A09" w:rsidP="00C63A09">
            <w:pPr>
              <w:jc w:val="right"/>
              <w:rPr>
                <w:sz w:val="22"/>
              </w:rPr>
            </w:pPr>
            <w:r w:rsidRPr="00C63A09">
              <w:rPr>
                <w:sz w:val="22"/>
                <w:szCs w:val="26"/>
              </w:rPr>
              <w:t>22,80</w:t>
            </w:r>
          </w:p>
        </w:tc>
      </w:tr>
      <w:tr w:rsidR="00C63A09" w:rsidRPr="00B637E1" w14:paraId="3CBE7BD2" w14:textId="77777777" w:rsidTr="008D1CEE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4FD3" w14:textId="77777777" w:rsidR="00C63A09" w:rsidRPr="00B637E1" w:rsidRDefault="00C63A09" w:rsidP="00C63A09">
            <w:pPr>
              <w:ind w:firstLineChars="100" w:firstLine="200"/>
              <w:outlineLvl w:val="0"/>
            </w:pPr>
            <w:r w:rsidRPr="00B637E1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45F2" w14:textId="77777777" w:rsidR="00C63A09" w:rsidRPr="00B637E1" w:rsidRDefault="00C63A09" w:rsidP="00C63A09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04CC" w14:textId="1643142E" w:rsidR="00C63A09" w:rsidRPr="00C63A09" w:rsidRDefault="00C63A09" w:rsidP="00C63A09">
            <w:pPr>
              <w:jc w:val="right"/>
              <w:rPr>
                <w:sz w:val="22"/>
              </w:rPr>
            </w:pPr>
            <w:r w:rsidRPr="00C63A09">
              <w:rPr>
                <w:color w:val="000000"/>
                <w:sz w:val="22"/>
                <w:szCs w:val="26"/>
              </w:rPr>
              <w:t>256,34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ABC35" w14:textId="2669F165" w:rsidR="00C63A09" w:rsidRPr="00C63A09" w:rsidRDefault="00C63A09" w:rsidP="00C63A09">
            <w:pPr>
              <w:jc w:val="right"/>
              <w:rPr>
                <w:sz w:val="22"/>
              </w:rPr>
            </w:pPr>
            <w:r w:rsidRPr="00C63A09">
              <w:rPr>
                <w:color w:val="000000"/>
                <w:sz w:val="22"/>
                <w:szCs w:val="26"/>
              </w:rPr>
              <w:t>293,69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31CA4" w14:textId="495E6A83" w:rsidR="00C63A09" w:rsidRPr="00C63A09" w:rsidRDefault="00C63A09" w:rsidP="00C63A09">
            <w:pPr>
              <w:jc w:val="right"/>
              <w:rPr>
                <w:color w:val="7030A0"/>
                <w:sz w:val="22"/>
              </w:rPr>
            </w:pPr>
            <w:r w:rsidRPr="00C63A09">
              <w:rPr>
                <w:color w:val="000000"/>
                <w:sz w:val="22"/>
                <w:szCs w:val="26"/>
              </w:rPr>
              <w:t>313,98</w:t>
            </w:r>
          </w:p>
        </w:tc>
      </w:tr>
      <w:tr w:rsidR="00C63A09" w:rsidRPr="00B637E1" w14:paraId="0D421718" w14:textId="77777777" w:rsidTr="00BA64A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02A0" w14:textId="77777777" w:rsidR="00C63A09" w:rsidRPr="00B637E1" w:rsidRDefault="00C63A09" w:rsidP="00C63A09">
            <w:pPr>
              <w:outlineLvl w:val="0"/>
            </w:pPr>
            <w:r w:rsidRPr="00B637E1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9E13" w14:textId="77777777" w:rsidR="00C63A09" w:rsidRPr="00B637E1" w:rsidRDefault="00C63A09" w:rsidP="00C63A09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12BF" w14:textId="14A02236" w:rsidR="00C63A09" w:rsidRPr="00B637E1" w:rsidRDefault="00C63A09" w:rsidP="00C63A09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0D0B" w14:textId="2DC0D1E7" w:rsidR="00C63A09" w:rsidRPr="00B637E1" w:rsidRDefault="00C63A09" w:rsidP="00C63A09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28CD" w14:textId="2CFB7B27" w:rsidR="00C63A09" w:rsidRPr="00B637E1" w:rsidRDefault="00C63A09" w:rsidP="00C63A09">
            <w:pPr>
              <w:jc w:val="right"/>
              <w:outlineLvl w:val="0"/>
              <w:rPr>
                <w:color w:val="7030A0"/>
              </w:rPr>
            </w:pPr>
            <w:r>
              <w:rPr>
                <w:color w:val="7030A0"/>
              </w:rPr>
              <w:t>0</w:t>
            </w:r>
          </w:p>
        </w:tc>
      </w:tr>
      <w:tr w:rsidR="00C63A09" w:rsidRPr="00B637E1" w14:paraId="6BBC536A" w14:textId="77777777" w:rsidTr="00BA64A4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A64C" w14:textId="77777777" w:rsidR="00C63A09" w:rsidRPr="00B637E1" w:rsidRDefault="00C63A09" w:rsidP="00C63A09">
            <w:pPr>
              <w:outlineLvl w:val="0"/>
            </w:pPr>
            <w:r w:rsidRPr="00B637E1">
              <w:t>Нормативный уровень прибыли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7C63" w14:textId="77777777" w:rsidR="00C63A09" w:rsidRPr="00B637E1" w:rsidRDefault="00C63A09" w:rsidP="00C63A09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C672" w14:textId="3793E037" w:rsidR="00C63A09" w:rsidRPr="00B637E1" w:rsidRDefault="00C63A09" w:rsidP="00C63A09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CD24" w14:textId="3F0D7460" w:rsidR="00C63A09" w:rsidRPr="00B637E1" w:rsidRDefault="00C63A09" w:rsidP="00C63A09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D417" w14:textId="02364AEA" w:rsidR="00C63A09" w:rsidRPr="00B637E1" w:rsidRDefault="00C63A09" w:rsidP="00C63A09">
            <w:pPr>
              <w:jc w:val="right"/>
              <w:outlineLvl w:val="0"/>
            </w:pPr>
            <w:r>
              <w:rPr>
                <w:color w:val="7030A0"/>
              </w:rPr>
              <w:t>0</w:t>
            </w:r>
          </w:p>
        </w:tc>
      </w:tr>
      <w:tr w:rsidR="00C63A09" w:rsidRPr="00B637E1" w14:paraId="67769B23" w14:textId="77777777" w:rsidTr="00BA64A4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FA47" w14:textId="77777777" w:rsidR="00C63A09" w:rsidRPr="00B637E1" w:rsidRDefault="00C63A09" w:rsidP="00C63A09">
            <w:pPr>
              <w:outlineLvl w:val="0"/>
            </w:pPr>
            <w:r w:rsidRPr="00B637E1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3781" w14:textId="77777777" w:rsidR="00C63A09" w:rsidRPr="00B637E1" w:rsidRDefault="00C63A09" w:rsidP="00C63A09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352B" w14:textId="58868910" w:rsidR="00C63A09" w:rsidRPr="00B637E1" w:rsidRDefault="00C63A09" w:rsidP="00C63A09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7C47" w14:textId="3C451A15" w:rsidR="00C63A09" w:rsidRPr="00B637E1" w:rsidRDefault="00C63A09" w:rsidP="00C63A09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7879" w14:textId="4206675A" w:rsidR="00C63A09" w:rsidRPr="00B637E1" w:rsidRDefault="00C63A09" w:rsidP="00C63A09">
            <w:pPr>
              <w:jc w:val="right"/>
              <w:outlineLvl w:val="0"/>
            </w:pPr>
            <w:r>
              <w:rPr>
                <w:color w:val="7030A0"/>
              </w:rPr>
              <w:t>0</w:t>
            </w:r>
          </w:p>
        </w:tc>
      </w:tr>
      <w:tr w:rsidR="00C63A09" w:rsidRPr="00B637E1" w14:paraId="156AC64F" w14:textId="77777777" w:rsidTr="008D1CEE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7E1B" w14:textId="77777777" w:rsidR="00C63A09" w:rsidRPr="00B637E1" w:rsidRDefault="00C63A09" w:rsidP="00C63A09">
            <w:pPr>
              <w:outlineLvl w:val="0"/>
            </w:pPr>
            <w:r w:rsidRPr="00B637E1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BD55" w14:textId="77777777" w:rsidR="00C63A09" w:rsidRPr="00B637E1" w:rsidRDefault="00C63A09" w:rsidP="00C63A09">
            <w:pPr>
              <w:jc w:val="center"/>
              <w:outlineLvl w:val="0"/>
            </w:pPr>
            <w:r w:rsidRPr="00B637E1">
              <w:t>тыс.руб.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3275" w14:textId="56D7D81B" w:rsidR="00C63A09" w:rsidRPr="00C63A09" w:rsidRDefault="00C63A09" w:rsidP="00C63A09">
            <w:pPr>
              <w:jc w:val="right"/>
              <w:outlineLvl w:val="0"/>
              <w:rPr>
                <w:sz w:val="22"/>
              </w:rPr>
            </w:pPr>
            <w:r w:rsidRPr="00C63A09">
              <w:rPr>
                <w:color w:val="000000"/>
                <w:sz w:val="22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7E68" w14:textId="318A66A4" w:rsidR="00C63A09" w:rsidRPr="00C63A09" w:rsidRDefault="00C63A09" w:rsidP="00C63A09">
            <w:pPr>
              <w:jc w:val="right"/>
              <w:outlineLvl w:val="0"/>
              <w:rPr>
                <w:sz w:val="22"/>
              </w:rPr>
            </w:pPr>
            <w:r w:rsidRPr="00C63A09">
              <w:rPr>
                <w:color w:val="000000"/>
                <w:sz w:val="22"/>
                <w:szCs w:val="26"/>
              </w:rPr>
              <w:t>-29,33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A35B2" w14:textId="25906B76" w:rsidR="00C63A09" w:rsidRPr="00C63A09" w:rsidRDefault="00C63A09" w:rsidP="00C63A09">
            <w:pPr>
              <w:jc w:val="right"/>
              <w:outlineLvl w:val="0"/>
              <w:rPr>
                <w:sz w:val="22"/>
              </w:rPr>
            </w:pPr>
            <w:r w:rsidRPr="00C63A09">
              <w:rPr>
                <w:color w:val="000000"/>
                <w:sz w:val="22"/>
                <w:szCs w:val="26"/>
              </w:rPr>
              <w:t>-29,33</w:t>
            </w:r>
          </w:p>
        </w:tc>
      </w:tr>
      <w:tr w:rsidR="00C63A09" w:rsidRPr="00B637E1" w14:paraId="46153151" w14:textId="77777777" w:rsidTr="00BA64A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739B" w14:textId="77777777" w:rsidR="00C63A09" w:rsidRPr="00B637E1" w:rsidRDefault="00C63A09" w:rsidP="00C63A09">
            <w:pPr>
              <w:outlineLvl w:val="0"/>
            </w:pPr>
            <w:r>
              <w:t>Выпадающие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CFE8" w14:textId="77777777" w:rsidR="00C63A09" w:rsidRPr="00B637E1" w:rsidRDefault="00C63A09" w:rsidP="00C63A09">
            <w:pPr>
              <w:jc w:val="center"/>
              <w:outlineLvl w:val="0"/>
            </w:pPr>
            <w:r w:rsidRPr="00B637E1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E5DF" w14:textId="5A49769A" w:rsidR="00C63A09" w:rsidRPr="00C63A09" w:rsidRDefault="00C63A09" w:rsidP="00C63A09">
            <w:pPr>
              <w:jc w:val="right"/>
              <w:outlineLvl w:val="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A01C" w14:textId="60A134A9" w:rsidR="00C63A09" w:rsidRPr="00C63A09" w:rsidRDefault="00C63A09" w:rsidP="00C63A09">
            <w:pPr>
              <w:jc w:val="right"/>
              <w:outlineLvl w:val="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3500" w14:textId="55B1AD7D" w:rsidR="00C63A09" w:rsidRPr="00C63A09" w:rsidRDefault="00C63A09" w:rsidP="00C63A09">
            <w:pPr>
              <w:jc w:val="right"/>
              <w:outlineLvl w:val="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C63A09" w:rsidRPr="00B637E1" w14:paraId="741BC87B" w14:textId="77777777" w:rsidTr="008D1CEE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D50E" w14:textId="77777777" w:rsidR="00C63A09" w:rsidRPr="00B637E1" w:rsidRDefault="00C63A09" w:rsidP="00C63A09">
            <w:pPr>
              <w:outlineLvl w:val="0"/>
            </w:pPr>
            <w:r w:rsidRPr="00B637E1">
              <w:t>Итого необходимая валовая выручка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751C0" w14:textId="77777777" w:rsidR="00C63A09" w:rsidRPr="00B637E1" w:rsidRDefault="00C63A09" w:rsidP="00C63A09">
            <w:pPr>
              <w:jc w:val="center"/>
              <w:outlineLvl w:val="0"/>
            </w:pPr>
            <w:r w:rsidRPr="00B637E1">
              <w:t>тыс. руб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2085" w14:textId="18A5742F" w:rsidR="00C63A09" w:rsidRPr="00C63A09" w:rsidRDefault="00C63A09" w:rsidP="00C63A09">
            <w:pPr>
              <w:jc w:val="right"/>
              <w:outlineLvl w:val="0"/>
              <w:rPr>
                <w:sz w:val="22"/>
              </w:rPr>
            </w:pPr>
            <w:r w:rsidRPr="00C63A09">
              <w:rPr>
                <w:color w:val="000000"/>
                <w:sz w:val="22"/>
                <w:szCs w:val="26"/>
              </w:rPr>
              <w:t>867,73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46C21" w14:textId="1E66FA28" w:rsidR="00C63A09" w:rsidRPr="00C63A09" w:rsidRDefault="00C63A09" w:rsidP="00C63A09">
            <w:pPr>
              <w:jc w:val="right"/>
              <w:outlineLvl w:val="0"/>
              <w:rPr>
                <w:sz w:val="22"/>
              </w:rPr>
            </w:pPr>
            <w:r w:rsidRPr="00C63A09">
              <w:rPr>
                <w:color w:val="000000"/>
                <w:sz w:val="22"/>
                <w:szCs w:val="26"/>
              </w:rPr>
              <w:t>894,84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F159" w14:textId="6F978427" w:rsidR="00C63A09" w:rsidRPr="00C63A09" w:rsidRDefault="00C63A09" w:rsidP="00C63A09">
            <w:pPr>
              <w:jc w:val="right"/>
              <w:outlineLvl w:val="0"/>
              <w:rPr>
                <w:sz w:val="22"/>
              </w:rPr>
            </w:pPr>
            <w:r w:rsidRPr="00C63A09">
              <w:rPr>
                <w:color w:val="000000"/>
                <w:sz w:val="22"/>
                <w:szCs w:val="26"/>
              </w:rPr>
              <w:t>934,18</w:t>
            </w:r>
          </w:p>
        </w:tc>
      </w:tr>
    </w:tbl>
    <w:p w14:paraId="086001E5" w14:textId="77777777" w:rsidR="00726615" w:rsidRPr="000551BF" w:rsidRDefault="00726615" w:rsidP="00726615">
      <w:pPr>
        <w:tabs>
          <w:tab w:val="left" w:pos="567"/>
          <w:tab w:val="left" w:pos="993"/>
          <w:tab w:val="left" w:pos="1276"/>
          <w:tab w:val="left" w:pos="7065"/>
        </w:tabs>
        <w:jc w:val="both"/>
        <w:rPr>
          <w:sz w:val="24"/>
          <w:szCs w:val="24"/>
        </w:rPr>
      </w:pPr>
    </w:p>
    <w:p w14:paraId="6635693C" w14:textId="21B2349F" w:rsidR="00726615" w:rsidRPr="00291294" w:rsidRDefault="00726615" w:rsidP="00726615">
      <w:pPr>
        <w:tabs>
          <w:tab w:val="num" w:pos="0"/>
          <w:tab w:val="left" w:pos="567"/>
          <w:tab w:val="left" w:pos="993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91294">
        <w:rPr>
          <w:sz w:val="24"/>
          <w:szCs w:val="24"/>
        </w:rPr>
        <w:t>Объем отпуска</w:t>
      </w:r>
      <w:r>
        <w:rPr>
          <w:sz w:val="24"/>
          <w:szCs w:val="24"/>
        </w:rPr>
        <w:t xml:space="preserve"> питьевой воды принят в размер </w:t>
      </w:r>
      <w:r w:rsidR="00996DD2">
        <w:rPr>
          <w:sz w:val="24"/>
          <w:szCs w:val="24"/>
        </w:rPr>
        <w:t>18,332</w:t>
      </w:r>
      <w:r w:rsidRPr="00291294">
        <w:rPr>
          <w:sz w:val="24"/>
          <w:szCs w:val="24"/>
        </w:rPr>
        <w:t xml:space="preserve"> тыс. куб. м в год. Объем электрической энергии определен в разме</w:t>
      </w:r>
      <w:r>
        <w:rPr>
          <w:sz w:val="24"/>
          <w:szCs w:val="24"/>
        </w:rPr>
        <w:t xml:space="preserve">ре </w:t>
      </w:r>
      <w:r w:rsidR="00996DD2">
        <w:rPr>
          <w:sz w:val="24"/>
          <w:szCs w:val="24"/>
        </w:rPr>
        <w:t xml:space="preserve">19,464 </w:t>
      </w:r>
      <w:r w:rsidRPr="00291294">
        <w:rPr>
          <w:sz w:val="24"/>
          <w:szCs w:val="24"/>
        </w:rPr>
        <w:t>тыс. кВт·ч.</w:t>
      </w:r>
    </w:p>
    <w:p w14:paraId="2A1301BC" w14:textId="77777777" w:rsidR="00726615" w:rsidRDefault="00726615" w:rsidP="00726615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bookmarkStart w:id="1" w:name="_Hlk184559045"/>
      <w:r w:rsidRPr="00B156AD">
        <w:rPr>
          <w:sz w:val="24"/>
          <w:szCs w:val="24"/>
        </w:rPr>
        <w:t>В связи с осуществлением корректировки установленных тарифов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36364218" w14:textId="71EDDF1F" w:rsidR="00726615" w:rsidRPr="0038145F" w:rsidRDefault="00726615" w:rsidP="00726615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38145F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F15849">
        <w:rPr>
          <w:sz w:val="24"/>
          <w:szCs w:val="24"/>
        </w:rPr>
        <w:t xml:space="preserve">МУП «Каменно-Бродское ЖКХ» </w:t>
      </w:r>
      <w:r>
        <w:rPr>
          <w:sz w:val="24"/>
          <w:szCs w:val="24"/>
        </w:rPr>
        <w:t>в предложении о корректировке</w:t>
      </w:r>
      <w:r w:rsidRPr="0038145F">
        <w:rPr>
          <w:sz w:val="24"/>
          <w:szCs w:val="24"/>
        </w:rPr>
        <w:t xml:space="preserve"> тарифа</w:t>
      </w:r>
      <w:r>
        <w:rPr>
          <w:sz w:val="24"/>
          <w:szCs w:val="24"/>
        </w:rPr>
        <w:t xml:space="preserve"> на </w:t>
      </w:r>
      <w:r w:rsidR="00C81A1E">
        <w:rPr>
          <w:sz w:val="24"/>
          <w:szCs w:val="24"/>
        </w:rPr>
        <w:t>2026 год</w:t>
      </w:r>
      <w:r w:rsidRPr="0038145F">
        <w:rPr>
          <w:sz w:val="24"/>
          <w:szCs w:val="24"/>
        </w:rPr>
        <w:t>:</w:t>
      </w:r>
    </w:p>
    <w:bookmarkEnd w:id="1"/>
    <w:p w14:paraId="5A92606B" w14:textId="6A772AF0" w:rsidR="00726615" w:rsidRPr="00C63A09" w:rsidRDefault="00726615" w:rsidP="0072661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C63A09">
        <w:rPr>
          <w:sz w:val="24"/>
          <w:szCs w:val="24"/>
        </w:rPr>
        <w:t>по налогу, уплачиваемому в связи с применением упрощенной систем</w:t>
      </w:r>
      <w:r w:rsidR="00C63A09" w:rsidRPr="00C63A09">
        <w:rPr>
          <w:sz w:val="24"/>
          <w:szCs w:val="24"/>
        </w:rPr>
        <w:t>ы налогообложения в размере 3,41</w:t>
      </w:r>
      <w:r w:rsidRPr="00C63A09">
        <w:rPr>
          <w:sz w:val="24"/>
          <w:szCs w:val="24"/>
        </w:rPr>
        <w:t xml:space="preserve"> тыс.руб. на основании положений статьи 252 Налогового кодек</w:t>
      </w:r>
      <w:r w:rsidR="00C63A09">
        <w:rPr>
          <w:sz w:val="24"/>
          <w:szCs w:val="24"/>
        </w:rPr>
        <w:t>са (как необоснованные расходы).</w:t>
      </w:r>
    </w:p>
    <w:p w14:paraId="0E1359DE" w14:textId="79318067" w:rsidR="00726615" w:rsidRDefault="00726615" w:rsidP="00726615">
      <w:pPr>
        <w:autoSpaceDE w:val="0"/>
        <w:autoSpaceDN w:val="0"/>
        <w:adjustRightInd w:val="0"/>
        <w:ind w:firstLine="426"/>
        <w:jc w:val="both"/>
        <w:rPr>
          <w:bCs/>
          <w:iCs/>
          <w:sz w:val="24"/>
          <w:szCs w:val="24"/>
        </w:rPr>
      </w:pPr>
      <w:r w:rsidRPr="00291294">
        <w:rPr>
          <w:sz w:val="24"/>
          <w:szCs w:val="24"/>
        </w:rPr>
        <w:t xml:space="preserve">Основные показатели расчета тарифов и расчетный одноставочный тариф </w:t>
      </w:r>
      <w:r w:rsidRPr="00E52C74">
        <w:rPr>
          <w:sz w:val="24"/>
          <w:szCs w:val="24"/>
        </w:rPr>
        <w:t>МУП «Каменно-Бродское ЖКХ» на территории Каменно</w:t>
      </w:r>
      <w:r w:rsidR="008B33F6">
        <w:rPr>
          <w:sz w:val="24"/>
          <w:szCs w:val="24"/>
        </w:rPr>
        <w:t>-Б</w:t>
      </w:r>
      <w:r w:rsidRPr="00E52C74">
        <w:rPr>
          <w:sz w:val="24"/>
          <w:szCs w:val="24"/>
        </w:rPr>
        <w:t>родского сельсовета Иссинского района</w:t>
      </w:r>
      <w:r w:rsidR="007328E2">
        <w:rPr>
          <w:bCs/>
          <w:iCs/>
          <w:sz w:val="24"/>
          <w:szCs w:val="24"/>
        </w:rPr>
        <w:t xml:space="preserve"> Пензенской области на </w:t>
      </w:r>
      <w:r w:rsidRPr="00E52C74">
        <w:rPr>
          <w:bCs/>
          <w:iCs/>
          <w:sz w:val="24"/>
          <w:szCs w:val="24"/>
        </w:rPr>
        <w:t>202</w:t>
      </w:r>
      <w:r w:rsidR="007328E2">
        <w:rPr>
          <w:bCs/>
          <w:iCs/>
          <w:sz w:val="24"/>
          <w:szCs w:val="24"/>
        </w:rPr>
        <w:t>6</w:t>
      </w:r>
      <w:r w:rsidRPr="00E52C74">
        <w:rPr>
          <w:bCs/>
          <w:iCs/>
          <w:sz w:val="24"/>
          <w:szCs w:val="24"/>
        </w:rPr>
        <w:t>-2028 годы</w:t>
      </w:r>
      <w:r>
        <w:rPr>
          <w:bCs/>
          <w:iCs/>
          <w:sz w:val="24"/>
          <w:szCs w:val="24"/>
        </w:rPr>
        <w:t xml:space="preserve"> 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1750"/>
        <w:gridCol w:w="1184"/>
        <w:gridCol w:w="1184"/>
        <w:gridCol w:w="1184"/>
      </w:tblGrid>
      <w:tr w:rsidR="007328E2" w:rsidRPr="00EB314E" w14:paraId="464E8E18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02A542E4" w14:textId="77777777" w:rsidR="007328E2" w:rsidRPr="00EB314E" w:rsidRDefault="007328E2" w:rsidP="007328E2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0" w:type="dxa"/>
            <w:vAlign w:val="center"/>
          </w:tcPr>
          <w:p w14:paraId="1903DB01" w14:textId="77777777" w:rsidR="007328E2" w:rsidRPr="00EB314E" w:rsidRDefault="007328E2" w:rsidP="007328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43F5755B" w14:textId="77777777" w:rsidR="007328E2" w:rsidRPr="00EB314E" w:rsidRDefault="007328E2" w:rsidP="007328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3AA3F32F" w14:textId="77777777" w:rsidR="007328E2" w:rsidRPr="00EB314E" w:rsidRDefault="007328E2" w:rsidP="007328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3EB524B8" w14:textId="77777777" w:rsidR="007328E2" w:rsidRPr="00EB314E" w:rsidRDefault="007328E2" w:rsidP="007328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C63A09" w:rsidRPr="00EB314E" w14:paraId="307924FC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4EAE1419" w14:textId="77777777" w:rsidR="00C63A09" w:rsidRPr="00EB314E" w:rsidRDefault="00C63A09" w:rsidP="00C63A09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750" w:type="dxa"/>
            <w:vAlign w:val="bottom"/>
          </w:tcPr>
          <w:p w14:paraId="0745D3B5" w14:textId="77777777" w:rsidR="00C63A09" w:rsidRPr="00EB314E" w:rsidRDefault="00C63A09" w:rsidP="00C63A0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1CD78B51" w14:textId="24D5264D" w:rsidR="00C63A09" w:rsidRPr="004808F1" w:rsidRDefault="00C63A09" w:rsidP="00C63A09">
            <w:pPr>
              <w:jc w:val="right"/>
            </w:pPr>
            <w:r w:rsidRPr="00C63A09">
              <w:rPr>
                <w:sz w:val="22"/>
                <w:szCs w:val="26"/>
              </w:rPr>
              <w:t>807,22</w:t>
            </w:r>
          </w:p>
        </w:tc>
        <w:tc>
          <w:tcPr>
            <w:tcW w:w="1184" w:type="dxa"/>
            <w:vAlign w:val="center"/>
          </w:tcPr>
          <w:p w14:paraId="14085D9F" w14:textId="202B0DD9" w:rsidR="00C63A09" w:rsidRPr="004808F1" w:rsidRDefault="00C63A09" w:rsidP="00C63A09">
            <w:pPr>
              <w:jc w:val="right"/>
            </w:pPr>
            <w:r w:rsidRPr="00C63A09">
              <w:rPr>
                <w:sz w:val="22"/>
                <w:szCs w:val="26"/>
              </w:rPr>
              <w:t>835,60</w:t>
            </w:r>
          </w:p>
        </w:tc>
        <w:tc>
          <w:tcPr>
            <w:tcW w:w="1184" w:type="dxa"/>
            <w:vAlign w:val="center"/>
          </w:tcPr>
          <w:p w14:paraId="1FFC6346" w14:textId="2EBF0850" w:rsidR="00C63A09" w:rsidRPr="004808F1" w:rsidRDefault="00C63A09" w:rsidP="00C63A09">
            <w:pPr>
              <w:jc w:val="right"/>
            </w:pPr>
            <w:r w:rsidRPr="00C63A09">
              <w:rPr>
                <w:sz w:val="22"/>
                <w:szCs w:val="26"/>
              </w:rPr>
              <w:t>864,60</w:t>
            </w:r>
          </w:p>
        </w:tc>
      </w:tr>
      <w:tr w:rsidR="00C63A09" w:rsidRPr="00EB314E" w14:paraId="337327E1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328CA5FF" w14:textId="77777777" w:rsidR="00C63A09" w:rsidRPr="00EB314E" w:rsidRDefault="00C63A09" w:rsidP="00C63A09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750" w:type="dxa"/>
            <w:vAlign w:val="bottom"/>
          </w:tcPr>
          <w:p w14:paraId="58C9084B" w14:textId="77777777" w:rsidR="00C63A09" w:rsidRPr="00EB314E" w:rsidRDefault="00C63A09" w:rsidP="00C63A0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33500B39" w14:textId="71AEADAA" w:rsidR="00C63A09" w:rsidRPr="004808F1" w:rsidRDefault="00C63A09" w:rsidP="00C63A09">
            <w:pPr>
              <w:jc w:val="right"/>
            </w:pPr>
            <w:r w:rsidRPr="00C63A09">
              <w:rPr>
                <w:sz w:val="22"/>
                <w:szCs w:val="26"/>
              </w:rPr>
              <w:t>591,21</w:t>
            </w:r>
          </w:p>
        </w:tc>
        <w:tc>
          <w:tcPr>
            <w:tcW w:w="1184" w:type="dxa"/>
            <w:vAlign w:val="center"/>
          </w:tcPr>
          <w:p w14:paraId="20CB6BB7" w14:textId="55495355" w:rsidR="00C63A09" w:rsidRPr="004808F1" w:rsidRDefault="00C63A09" w:rsidP="00C63A09">
            <w:pPr>
              <w:jc w:val="right"/>
            </w:pPr>
            <w:r w:rsidRPr="00C63A09">
              <w:rPr>
                <w:sz w:val="22"/>
                <w:szCs w:val="26"/>
              </w:rPr>
              <w:t>608,71</w:t>
            </w:r>
          </w:p>
        </w:tc>
        <w:tc>
          <w:tcPr>
            <w:tcW w:w="1184" w:type="dxa"/>
            <w:vAlign w:val="center"/>
          </w:tcPr>
          <w:p w14:paraId="36F01570" w14:textId="790ED864" w:rsidR="00C63A09" w:rsidRPr="004808F1" w:rsidRDefault="00C63A09" w:rsidP="00C63A09">
            <w:pPr>
              <w:jc w:val="right"/>
            </w:pPr>
            <w:r w:rsidRPr="00C63A09">
              <w:rPr>
                <w:sz w:val="22"/>
                <w:szCs w:val="26"/>
              </w:rPr>
              <w:t>626,73</w:t>
            </w:r>
          </w:p>
        </w:tc>
      </w:tr>
      <w:tr w:rsidR="00C63A09" w:rsidRPr="00EB314E" w14:paraId="192C5770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63CDB36F" w14:textId="77777777" w:rsidR="00C63A09" w:rsidRPr="00EB314E" w:rsidRDefault="00C63A09" w:rsidP="00C63A09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750" w:type="dxa"/>
          </w:tcPr>
          <w:p w14:paraId="65699B37" w14:textId="77777777" w:rsidR="00C63A09" w:rsidRPr="00EB314E" w:rsidRDefault="00C63A09" w:rsidP="00C63A0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6A6B" w14:textId="1EE3D446" w:rsidR="00C63A09" w:rsidRPr="004808F1" w:rsidRDefault="00C63A09" w:rsidP="00C63A09">
            <w:pPr>
              <w:ind w:left="-39" w:right="-67"/>
              <w:jc w:val="right"/>
            </w:pPr>
            <w:r w:rsidRPr="00C63A09">
              <w:rPr>
                <w:sz w:val="22"/>
                <w:szCs w:val="26"/>
              </w:rPr>
              <w:t>20,17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51C1" w14:textId="25534C23" w:rsidR="00C63A09" w:rsidRPr="004808F1" w:rsidRDefault="00C63A09" w:rsidP="00C63A09">
            <w:pPr>
              <w:ind w:left="-39" w:right="-67"/>
              <w:jc w:val="right"/>
            </w:pPr>
            <w:r w:rsidRPr="00C63A09">
              <w:rPr>
                <w:sz w:val="22"/>
                <w:szCs w:val="26"/>
              </w:rPr>
              <w:t>21,77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2C81" w14:textId="079C91DE" w:rsidR="00C63A09" w:rsidRPr="004808F1" w:rsidRDefault="00C63A09" w:rsidP="00C63A09">
            <w:pPr>
              <w:ind w:left="-39" w:right="-67"/>
              <w:jc w:val="right"/>
            </w:pPr>
            <w:r w:rsidRPr="00C63A09">
              <w:rPr>
                <w:sz w:val="22"/>
                <w:szCs w:val="26"/>
              </w:rPr>
              <w:t>22,80</w:t>
            </w:r>
          </w:p>
        </w:tc>
      </w:tr>
      <w:tr w:rsidR="00C63A09" w:rsidRPr="00EB314E" w14:paraId="2ABD901C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55231FDB" w14:textId="77777777" w:rsidR="00C63A09" w:rsidRPr="00EB314E" w:rsidRDefault="00C63A09" w:rsidP="00C63A09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750" w:type="dxa"/>
          </w:tcPr>
          <w:p w14:paraId="3F89E8EE" w14:textId="77777777" w:rsidR="00C63A09" w:rsidRPr="00EB314E" w:rsidRDefault="00C63A09" w:rsidP="00C63A0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BA2B" w14:textId="1C949923" w:rsidR="00C63A09" w:rsidRPr="004808F1" w:rsidRDefault="00C63A09" w:rsidP="00C63A09">
            <w:pPr>
              <w:ind w:left="-39" w:right="-67"/>
              <w:jc w:val="right"/>
            </w:pPr>
            <w:r w:rsidRPr="00C63A09">
              <w:rPr>
                <w:color w:val="000000"/>
                <w:sz w:val="22"/>
                <w:szCs w:val="26"/>
              </w:rPr>
              <w:t>256,34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D6F0" w14:textId="0BC3A2FE" w:rsidR="00C63A09" w:rsidRPr="004808F1" w:rsidRDefault="00C63A09" w:rsidP="00C63A09">
            <w:pPr>
              <w:ind w:left="-39" w:right="-67"/>
              <w:jc w:val="right"/>
            </w:pPr>
            <w:r w:rsidRPr="00C63A09">
              <w:rPr>
                <w:color w:val="000000"/>
                <w:sz w:val="22"/>
                <w:szCs w:val="26"/>
              </w:rPr>
              <w:t>293,69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B4CB" w14:textId="6B50A47E" w:rsidR="00C63A09" w:rsidRPr="004808F1" w:rsidRDefault="00C63A09" w:rsidP="00C63A09">
            <w:pPr>
              <w:ind w:left="-39" w:right="-67"/>
              <w:jc w:val="right"/>
            </w:pPr>
            <w:r w:rsidRPr="00C63A09">
              <w:rPr>
                <w:color w:val="000000"/>
                <w:sz w:val="22"/>
                <w:szCs w:val="26"/>
              </w:rPr>
              <w:t>313,98</w:t>
            </w:r>
          </w:p>
        </w:tc>
      </w:tr>
      <w:tr w:rsidR="00C63A09" w:rsidRPr="00EB314E" w14:paraId="1D814362" w14:textId="77777777" w:rsidTr="007328E2">
        <w:trPr>
          <w:trHeight w:val="110"/>
          <w:tblHeader/>
        </w:trPr>
        <w:tc>
          <w:tcPr>
            <w:tcW w:w="5119" w:type="dxa"/>
            <w:vAlign w:val="bottom"/>
          </w:tcPr>
          <w:p w14:paraId="454E5D23" w14:textId="77777777" w:rsidR="00C63A09" w:rsidRPr="00EB314E" w:rsidRDefault="00C63A09" w:rsidP="00C63A0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750" w:type="dxa"/>
          </w:tcPr>
          <w:p w14:paraId="6A57CED2" w14:textId="77777777" w:rsidR="00C63A09" w:rsidRPr="00EB314E" w:rsidRDefault="00C63A09" w:rsidP="00C63A0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45A63697" w14:textId="7FAF70E7" w:rsidR="00C63A09" w:rsidRPr="004808F1" w:rsidRDefault="00C63A09" w:rsidP="00C63A09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  <w:vAlign w:val="center"/>
          </w:tcPr>
          <w:p w14:paraId="148912B4" w14:textId="088B40DD" w:rsidR="00C63A09" w:rsidRPr="004808F1" w:rsidRDefault="00C63A09" w:rsidP="00C63A09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  <w:vAlign w:val="center"/>
          </w:tcPr>
          <w:p w14:paraId="699F40AE" w14:textId="614403F9" w:rsidR="00C63A09" w:rsidRPr="004808F1" w:rsidRDefault="00C63A09" w:rsidP="00C63A09">
            <w:pPr>
              <w:ind w:left="-39" w:right="-67"/>
              <w:jc w:val="right"/>
            </w:pPr>
            <w:r>
              <w:rPr>
                <w:color w:val="7030A0"/>
              </w:rPr>
              <w:t>0</w:t>
            </w:r>
          </w:p>
        </w:tc>
      </w:tr>
      <w:tr w:rsidR="00C63A09" w:rsidRPr="00EB314E" w14:paraId="4A64A8FA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0302B6DC" w14:textId="77777777" w:rsidR="00C63A09" w:rsidRPr="00EB314E" w:rsidRDefault="00C63A09" w:rsidP="00C63A0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750" w:type="dxa"/>
          </w:tcPr>
          <w:p w14:paraId="1A2DC880" w14:textId="77777777" w:rsidR="00C63A09" w:rsidRPr="00EB314E" w:rsidRDefault="00C63A09" w:rsidP="00C63A0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6971A147" w14:textId="09594F50" w:rsidR="00C63A09" w:rsidRPr="004808F1" w:rsidRDefault="00C63A09" w:rsidP="00C63A09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  <w:vAlign w:val="center"/>
          </w:tcPr>
          <w:p w14:paraId="47451C46" w14:textId="42445A19" w:rsidR="00C63A09" w:rsidRPr="004808F1" w:rsidRDefault="00C63A09" w:rsidP="00C63A09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  <w:vAlign w:val="center"/>
          </w:tcPr>
          <w:p w14:paraId="415A9075" w14:textId="53414719" w:rsidR="00C63A09" w:rsidRPr="004808F1" w:rsidRDefault="00C63A09" w:rsidP="00C63A09">
            <w:pPr>
              <w:ind w:left="-39" w:right="-67"/>
              <w:jc w:val="right"/>
            </w:pPr>
            <w:r>
              <w:rPr>
                <w:color w:val="7030A0"/>
              </w:rPr>
              <w:t>0</w:t>
            </w:r>
          </w:p>
        </w:tc>
      </w:tr>
      <w:tr w:rsidR="00C63A09" w:rsidRPr="00EB314E" w14:paraId="6F2BDF45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12B35BCF" w14:textId="77777777" w:rsidR="00C63A09" w:rsidRPr="00EB314E" w:rsidRDefault="00C63A09" w:rsidP="00C63A0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750" w:type="dxa"/>
          </w:tcPr>
          <w:p w14:paraId="05D5D7A3" w14:textId="77777777" w:rsidR="00C63A09" w:rsidRPr="00EB314E" w:rsidRDefault="00C63A09" w:rsidP="00C63A0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4DF8" w14:textId="0A517801" w:rsidR="00C63A09" w:rsidRPr="004808F1" w:rsidRDefault="00C63A09" w:rsidP="00C63A09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276A" w14:textId="727583BE" w:rsidR="00C63A09" w:rsidRPr="004808F1" w:rsidRDefault="00C63A09" w:rsidP="00C63A09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0551" w14:textId="214C17DF" w:rsidR="00C63A09" w:rsidRPr="004808F1" w:rsidRDefault="00C63A09" w:rsidP="00C63A09">
            <w:pPr>
              <w:ind w:left="-39" w:right="-67"/>
              <w:jc w:val="right"/>
            </w:pPr>
            <w:r>
              <w:rPr>
                <w:color w:val="7030A0"/>
              </w:rPr>
              <w:t>0</w:t>
            </w:r>
          </w:p>
        </w:tc>
      </w:tr>
      <w:tr w:rsidR="00C63A09" w:rsidRPr="00EB314E" w14:paraId="78685A7A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01215B06" w14:textId="77777777" w:rsidR="00C63A09" w:rsidRPr="00EB314E" w:rsidRDefault="00C63A09" w:rsidP="00C63A0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750" w:type="dxa"/>
          </w:tcPr>
          <w:p w14:paraId="77AD9984" w14:textId="77777777" w:rsidR="00C63A09" w:rsidRPr="00EB314E" w:rsidRDefault="00C63A09" w:rsidP="00C63A0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59E760D4" w14:textId="3C1557D4" w:rsidR="00C63A09" w:rsidRPr="004808F1" w:rsidRDefault="00C63A09" w:rsidP="00C63A09">
            <w:pPr>
              <w:ind w:left="-39" w:right="-67"/>
              <w:jc w:val="right"/>
            </w:pPr>
            <w:r w:rsidRPr="00C63A09">
              <w:rPr>
                <w:color w:val="000000"/>
                <w:sz w:val="22"/>
                <w:szCs w:val="26"/>
              </w:rPr>
              <w:t>0,00</w:t>
            </w:r>
          </w:p>
        </w:tc>
        <w:tc>
          <w:tcPr>
            <w:tcW w:w="1184" w:type="dxa"/>
            <w:vAlign w:val="center"/>
          </w:tcPr>
          <w:p w14:paraId="1C7A7E68" w14:textId="19D72B65" w:rsidR="00C63A09" w:rsidRPr="004808F1" w:rsidRDefault="00C63A09" w:rsidP="00C63A09">
            <w:pPr>
              <w:ind w:left="-39" w:right="-67"/>
              <w:jc w:val="right"/>
            </w:pPr>
            <w:r w:rsidRPr="00C63A09">
              <w:rPr>
                <w:color w:val="000000"/>
                <w:sz w:val="22"/>
                <w:szCs w:val="26"/>
              </w:rPr>
              <w:t>-29,33</w:t>
            </w:r>
          </w:p>
        </w:tc>
        <w:tc>
          <w:tcPr>
            <w:tcW w:w="1184" w:type="dxa"/>
            <w:vAlign w:val="center"/>
          </w:tcPr>
          <w:p w14:paraId="22502A02" w14:textId="6EA89130" w:rsidR="00C63A09" w:rsidRPr="004808F1" w:rsidRDefault="00C63A09" w:rsidP="00C63A09">
            <w:pPr>
              <w:ind w:left="-39" w:right="-67"/>
              <w:jc w:val="right"/>
            </w:pPr>
            <w:r w:rsidRPr="00C63A09">
              <w:rPr>
                <w:color w:val="000000"/>
                <w:sz w:val="22"/>
                <w:szCs w:val="26"/>
              </w:rPr>
              <w:t>-29,33</w:t>
            </w:r>
          </w:p>
        </w:tc>
      </w:tr>
      <w:tr w:rsidR="00C63A09" w:rsidRPr="00EB314E" w14:paraId="4C54A01B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5663ECA9" w14:textId="77777777" w:rsidR="00C63A09" w:rsidRPr="00EB314E" w:rsidRDefault="00C63A09" w:rsidP="00C63A0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750" w:type="dxa"/>
          </w:tcPr>
          <w:p w14:paraId="527AF06D" w14:textId="77777777" w:rsidR="00C63A09" w:rsidRPr="00EB314E" w:rsidRDefault="00C63A09" w:rsidP="00C63A0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5166680D" w14:textId="77CC45AD" w:rsidR="00C63A09" w:rsidRPr="004808F1" w:rsidRDefault="00C63A09" w:rsidP="00C63A09">
            <w:pPr>
              <w:ind w:left="-39" w:right="-67"/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184" w:type="dxa"/>
          </w:tcPr>
          <w:p w14:paraId="60B2AE7C" w14:textId="7299FA4D" w:rsidR="00C63A09" w:rsidRPr="004808F1" w:rsidRDefault="00C63A09" w:rsidP="00C63A09">
            <w:pPr>
              <w:ind w:left="-39" w:right="-67"/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184" w:type="dxa"/>
          </w:tcPr>
          <w:p w14:paraId="41DCBD3D" w14:textId="182450F0" w:rsidR="00C63A09" w:rsidRPr="004808F1" w:rsidRDefault="00C63A09" w:rsidP="00C63A09">
            <w:pPr>
              <w:ind w:left="-39" w:right="-67"/>
              <w:jc w:val="right"/>
            </w:pPr>
            <w:r>
              <w:rPr>
                <w:sz w:val="22"/>
              </w:rPr>
              <w:t>0</w:t>
            </w:r>
          </w:p>
        </w:tc>
      </w:tr>
      <w:tr w:rsidR="00C63A09" w:rsidRPr="00EB314E" w14:paraId="6F5528FB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658F0891" w14:textId="77777777" w:rsidR="00C63A09" w:rsidRPr="00EB314E" w:rsidRDefault="00C63A09" w:rsidP="00C63A0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750" w:type="dxa"/>
          </w:tcPr>
          <w:p w14:paraId="3B489DEF" w14:textId="77777777" w:rsidR="00C63A09" w:rsidRPr="00EB314E" w:rsidRDefault="00C63A09" w:rsidP="00C63A0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6BDFABF1" w14:textId="1535F29A" w:rsidR="00C63A09" w:rsidRPr="004808F1" w:rsidRDefault="00C63A09" w:rsidP="00C63A09">
            <w:pPr>
              <w:ind w:left="-39" w:right="-67"/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184" w:type="dxa"/>
          </w:tcPr>
          <w:p w14:paraId="7ED43FBF" w14:textId="51A8C44D" w:rsidR="00C63A09" w:rsidRPr="004808F1" w:rsidRDefault="00C63A09" w:rsidP="00C63A09">
            <w:pPr>
              <w:ind w:left="-39" w:right="-67"/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184" w:type="dxa"/>
          </w:tcPr>
          <w:p w14:paraId="2F9E84B0" w14:textId="527FAD51" w:rsidR="00C63A09" w:rsidRPr="004808F1" w:rsidRDefault="00C63A09" w:rsidP="00C63A09">
            <w:pPr>
              <w:ind w:left="-39" w:right="-67"/>
              <w:jc w:val="right"/>
            </w:pPr>
            <w:r>
              <w:rPr>
                <w:sz w:val="22"/>
              </w:rPr>
              <w:t>0</w:t>
            </w:r>
          </w:p>
        </w:tc>
      </w:tr>
      <w:tr w:rsidR="00C63A09" w:rsidRPr="00EB314E" w14:paraId="64CAD588" w14:textId="77777777" w:rsidTr="008D1CEE">
        <w:trPr>
          <w:trHeight w:val="45"/>
          <w:tblHeader/>
        </w:trPr>
        <w:tc>
          <w:tcPr>
            <w:tcW w:w="5119" w:type="dxa"/>
            <w:vAlign w:val="bottom"/>
          </w:tcPr>
          <w:p w14:paraId="3112053E" w14:textId="77777777" w:rsidR="00C63A09" w:rsidRPr="00EB314E" w:rsidRDefault="00C63A09" w:rsidP="00C63A09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750" w:type="dxa"/>
          </w:tcPr>
          <w:p w14:paraId="1B5FF045" w14:textId="77777777" w:rsidR="00C63A09" w:rsidRPr="00EB314E" w:rsidRDefault="00C63A09" w:rsidP="00C63A0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4B40" w14:textId="4D076386" w:rsidR="00C63A09" w:rsidRPr="004808F1" w:rsidRDefault="00C63A09" w:rsidP="00C63A09">
            <w:pPr>
              <w:ind w:left="-39" w:right="-67"/>
              <w:jc w:val="right"/>
            </w:pPr>
            <w:r w:rsidRPr="00C63A09">
              <w:rPr>
                <w:color w:val="000000"/>
                <w:sz w:val="22"/>
                <w:szCs w:val="26"/>
              </w:rPr>
              <w:t>867,73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BB54" w14:textId="2F81DEB4" w:rsidR="00C63A09" w:rsidRPr="004808F1" w:rsidRDefault="00C63A09" w:rsidP="00C63A09">
            <w:pPr>
              <w:ind w:left="-39" w:right="-67"/>
              <w:jc w:val="right"/>
            </w:pPr>
            <w:r w:rsidRPr="00C63A09">
              <w:rPr>
                <w:color w:val="000000"/>
                <w:sz w:val="22"/>
                <w:szCs w:val="26"/>
              </w:rPr>
              <w:t>894,84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60A2" w14:textId="24495CC2" w:rsidR="00C63A09" w:rsidRPr="004808F1" w:rsidRDefault="00C63A09" w:rsidP="00C63A09">
            <w:pPr>
              <w:ind w:left="-39" w:right="-67"/>
              <w:jc w:val="right"/>
            </w:pPr>
            <w:r w:rsidRPr="00C63A09">
              <w:rPr>
                <w:color w:val="000000"/>
                <w:sz w:val="22"/>
                <w:szCs w:val="26"/>
              </w:rPr>
              <w:t>934,18</w:t>
            </w:r>
          </w:p>
        </w:tc>
      </w:tr>
      <w:tr w:rsidR="00C63A09" w:rsidRPr="00EB314E" w14:paraId="6D7A9090" w14:textId="77777777" w:rsidTr="007328E2">
        <w:trPr>
          <w:trHeight w:val="177"/>
          <w:tblHeader/>
        </w:trPr>
        <w:tc>
          <w:tcPr>
            <w:tcW w:w="5119" w:type="dxa"/>
            <w:vAlign w:val="bottom"/>
          </w:tcPr>
          <w:p w14:paraId="546EA277" w14:textId="77777777" w:rsidR="00C63A09" w:rsidRPr="00EB314E" w:rsidRDefault="00C63A09" w:rsidP="00C63A09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750" w:type="dxa"/>
          </w:tcPr>
          <w:p w14:paraId="335B83D3" w14:textId="77777777" w:rsidR="00C63A09" w:rsidRPr="00EB314E" w:rsidRDefault="00C63A09" w:rsidP="00C63A0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58DD1243" w14:textId="33E6587D" w:rsidR="00C63A09" w:rsidRPr="004808F1" w:rsidRDefault="00C63A09" w:rsidP="00C63A09">
            <w:pPr>
              <w:jc w:val="right"/>
            </w:pPr>
            <w:r>
              <w:t>18,332</w:t>
            </w:r>
          </w:p>
        </w:tc>
        <w:tc>
          <w:tcPr>
            <w:tcW w:w="1184" w:type="dxa"/>
          </w:tcPr>
          <w:p w14:paraId="341281A9" w14:textId="6547A8A4" w:rsidR="00C63A09" w:rsidRPr="004808F1" w:rsidRDefault="00C63A09" w:rsidP="00C63A09">
            <w:pPr>
              <w:jc w:val="right"/>
            </w:pPr>
            <w:r>
              <w:t>18,332</w:t>
            </w:r>
          </w:p>
        </w:tc>
        <w:tc>
          <w:tcPr>
            <w:tcW w:w="1184" w:type="dxa"/>
          </w:tcPr>
          <w:p w14:paraId="45050AC2" w14:textId="3B572FDA" w:rsidR="00C63A09" w:rsidRPr="004808F1" w:rsidRDefault="00C63A09" w:rsidP="00C63A09">
            <w:pPr>
              <w:jc w:val="right"/>
            </w:pPr>
            <w:r>
              <w:t>18,332</w:t>
            </w:r>
          </w:p>
        </w:tc>
      </w:tr>
      <w:tr w:rsidR="00C63A09" w:rsidRPr="00EB314E" w14:paraId="357D1692" w14:textId="77777777" w:rsidTr="007328E2">
        <w:trPr>
          <w:trHeight w:val="177"/>
          <w:tblHeader/>
        </w:trPr>
        <w:tc>
          <w:tcPr>
            <w:tcW w:w="5119" w:type="dxa"/>
            <w:vAlign w:val="center"/>
          </w:tcPr>
          <w:p w14:paraId="1208C739" w14:textId="77777777" w:rsidR="00C63A09" w:rsidRPr="00EB314E" w:rsidRDefault="00C63A09" w:rsidP="00C63A09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75CF8030" w14:textId="77777777" w:rsidR="00C63A09" w:rsidRPr="00EB314E" w:rsidRDefault="00C63A09" w:rsidP="00C63A0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3475B144" w14:textId="71B8FB63" w:rsidR="00C63A09" w:rsidRPr="004808F1" w:rsidRDefault="00C63A09" w:rsidP="00C63A09">
            <w:pPr>
              <w:jc w:val="right"/>
            </w:pPr>
            <w:r>
              <w:t>47,14</w:t>
            </w:r>
          </w:p>
        </w:tc>
        <w:tc>
          <w:tcPr>
            <w:tcW w:w="1184" w:type="dxa"/>
            <w:vAlign w:val="center"/>
          </w:tcPr>
          <w:p w14:paraId="221E530C" w14:textId="77777777" w:rsidR="00C63A09" w:rsidRPr="004808F1" w:rsidRDefault="00C63A09" w:rsidP="00C63A09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0064C8EF" w14:textId="77777777" w:rsidR="00C63A09" w:rsidRPr="004808F1" w:rsidRDefault="00C63A09" w:rsidP="00C63A09">
            <w:pPr>
              <w:jc w:val="center"/>
            </w:pPr>
            <w:r>
              <w:t>х</w:t>
            </w:r>
          </w:p>
        </w:tc>
      </w:tr>
      <w:tr w:rsidR="00C63A09" w:rsidRPr="00EB314E" w14:paraId="042BC5D3" w14:textId="77777777" w:rsidTr="007328E2">
        <w:trPr>
          <w:trHeight w:val="177"/>
          <w:tblHeader/>
        </w:trPr>
        <w:tc>
          <w:tcPr>
            <w:tcW w:w="5119" w:type="dxa"/>
            <w:vAlign w:val="center"/>
          </w:tcPr>
          <w:p w14:paraId="1AD7BD27" w14:textId="77777777" w:rsidR="00C63A09" w:rsidRPr="00EB314E" w:rsidRDefault="00C63A09" w:rsidP="00C63A09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6180486C" w14:textId="77777777" w:rsidR="00C63A09" w:rsidRPr="00EB314E" w:rsidRDefault="00C63A09" w:rsidP="00C63A0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11674D79" w14:textId="19234F03" w:rsidR="00C63A09" w:rsidRPr="004808F1" w:rsidRDefault="00C63A09" w:rsidP="00C63A09">
            <w:pPr>
              <w:jc w:val="right"/>
            </w:pPr>
            <w:r>
              <w:t>47,92</w:t>
            </w:r>
          </w:p>
        </w:tc>
        <w:tc>
          <w:tcPr>
            <w:tcW w:w="1184" w:type="dxa"/>
            <w:vAlign w:val="center"/>
          </w:tcPr>
          <w:p w14:paraId="4313E68F" w14:textId="77777777" w:rsidR="00C63A09" w:rsidRPr="004808F1" w:rsidRDefault="00C63A09" w:rsidP="00C63A09">
            <w:pPr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center"/>
          </w:tcPr>
          <w:p w14:paraId="6D80E05A" w14:textId="77777777" w:rsidR="00C63A09" w:rsidRPr="004808F1" w:rsidRDefault="00C63A09" w:rsidP="00C63A09">
            <w:pPr>
              <w:jc w:val="center"/>
            </w:pPr>
            <w:r w:rsidRPr="009F4004">
              <w:t>х</w:t>
            </w:r>
          </w:p>
        </w:tc>
      </w:tr>
      <w:tr w:rsidR="00C63A09" w:rsidRPr="00EB314E" w14:paraId="76838E0A" w14:textId="77777777" w:rsidTr="007328E2">
        <w:trPr>
          <w:trHeight w:val="45"/>
          <w:tblHeader/>
        </w:trPr>
        <w:tc>
          <w:tcPr>
            <w:tcW w:w="5119" w:type="dxa"/>
            <w:vAlign w:val="center"/>
          </w:tcPr>
          <w:p w14:paraId="1E50DD23" w14:textId="77777777" w:rsidR="00C63A09" w:rsidRPr="00EB314E" w:rsidRDefault="00C63A09" w:rsidP="00C63A09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1F404502" w14:textId="77777777" w:rsidR="00C63A09" w:rsidRPr="00EB314E" w:rsidRDefault="00C63A09" w:rsidP="00C63A09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7FA42787" w14:textId="77777777" w:rsidR="00C63A09" w:rsidRPr="004808F1" w:rsidRDefault="00C63A09" w:rsidP="00C63A09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84" w:type="dxa"/>
            <w:vAlign w:val="bottom"/>
          </w:tcPr>
          <w:p w14:paraId="578D6306" w14:textId="7CA051EB" w:rsidR="00C63A09" w:rsidRPr="004808F1" w:rsidRDefault="00C63A09" w:rsidP="00C63A09">
            <w:pPr>
              <w:ind w:left="-39" w:right="-67"/>
              <w:jc w:val="right"/>
            </w:pPr>
            <w:r>
              <w:t>47,92</w:t>
            </w:r>
          </w:p>
        </w:tc>
        <w:tc>
          <w:tcPr>
            <w:tcW w:w="1184" w:type="dxa"/>
            <w:vAlign w:val="bottom"/>
          </w:tcPr>
          <w:p w14:paraId="661CB61E" w14:textId="6073E2CB" w:rsidR="00C63A09" w:rsidRPr="004808F1" w:rsidRDefault="00C63A09" w:rsidP="00C63A09">
            <w:pPr>
              <w:ind w:left="-39" w:right="-67"/>
              <w:jc w:val="right"/>
            </w:pPr>
            <w:r>
              <w:t>49,71</w:t>
            </w:r>
          </w:p>
        </w:tc>
      </w:tr>
      <w:tr w:rsidR="00C63A09" w:rsidRPr="00EB314E" w14:paraId="682A781B" w14:textId="77777777" w:rsidTr="007328E2">
        <w:trPr>
          <w:trHeight w:val="45"/>
          <w:tblHeader/>
        </w:trPr>
        <w:tc>
          <w:tcPr>
            <w:tcW w:w="5119" w:type="dxa"/>
            <w:vAlign w:val="center"/>
          </w:tcPr>
          <w:p w14:paraId="2FECFA1D" w14:textId="77777777" w:rsidR="00C63A09" w:rsidRPr="00EB314E" w:rsidRDefault="00C63A09" w:rsidP="00C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3143F457" w14:textId="77777777" w:rsidR="00C63A09" w:rsidRPr="00EB314E" w:rsidRDefault="00C63A09" w:rsidP="00C63A09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1701843A" w14:textId="77777777" w:rsidR="00C63A09" w:rsidRPr="004808F1" w:rsidRDefault="00C63A09" w:rsidP="00C63A09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bottom"/>
          </w:tcPr>
          <w:p w14:paraId="303A57A6" w14:textId="7856E324" w:rsidR="00C63A09" w:rsidRPr="004808F1" w:rsidRDefault="00C63A09" w:rsidP="00C63A09">
            <w:pPr>
              <w:ind w:left="-39" w:right="-67"/>
              <w:jc w:val="right"/>
            </w:pPr>
            <w:r>
              <w:t>49,71</w:t>
            </w:r>
          </w:p>
        </w:tc>
        <w:tc>
          <w:tcPr>
            <w:tcW w:w="1184" w:type="dxa"/>
            <w:vAlign w:val="bottom"/>
          </w:tcPr>
          <w:p w14:paraId="49414615" w14:textId="580D83C4" w:rsidR="00C63A09" w:rsidRPr="004808F1" w:rsidRDefault="00C63A09" w:rsidP="00C63A09">
            <w:pPr>
              <w:ind w:left="-39" w:right="-67"/>
              <w:jc w:val="right"/>
            </w:pPr>
            <w:r>
              <w:t>52,21</w:t>
            </w:r>
          </w:p>
        </w:tc>
      </w:tr>
    </w:tbl>
    <w:p w14:paraId="30F9F57E" w14:textId="1682DC76" w:rsidR="007328E2" w:rsidRDefault="007328E2" w:rsidP="00726615">
      <w:pPr>
        <w:autoSpaceDE w:val="0"/>
        <w:autoSpaceDN w:val="0"/>
        <w:adjustRightInd w:val="0"/>
        <w:ind w:firstLine="426"/>
        <w:jc w:val="both"/>
        <w:rPr>
          <w:bCs/>
          <w:iCs/>
          <w:sz w:val="24"/>
          <w:szCs w:val="24"/>
        </w:rPr>
      </w:pPr>
    </w:p>
    <w:p w14:paraId="19A00C6F" w14:textId="089F870D" w:rsidR="00726615" w:rsidRDefault="00726615" w:rsidP="0072661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DE23FC">
        <w:rPr>
          <w:rFonts w:eastAsia="Calibri"/>
          <w:sz w:val="24"/>
          <w:szCs w:val="24"/>
        </w:rPr>
        <w:t xml:space="preserve">Долгосрочные параметры </w:t>
      </w:r>
      <w:r>
        <w:rPr>
          <w:rFonts w:eastAsia="Calibri"/>
          <w:sz w:val="24"/>
          <w:szCs w:val="24"/>
        </w:rPr>
        <w:t xml:space="preserve">регулирования </w:t>
      </w:r>
      <w:r w:rsidRPr="00E52C74">
        <w:rPr>
          <w:sz w:val="24"/>
          <w:szCs w:val="24"/>
        </w:rPr>
        <w:t>МУП «Каменно-Бродское ЖКХ» на территории Каменно</w:t>
      </w:r>
      <w:r w:rsidR="008B33F6">
        <w:rPr>
          <w:sz w:val="24"/>
          <w:szCs w:val="24"/>
        </w:rPr>
        <w:t>-Б</w:t>
      </w:r>
      <w:r w:rsidRPr="00E52C74">
        <w:rPr>
          <w:sz w:val="24"/>
          <w:szCs w:val="24"/>
        </w:rPr>
        <w:t>родского сельсовета Иссинского района</w:t>
      </w:r>
      <w:r w:rsidRPr="00E52C74">
        <w:rPr>
          <w:bCs/>
          <w:iCs/>
          <w:sz w:val="24"/>
          <w:szCs w:val="24"/>
        </w:rPr>
        <w:t xml:space="preserve"> Пензенской области </w:t>
      </w:r>
      <w:r w:rsidRPr="00DE23FC">
        <w:rPr>
          <w:rFonts w:eastAsia="Calibri"/>
          <w:sz w:val="24"/>
          <w:szCs w:val="24"/>
        </w:rPr>
        <w:t xml:space="preserve">утверждены приказом </w:t>
      </w:r>
      <w:r>
        <w:rPr>
          <w:rFonts w:eastAsia="Calibri"/>
          <w:sz w:val="24"/>
          <w:szCs w:val="24"/>
        </w:rPr>
        <w:t>Министерства жилищно-коммунального хозяйства и гражданской защиты населения Пензенской области от 20.12.2023 № 26-140/ОД</w:t>
      </w:r>
      <w:r w:rsidRPr="00DE23FC">
        <w:rPr>
          <w:rFonts w:eastAsia="Calibri"/>
          <w:sz w:val="24"/>
          <w:szCs w:val="24"/>
        </w:rPr>
        <w:t xml:space="preserve"> и изменению не подлежа</w:t>
      </w:r>
      <w:r>
        <w:rPr>
          <w:rFonts w:eastAsia="Calibri"/>
          <w:sz w:val="24"/>
          <w:szCs w:val="24"/>
        </w:rPr>
        <w:t>т.</w:t>
      </w:r>
    </w:p>
    <w:p w14:paraId="5ECBFC28" w14:textId="77777777" w:rsidR="008B33F6" w:rsidRDefault="008B33F6" w:rsidP="0072661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FF0000"/>
          <w:sz w:val="24"/>
          <w:szCs w:val="24"/>
        </w:rPr>
      </w:pPr>
    </w:p>
    <w:tbl>
      <w:tblPr>
        <w:tblW w:w="10370" w:type="dxa"/>
        <w:tblLook w:val="00A0" w:firstRow="1" w:lastRow="0" w:firstColumn="1" w:lastColumn="0" w:noHBand="0" w:noVBand="0"/>
      </w:tblPr>
      <w:tblGrid>
        <w:gridCol w:w="6062"/>
        <w:gridCol w:w="851"/>
        <w:gridCol w:w="886"/>
        <w:gridCol w:w="851"/>
        <w:gridCol w:w="850"/>
        <w:gridCol w:w="870"/>
      </w:tblGrid>
      <w:tr w:rsidR="00726615" w:rsidRPr="007D0D40" w14:paraId="599A731A" w14:textId="77777777" w:rsidTr="007D0B6E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9B0C1" w14:textId="77777777" w:rsidR="00726615" w:rsidRPr="007D0D40" w:rsidRDefault="00726615" w:rsidP="007D0B6E">
            <w:pPr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lastRenderedPageBreak/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98F5" w14:textId="77777777" w:rsidR="00726615" w:rsidRPr="007D0D40" w:rsidRDefault="00726615" w:rsidP="007D0B6E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B55D" w14:textId="77777777" w:rsidR="00726615" w:rsidRPr="007D0D40" w:rsidRDefault="00726615" w:rsidP="007D0B6E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79C4" w14:textId="77777777" w:rsidR="00726615" w:rsidRPr="007D0D40" w:rsidRDefault="00726615" w:rsidP="007D0B6E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2AE4" w14:textId="77777777" w:rsidR="00726615" w:rsidRPr="007D0D40" w:rsidRDefault="00726615" w:rsidP="007D0B6E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731A" w14:textId="77777777" w:rsidR="00726615" w:rsidRPr="007D0D40" w:rsidRDefault="00726615" w:rsidP="007D0B6E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2028 год</w:t>
            </w:r>
          </w:p>
        </w:tc>
      </w:tr>
      <w:tr w:rsidR="00726615" w:rsidRPr="007D0D40" w14:paraId="28E0CC15" w14:textId="77777777" w:rsidTr="007D0B6E">
        <w:trPr>
          <w:trHeight w:val="185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914D" w14:textId="100A21DB" w:rsidR="00726615" w:rsidRPr="007D0D40" w:rsidRDefault="00726615" w:rsidP="007D0B6E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</w:t>
            </w:r>
            <w:r w:rsidR="004717F2"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с.руб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FD2F" w14:textId="77777777" w:rsidR="00726615" w:rsidRPr="007D0D40" w:rsidRDefault="00726615" w:rsidP="007D0B6E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542,48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AF1F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F0D6" w14:textId="77777777" w:rsidR="00726615" w:rsidRPr="007D0D40" w:rsidRDefault="00726615" w:rsidP="007D0B6E">
            <w:pPr>
              <w:jc w:val="center"/>
              <w:rPr>
                <w:rFonts w:cs="Arial CYR"/>
                <w:sz w:val="19"/>
                <w:szCs w:val="19"/>
              </w:rPr>
            </w:pPr>
            <w:r w:rsidRPr="007D0D40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FA8A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4DD5" w14:textId="77777777" w:rsidR="00726615" w:rsidRPr="007D0D40" w:rsidRDefault="00726615" w:rsidP="007D0B6E">
            <w:pPr>
              <w:jc w:val="center"/>
              <w:rPr>
                <w:rFonts w:cs="Arial CYR"/>
                <w:sz w:val="19"/>
                <w:szCs w:val="19"/>
              </w:rPr>
            </w:pPr>
            <w:r w:rsidRPr="007D0D40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726615" w:rsidRPr="007D0D40" w14:paraId="631ED2FC" w14:textId="77777777" w:rsidTr="007D0B6E">
        <w:trPr>
          <w:trHeight w:val="232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0417" w14:textId="77777777" w:rsidR="00726615" w:rsidRPr="007D0D40" w:rsidRDefault="00726615" w:rsidP="007D0B6E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C49E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A836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C5AE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888B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03C1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1</w:t>
            </w:r>
          </w:p>
        </w:tc>
      </w:tr>
      <w:tr w:rsidR="00726615" w:rsidRPr="007D0D40" w14:paraId="1085A286" w14:textId="77777777" w:rsidTr="007D0B6E">
        <w:trPr>
          <w:trHeight w:val="136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FF84" w14:textId="77777777" w:rsidR="00726615" w:rsidRPr="007D0D40" w:rsidRDefault="00726615" w:rsidP="007D0B6E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28FE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8166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F9D2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8F057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079B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0</w:t>
            </w:r>
          </w:p>
        </w:tc>
      </w:tr>
      <w:tr w:rsidR="00726615" w:rsidRPr="007D0D40" w14:paraId="57B2D61D" w14:textId="77777777" w:rsidTr="007D0B6E">
        <w:trPr>
          <w:trHeight w:val="300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B8A0A7" w14:textId="77777777" w:rsidR="00726615" w:rsidRPr="007D0D40" w:rsidRDefault="00726615" w:rsidP="007D0B6E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2F82CCA" w14:textId="77777777" w:rsidR="00726615" w:rsidRPr="007D0D40" w:rsidRDefault="00726615" w:rsidP="007D0B6E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5DB209F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13,35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7F2212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4AC9C2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A2ADA4F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13,35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0609CD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13,35</w:t>
            </w:r>
          </w:p>
        </w:tc>
      </w:tr>
      <w:tr w:rsidR="00726615" w:rsidRPr="0079758F" w14:paraId="61FF6F5E" w14:textId="77777777" w:rsidTr="007D0B6E">
        <w:trPr>
          <w:trHeight w:val="219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CEBCF" w14:textId="77777777" w:rsidR="00726615" w:rsidRPr="007D0D40" w:rsidRDefault="00726615" w:rsidP="007D0B6E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0A7F0C70" w14:textId="77777777" w:rsidR="00726615" w:rsidRPr="007D0D40" w:rsidRDefault="00726615" w:rsidP="007D0B6E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ECEC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0,92</w:t>
            </w:r>
          </w:p>
          <w:p w14:paraId="55E9E819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</w:p>
          <w:p w14:paraId="0979F7DA" w14:textId="77777777" w:rsidR="00726615" w:rsidRPr="007D0D40" w:rsidRDefault="00726615" w:rsidP="007D0B6E">
            <w:pPr>
              <w:jc w:val="center"/>
              <w:rPr>
                <w:color w:val="FF0000"/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27D6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0,92</w:t>
            </w:r>
          </w:p>
          <w:p w14:paraId="7DD2F4B6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</w:p>
          <w:p w14:paraId="2102DE42" w14:textId="77777777" w:rsidR="00726615" w:rsidRPr="007D0D40" w:rsidRDefault="00726615" w:rsidP="007D0B6E">
            <w:pPr>
              <w:jc w:val="center"/>
              <w:rPr>
                <w:color w:val="FF0000"/>
                <w:sz w:val="19"/>
                <w:szCs w:val="19"/>
              </w:rPr>
            </w:pPr>
            <w:r w:rsidRPr="00996DD2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5270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0,92</w:t>
            </w:r>
          </w:p>
          <w:p w14:paraId="7B083899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</w:p>
          <w:p w14:paraId="05704257" w14:textId="77777777" w:rsidR="00726615" w:rsidRPr="007D0D40" w:rsidRDefault="00726615" w:rsidP="007D0B6E">
            <w:pPr>
              <w:jc w:val="center"/>
              <w:rPr>
                <w:color w:val="FF0000"/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C7B7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0,92</w:t>
            </w:r>
          </w:p>
          <w:p w14:paraId="2BD39598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</w:p>
          <w:p w14:paraId="6F1EA116" w14:textId="77777777" w:rsidR="00726615" w:rsidRPr="007D0D40" w:rsidRDefault="00726615" w:rsidP="007D0B6E">
            <w:pPr>
              <w:jc w:val="center"/>
              <w:rPr>
                <w:color w:val="FF0000"/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C407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0,92</w:t>
            </w:r>
          </w:p>
          <w:p w14:paraId="556AFDE9" w14:textId="77777777" w:rsidR="00726615" w:rsidRPr="007D0D40" w:rsidRDefault="00726615" w:rsidP="007D0B6E">
            <w:pPr>
              <w:jc w:val="center"/>
              <w:rPr>
                <w:sz w:val="19"/>
                <w:szCs w:val="19"/>
              </w:rPr>
            </w:pPr>
          </w:p>
          <w:p w14:paraId="049BA46C" w14:textId="77777777" w:rsidR="00726615" w:rsidRPr="006B601A" w:rsidRDefault="00726615" w:rsidP="007D0B6E">
            <w:pPr>
              <w:jc w:val="center"/>
              <w:rPr>
                <w:color w:val="FF0000"/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</w:t>
            </w:r>
          </w:p>
        </w:tc>
      </w:tr>
    </w:tbl>
    <w:p w14:paraId="1F604277" w14:textId="77777777" w:rsidR="00726615" w:rsidRPr="00D55E69" w:rsidRDefault="00726615" w:rsidP="00726615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449"/>
        <w:gridCol w:w="1555"/>
        <w:gridCol w:w="3202"/>
      </w:tblGrid>
      <w:tr w:rsidR="00726615" w:rsidRPr="006946AD" w14:paraId="6098E6BD" w14:textId="77777777" w:rsidTr="007D0B6E">
        <w:tc>
          <w:tcPr>
            <w:tcW w:w="5449" w:type="dxa"/>
            <w:vMerge w:val="restart"/>
            <w:vAlign w:val="center"/>
          </w:tcPr>
          <w:p w14:paraId="4AE2967D" w14:textId="77777777" w:rsidR="00726615" w:rsidRPr="004D5B86" w:rsidRDefault="00726615" w:rsidP="007D0B6E">
            <w:pPr>
              <w:jc w:val="center"/>
            </w:pPr>
            <w:r w:rsidRPr="004D5B86">
              <w:t>Наименование показателя</w:t>
            </w:r>
          </w:p>
        </w:tc>
        <w:tc>
          <w:tcPr>
            <w:tcW w:w="1555" w:type="dxa"/>
            <w:vMerge w:val="restart"/>
            <w:vAlign w:val="center"/>
          </w:tcPr>
          <w:p w14:paraId="71B40948" w14:textId="77777777" w:rsidR="00726615" w:rsidRPr="004D5B86" w:rsidRDefault="00726615" w:rsidP="007D0B6E">
            <w:pPr>
              <w:jc w:val="center"/>
            </w:pPr>
            <w:r w:rsidRPr="004D5B86">
              <w:t>Ед. изм.</w:t>
            </w:r>
          </w:p>
        </w:tc>
        <w:tc>
          <w:tcPr>
            <w:tcW w:w="3202" w:type="dxa"/>
            <w:vAlign w:val="center"/>
          </w:tcPr>
          <w:p w14:paraId="22D50120" w14:textId="275F27F6" w:rsidR="00726615" w:rsidRPr="004D5B86" w:rsidRDefault="00C81A1E" w:rsidP="007D0B6E">
            <w:pPr>
              <w:jc w:val="center"/>
            </w:pPr>
            <w:r>
              <w:t>2026 год</w:t>
            </w:r>
          </w:p>
        </w:tc>
      </w:tr>
      <w:tr w:rsidR="00726615" w:rsidRPr="006946AD" w14:paraId="2B25EC79" w14:textId="77777777" w:rsidTr="007D0B6E">
        <w:tc>
          <w:tcPr>
            <w:tcW w:w="5449" w:type="dxa"/>
            <w:vMerge/>
            <w:vAlign w:val="center"/>
          </w:tcPr>
          <w:p w14:paraId="64D8D0C0" w14:textId="77777777" w:rsidR="00726615" w:rsidRPr="004D5B86" w:rsidRDefault="00726615" w:rsidP="007D0B6E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14:paraId="6CCD4BC2" w14:textId="77777777" w:rsidR="00726615" w:rsidRPr="004D5B86" w:rsidRDefault="00726615" w:rsidP="007D0B6E">
            <w:pPr>
              <w:jc w:val="center"/>
            </w:pPr>
          </w:p>
        </w:tc>
        <w:tc>
          <w:tcPr>
            <w:tcW w:w="3202" w:type="dxa"/>
            <w:vAlign w:val="center"/>
          </w:tcPr>
          <w:p w14:paraId="1AE054E7" w14:textId="77777777" w:rsidR="00726615" w:rsidRPr="004D5B86" w:rsidRDefault="00726615" w:rsidP="007D0B6E">
            <w:pPr>
              <w:jc w:val="center"/>
            </w:pPr>
            <w:r w:rsidRPr="004D5B86">
              <w:t>План Министерства</w:t>
            </w:r>
          </w:p>
        </w:tc>
      </w:tr>
      <w:tr w:rsidR="00726615" w:rsidRPr="006946AD" w14:paraId="63B646CE" w14:textId="77777777" w:rsidTr="007D0B6E">
        <w:trPr>
          <w:trHeight w:val="243"/>
        </w:trPr>
        <w:tc>
          <w:tcPr>
            <w:tcW w:w="5449" w:type="dxa"/>
            <w:vMerge w:val="restart"/>
            <w:vAlign w:val="center"/>
          </w:tcPr>
          <w:p w14:paraId="68EDAD87" w14:textId="77777777" w:rsidR="00726615" w:rsidRPr="004D5B86" w:rsidRDefault="00726615" w:rsidP="007D0B6E">
            <w:pPr>
              <w:jc w:val="center"/>
            </w:pPr>
            <w:r w:rsidRPr="004D5B86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5" w:type="dxa"/>
            <w:vAlign w:val="center"/>
          </w:tcPr>
          <w:p w14:paraId="01271081" w14:textId="77777777" w:rsidR="00726615" w:rsidRPr="004D5B86" w:rsidRDefault="00726615" w:rsidP="007D0B6E">
            <w:pPr>
              <w:jc w:val="center"/>
            </w:pPr>
            <w:r w:rsidRPr="004D5B86">
              <w:t>тыс.кВт.ч/год</w:t>
            </w:r>
          </w:p>
        </w:tc>
        <w:tc>
          <w:tcPr>
            <w:tcW w:w="3202" w:type="dxa"/>
            <w:vAlign w:val="center"/>
          </w:tcPr>
          <w:p w14:paraId="52B0CD06" w14:textId="68A7C052" w:rsidR="00726615" w:rsidRPr="00996DD2" w:rsidRDefault="00996DD2" w:rsidP="007D0B6E">
            <w:pPr>
              <w:jc w:val="center"/>
            </w:pPr>
            <w:r w:rsidRPr="00996DD2">
              <w:t>19,464</w:t>
            </w:r>
          </w:p>
        </w:tc>
      </w:tr>
      <w:tr w:rsidR="00726615" w:rsidRPr="006946AD" w14:paraId="306099B3" w14:textId="77777777" w:rsidTr="007D0B6E">
        <w:tc>
          <w:tcPr>
            <w:tcW w:w="5449" w:type="dxa"/>
            <w:vMerge/>
            <w:vAlign w:val="center"/>
          </w:tcPr>
          <w:p w14:paraId="62C73A28" w14:textId="77777777" w:rsidR="00726615" w:rsidRPr="004D5B86" w:rsidRDefault="00726615" w:rsidP="007D0B6E">
            <w:pPr>
              <w:jc w:val="center"/>
            </w:pPr>
          </w:p>
        </w:tc>
        <w:tc>
          <w:tcPr>
            <w:tcW w:w="1555" w:type="dxa"/>
            <w:vAlign w:val="center"/>
          </w:tcPr>
          <w:p w14:paraId="100EEAE6" w14:textId="77777777" w:rsidR="00726615" w:rsidRPr="004D5B86" w:rsidRDefault="00726615" w:rsidP="007D0B6E">
            <w:pPr>
              <w:jc w:val="center"/>
            </w:pPr>
            <w:r w:rsidRPr="004D5B86">
              <w:t>кВт.ч/куб.м</w:t>
            </w:r>
          </w:p>
        </w:tc>
        <w:tc>
          <w:tcPr>
            <w:tcW w:w="3202" w:type="dxa"/>
            <w:vAlign w:val="center"/>
          </w:tcPr>
          <w:p w14:paraId="27562F48" w14:textId="77777777" w:rsidR="00726615" w:rsidRPr="00996DD2" w:rsidRDefault="00726615" w:rsidP="007D0B6E">
            <w:pPr>
              <w:jc w:val="center"/>
            </w:pPr>
            <w:r w:rsidRPr="00996DD2">
              <w:t>0,92</w:t>
            </w:r>
          </w:p>
        </w:tc>
      </w:tr>
      <w:tr w:rsidR="00726615" w:rsidRPr="006946AD" w14:paraId="30A15C9B" w14:textId="77777777" w:rsidTr="007D0B6E">
        <w:tc>
          <w:tcPr>
            <w:tcW w:w="5449" w:type="dxa"/>
            <w:vMerge/>
            <w:vAlign w:val="center"/>
          </w:tcPr>
          <w:p w14:paraId="04F538E1" w14:textId="77777777" w:rsidR="00726615" w:rsidRPr="004D5B86" w:rsidRDefault="00726615" w:rsidP="007D0B6E">
            <w:pPr>
              <w:jc w:val="center"/>
            </w:pPr>
          </w:p>
        </w:tc>
        <w:tc>
          <w:tcPr>
            <w:tcW w:w="1555" w:type="dxa"/>
            <w:vAlign w:val="center"/>
          </w:tcPr>
          <w:p w14:paraId="4E93C2D7" w14:textId="77777777" w:rsidR="00726615" w:rsidRPr="004D5B86" w:rsidRDefault="00726615" w:rsidP="007D0B6E">
            <w:pPr>
              <w:jc w:val="center"/>
            </w:pPr>
            <w:r w:rsidRPr="004D5B86">
              <w:t>кВт.ч/куб.м</w:t>
            </w:r>
          </w:p>
        </w:tc>
        <w:tc>
          <w:tcPr>
            <w:tcW w:w="3202" w:type="dxa"/>
            <w:vAlign w:val="center"/>
          </w:tcPr>
          <w:p w14:paraId="15A6874D" w14:textId="77777777" w:rsidR="00726615" w:rsidRPr="00F13DBA" w:rsidRDefault="00726615" w:rsidP="007D0B6E">
            <w:pPr>
              <w:jc w:val="center"/>
            </w:pPr>
            <w:r w:rsidRPr="00F13DBA">
              <w:t>-</w:t>
            </w:r>
          </w:p>
        </w:tc>
      </w:tr>
      <w:tr w:rsidR="00726615" w:rsidRPr="006946AD" w14:paraId="3F0907D8" w14:textId="77777777" w:rsidTr="007D0B6E">
        <w:trPr>
          <w:trHeight w:val="189"/>
        </w:trPr>
        <w:tc>
          <w:tcPr>
            <w:tcW w:w="5449" w:type="dxa"/>
            <w:vMerge w:val="restart"/>
          </w:tcPr>
          <w:p w14:paraId="396A72A9" w14:textId="77777777" w:rsidR="00726615" w:rsidRPr="004D5B86" w:rsidRDefault="00726615" w:rsidP="007D0B6E">
            <w:pPr>
              <w:jc w:val="center"/>
            </w:pPr>
            <w:r w:rsidRPr="004D5B86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5" w:type="dxa"/>
          </w:tcPr>
          <w:p w14:paraId="43BD9AC1" w14:textId="77777777" w:rsidR="00726615" w:rsidRPr="004D5B86" w:rsidRDefault="00726615" w:rsidP="007D0B6E">
            <w:pPr>
              <w:jc w:val="center"/>
            </w:pPr>
            <w:r w:rsidRPr="004D5B86">
              <w:t>кг/год</w:t>
            </w:r>
          </w:p>
        </w:tc>
        <w:tc>
          <w:tcPr>
            <w:tcW w:w="3202" w:type="dxa"/>
          </w:tcPr>
          <w:p w14:paraId="5BE6C464" w14:textId="77777777" w:rsidR="00726615" w:rsidRPr="004D5B86" w:rsidRDefault="00726615" w:rsidP="007D0B6E">
            <w:pPr>
              <w:jc w:val="center"/>
            </w:pPr>
            <w:r w:rsidRPr="004D5B86">
              <w:t>-</w:t>
            </w:r>
          </w:p>
        </w:tc>
      </w:tr>
      <w:tr w:rsidR="00726615" w:rsidRPr="006946AD" w14:paraId="4F32D45D" w14:textId="77777777" w:rsidTr="007D0B6E">
        <w:tc>
          <w:tcPr>
            <w:tcW w:w="5449" w:type="dxa"/>
            <w:vMerge/>
          </w:tcPr>
          <w:p w14:paraId="587EC94D" w14:textId="77777777" w:rsidR="00726615" w:rsidRPr="004D5B86" w:rsidRDefault="00726615" w:rsidP="007D0B6E">
            <w:pPr>
              <w:jc w:val="center"/>
            </w:pPr>
          </w:p>
        </w:tc>
        <w:tc>
          <w:tcPr>
            <w:tcW w:w="1555" w:type="dxa"/>
          </w:tcPr>
          <w:p w14:paraId="12FD7507" w14:textId="77777777" w:rsidR="00726615" w:rsidRPr="004D5B86" w:rsidRDefault="00726615" w:rsidP="007D0B6E">
            <w:pPr>
              <w:jc w:val="center"/>
            </w:pPr>
            <w:r w:rsidRPr="004D5B86">
              <w:t>г/куб.м (мг/л)</w:t>
            </w:r>
          </w:p>
        </w:tc>
        <w:tc>
          <w:tcPr>
            <w:tcW w:w="3202" w:type="dxa"/>
          </w:tcPr>
          <w:p w14:paraId="207F5028" w14:textId="77777777" w:rsidR="00726615" w:rsidRPr="004D5B86" w:rsidRDefault="00726615" w:rsidP="007D0B6E">
            <w:pPr>
              <w:jc w:val="center"/>
            </w:pPr>
            <w:r w:rsidRPr="004D5B86">
              <w:t>-</w:t>
            </w:r>
          </w:p>
        </w:tc>
      </w:tr>
    </w:tbl>
    <w:p w14:paraId="6C09D8B6" w14:textId="15CBE1DF" w:rsidR="00726615" w:rsidRPr="0035104D" w:rsidRDefault="00726615" w:rsidP="00726615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35104D">
        <w:t>Норма</w:t>
      </w:r>
      <w:r>
        <w:t>тив</w:t>
      </w:r>
      <w:r w:rsidR="004717F2">
        <w:t>ы</w:t>
      </w:r>
      <w:r>
        <w:t xml:space="preserve"> потерь питьевой воды </w:t>
      </w:r>
      <w:r w:rsidRPr="0035104D">
        <w:t>установлен</w:t>
      </w:r>
      <w:r w:rsidR="004717F2">
        <w:t>ы</w:t>
      </w:r>
      <w:r w:rsidRPr="0035104D">
        <w:t xml:space="preserve"> приказом Министерства жилищно-коммунального хозяйства и гражданской защиты населения Пензенской области от 01.12.2023 №62-п.</w:t>
      </w:r>
    </w:p>
    <w:p w14:paraId="50CBB1A8" w14:textId="77777777" w:rsidR="00726615" w:rsidRDefault="00726615" w:rsidP="00726615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55E69">
        <w:t>Плановые</w:t>
      </w:r>
      <w:r>
        <w:t xml:space="preserve"> и фактические</w:t>
      </w:r>
      <w:r w:rsidRPr="00D55E69">
        <w:t xml:space="preserve">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5684"/>
        <w:gridCol w:w="1260"/>
        <w:gridCol w:w="938"/>
        <w:gridCol w:w="1611"/>
      </w:tblGrid>
      <w:tr w:rsidR="00726615" w:rsidRPr="00D4515C" w14:paraId="115833BA" w14:textId="77777777" w:rsidTr="007D0B6E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B5778" w14:textId="6D370CE0" w:rsidR="00726615" w:rsidRPr="00D4515C" w:rsidRDefault="00A44619" w:rsidP="007D0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5D79" w14:textId="77777777" w:rsidR="00726615" w:rsidRPr="00D4515C" w:rsidRDefault="00726615" w:rsidP="007D0B6E">
            <w:pPr>
              <w:jc w:val="center"/>
              <w:rPr>
                <w:b/>
                <w:bCs/>
              </w:rPr>
            </w:pPr>
            <w:r w:rsidRPr="00D4515C">
              <w:rPr>
                <w:b/>
                <w:bCs/>
              </w:rPr>
              <w:t>Наименование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E4B6" w14:textId="77777777" w:rsidR="00726615" w:rsidRPr="00D4515C" w:rsidRDefault="00726615" w:rsidP="007D0B6E">
            <w:pPr>
              <w:jc w:val="center"/>
              <w:rPr>
                <w:b/>
                <w:bCs/>
              </w:rPr>
            </w:pPr>
            <w:r w:rsidRPr="00D4515C">
              <w:rPr>
                <w:b/>
                <w:bCs/>
              </w:rPr>
              <w:t>Единица измерения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820C3" w14:textId="63527FD1" w:rsidR="00726615" w:rsidRPr="00D4515C" w:rsidRDefault="00A44619" w:rsidP="007D0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2024</w:t>
            </w:r>
            <w:r w:rsidR="00726615" w:rsidRPr="00D4515C">
              <w:rPr>
                <w:b/>
                <w:bCs/>
              </w:rPr>
              <w:t xml:space="preserve"> год</w:t>
            </w:r>
            <w:r w:rsidR="00726615">
              <w:rPr>
                <w:b/>
                <w:bCs/>
              </w:rPr>
              <w:t>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C26A" w14:textId="0C6EEC3E" w:rsidR="00726615" w:rsidRPr="00D4515C" w:rsidRDefault="00726615" w:rsidP="007D0B6E">
            <w:pPr>
              <w:jc w:val="center"/>
              <w:rPr>
                <w:b/>
                <w:bCs/>
              </w:rPr>
            </w:pPr>
            <w:r w:rsidRPr="00D4515C">
              <w:rPr>
                <w:b/>
                <w:bCs/>
              </w:rPr>
              <w:t xml:space="preserve">План </w:t>
            </w:r>
            <w:r w:rsidR="00E871F7">
              <w:rPr>
                <w:b/>
                <w:bCs/>
              </w:rPr>
              <w:t>2026-2028</w:t>
            </w:r>
            <w:r w:rsidRPr="00D4515C">
              <w:rPr>
                <w:b/>
                <w:bCs/>
              </w:rPr>
              <w:t xml:space="preserve"> гг. (по каждому году)</w:t>
            </w:r>
          </w:p>
        </w:tc>
      </w:tr>
      <w:tr w:rsidR="00726615" w:rsidRPr="00D4515C" w14:paraId="1B47DC65" w14:textId="77777777" w:rsidTr="007D0B6E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2A87" w14:textId="77777777" w:rsidR="00726615" w:rsidRPr="00D4515C" w:rsidRDefault="00726615" w:rsidP="007D0B6E">
            <w:pPr>
              <w:jc w:val="right"/>
              <w:rPr>
                <w:b/>
                <w:bCs/>
              </w:rPr>
            </w:pPr>
            <w:r w:rsidRPr="00D4515C">
              <w:rPr>
                <w:b/>
                <w:bCs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D7394" w14:textId="77777777" w:rsidR="00726615" w:rsidRPr="00D4515C" w:rsidRDefault="00726615" w:rsidP="007D0B6E">
            <w:pPr>
              <w:rPr>
                <w:b/>
                <w:bCs/>
              </w:rPr>
            </w:pPr>
            <w:r w:rsidRPr="00D4515C">
              <w:rPr>
                <w:b/>
                <w:bCs/>
              </w:rPr>
              <w:t>Надежность и бесперебойность водоснабжения</w:t>
            </w:r>
          </w:p>
        </w:tc>
      </w:tr>
      <w:tr w:rsidR="00726615" w:rsidRPr="00C901F2" w14:paraId="7F2541CD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CA30" w14:textId="77777777" w:rsidR="00726615" w:rsidRPr="00D4515C" w:rsidRDefault="00726615" w:rsidP="007D0B6E">
            <w:pPr>
              <w:jc w:val="right"/>
            </w:pPr>
            <w:r w:rsidRPr="00D4515C">
              <w:t>1.1.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F4F75" w14:textId="77777777" w:rsidR="00726615" w:rsidRPr="00D4515C" w:rsidRDefault="00726615" w:rsidP="007D0B6E">
            <w:r w:rsidRPr="00D4515C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01EF" w14:textId="77777777" w:rsidR="00726615" w:rsidRPr="00D4515C" w:rsidRDefault="00726615" w:rsidP="007D0B6E">
            <w:pPr>
              <w:ind w:left="-109"/>
              <w:jc w:val="center"/>
            </w:pPr>
            <w:r w:rsidRPr="00D4515C">
              <w:t>ед./км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F2423" w14:textId="733D5601" w:rsidR="00726615" w:rsidRPr="00C901F2" w:rsidRDefault="00045B4A" w:rsidP="007D0B6E">
            <w:pPr>
              <w:jc w:val="center"/>
            </w:pPr>
            <w:r>
              <w:t>0,25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A254A" w14:textId="7D7A6FE7" w:rsidR="00726615" w:rsidRPr="00C901F2" w:rsidRDefault="00045B4A" w:rsidP="007D0B6E">
            <w:pPr>
              <w:jc w:val="center"/>
            </w:pPr>
            <w:r>
              <w:t>0,24</w:t>
            </w:r>
          </w:p>
        </w:tc>
      </w:tr>
      <w:tr w:rsidR="00726615" w:rsidRPr="00C901F2" w14:paraId="40BE35D6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A3EF9" w14:textId="77777777" w:rsidR="00726615" w:rsidRPr="00D4515C" w:rsidRDefault="00726615" w:rsidP="007D0B6E">
            <w:pPr>
              <w:jc w:val="right"/>
              <w:rPr>
                <w:b/>
                <w:bCs/>
              </w:rPr>
            </w:pPr>
            <w:r w:rsidRPr="00D4515C">
              <w:rPr>
                <w:b/>
                <w:bCs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EA6B4" w14:textId="77777777" w:rsidR="00726615" w:rsidRPr="00C901F2" w:rsidRDefault="00726615" w:rsidP="007D0B6E">
            <w:pPr>
              <w:ind w:left="-109"/>
            </w:pPr>
            <w:r w:rsidRPr="00C901F2">
              <w:rPr>
                <w:b/>
                <w:bCs/>
              </w:rPr>
              <w:t>Качество питьевой воды</w:t>
            </w:r>
          </w:p>
        </w:tc>
      </w:tr>
      <w:tr w:rsidR="00726615" w:rsidRPr="00C901F2" w14:paraId="669C0B5F" w14:textId="77777777" w:rsidTr="007D0B6E">
        <w:trPr>
          <w:trHeight w:val="10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228A" w14:textId="77777777" w:rsidR="00726615" w:rsidRPr="00D4515C" w:rsidRDefault="00726615" w:rsidP="007D0B6E">
            <w:pPr>
              <w:jc w:val="right"/>
            </w:pPr>
            <w:r w:rsidRPr="00D4515C">
              <w:t>2.1.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14DF321" w14:textId="77777777" w:rsidR="00726615" w:rsidRPr="00D4515C" w:rsidRDefault="00726615" w:rsidP="007D0B6E">
            <w:r w:rsidRPr="00D4515C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2183" w14:textId="77777777" w:rsidR="00726615" w:rsidRPr="00D4515C" w:rsidRDefault="00726615" w:rsidP="007D0B6E">
            <w:pPr>
              <w:ind w:left="-109"/>
              <w:jc w:val="center"/>
            </w:pPr>
            <w:r w:rsidRPr="00D4515C">
              <w:t>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3876A" w14:textId="2A159759" w:rsidR="00726615" w:rsidRPr="00A44619" w:rsidRDefault="00045B4A" w:rsidP="007D0B6E">
            <w:pPr>
              <w:jc w:val="center"/>
              <w:rPr>
                <w:color w:val="FF0000"/>
              </w:rPr>
            </w:pPr>
            <w:r w:rsidRPr="00045B4A">
              <w:t>0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CBC5" w14:textId="2936C97B" w:rsidR="00726615" w:rsidRPr="00C901F2" w:rsidRDefault="00045B4A" w:rsidP="007D0B6E">
            <w:pPr>
              <w:jc w:val="center"/>
            </w:pPr>
            <w:r>
              <w:t>0</w:t>
            </w:r>
          </w:p>
        </w:tc>
      </w:tr>
      <w:tr w:rsidR="00726615" w:rsidRPr="00C901F2" w14:paraId="73C78CD2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2E4E" w14:textId="77777777" w:rsidR="00726615" w:rsidRPr="00D4515C" w:rsidRDefault="00726615" w:rsidP="007D0B6E">
            <w:pPr>
              <w:jc w:val="right"/>
            </w:pPr>
            <w:r w:rsidRPr="00D4515C">
              <w:t>2.2.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696244C" w14:textId="77777777" w:rsidR="00726615" w:rsidRPr="00D4515C" w:rsidRDefault="00726615" w:rsidP="007D0B6E">
            <w:r w:rsidRPr="00D4515C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8020" w14:textId="77777777" w:rsidR="00726615" w:rsidRPr="008839D5" w:rsidRDefault="00726615" w:rsidP="007D0B6E">
            <w:pPr>
              <w:ind w:left="-109"/>
              <w:jc w:val="center"/>
            </w:pPr>
            <w:r w:rsidRPr="008839D5">
              <w:t>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F4A07" w14:textId="77777777" w:rsidR="00726615" w:rsidRPr="008839D5" w:rsidRDefault="00726615" w:rsidP="007D0B6E">
            <w:pPr>
              <w:jc w:val="center"/>
            </w:pPr>
            <w:r w:rsidRPr="008839D5">
              <w:t>0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D8DE" w14:textId="77777777" w:rsidR="00726615" w:rsidRPr="00C901F2" w:rsidRDefault="00726615" w:rsidP="007D0B6E">
            <w:pPr>
              <w:jc w:val="center"/>
            </w:pPr>
            <w:r w:rsidRPr="00C901F2">
              <w:t>0</w:t>
            </w:r>
          </w:p>
        </w:tc>
      </w:tr>
      <w:tr w:rsidR="00726615" w:rsidRPr="00D4515C" w14:paraId="423A49C1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23BC4" w14:textId="77777777" w:rsidR="00726615" w:rsidRPr="00D4515C" w:rsidRDefault="00726615" w:rsidP="007D0B6E">
            <w:pPr>
              <w:jc w:val="right"/>
              <w:rPr>
                <w:b/>
                <w:bCs/>
              </w:rPr>
            </w:pPr>
            <w:r w:rsidRPr="00D4515C">
              <w:rPr>
                <w:b/>
                <w:bCs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BA233" w14:textId="77777777" w:rsidR="00726615" w:rsidRPr="008839D5" w:rsidRDefault="00726615" w:rsidP="007D0B6E">
            <w:pPr>
              <w:ind w:left="-109"/>
            </w:pPr>
            <w:r w:rsidRPr="008839D5">
              <w:rPr>
                <w:b/>
                <w:bCs/>
              </w:rPr>
              <w:t>Энергетическая эффективность</w:t>
            </w:r>
          </w:p>
        </w:tc>
      </w:tr>
      <w:tr w:rsidR="00726615" w:rsidRPr="00C901F2" w14:paraId="1B59AB4F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590A" w14:textId="77777777" w:rsidR="00726615" w:rsidRPr="00D4515C" w:rsidRDefault="00726615" w:rsidP="007D0B6E">
            <w:pPr>
              <w:jc w:val="right"/>
            </w:pPr>
            <w:r w:rsidRPr="00D4515C">
              <w:t>3.1.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D60AC00" w14:textId="77777777" w:rsidR="00726615" w:rsidRPr="00D4515C" w:rsidRDefault="00726615" w:rsidP="007D0B6E">
            <w:r w:rsidRPr="00D4515C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34DE5" w14:textId="77777777" w:rsidR="00726615" w:rsidRPr="008839D5" w:rsidRDefault="00726615" w:rsidP="007D0B6E">
            <w:pPr>
              <w:ind w:left="-109"/>
              <w:jc w:val="center"/>
            </w:pPr>
            <w:r w:rsidRPr="008839D5">
              <w:t>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387D" w14:textId="44F737EE" w:rsidR="00726615" w:rsidRPr="008839D5" w:rsidRDefault="008839D5" w:rsidP="007D0B6E">
            <w:pPr>
              <w:jc w:val="center"/>
            </w:pPr>
            <w:r w:rsidRPr="008839D5">
              <w:t>13,08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D546" w14:textId="77777777" w:rsidR="00726615" w:rsidRPr="00C901F2" w:rsidRDefault="00726615" w:rsidP="007D0B6E">
            <w:pPr>
              <w:jc w:val="center"/>
            </w:pPr>
            <w:r>
              <w:t>13,35</w:t>
            </w:r>
          </w:p>
        </w:tc>
      </w:tr>
      <w:tr w:rsidR="00726615" w:rsidRPr="00C901F2" w14:paraId="48213C43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B71C" w14:textId="77777777" w:rsidR="00726615" w:rsidRPr="00D4515C" w:rsidRDefault="00726615" w:rsidP="007D0B6E">
            <w:pPr>
              <w:jc w:val="right"/>
            </w:pPr>
            <w:r w:rsidRPr="00D4515C">
              <w:t>3.2.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369CF7" w14:textId="77777777" w:rsidR="00726615" w:rsidRPr="00D4515C" w:rsidRDefault="00726615" w:rsidP="007D0B6E">
            <w:r w:rsidRPr="00D4515C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89DE" w14:textId="77777777" w:rsidR="00726615" w:rsidRPr="008839D5" w:rsidRDefault="00726615" w:rsidP="007D0B6E">
            <w:pPr>
              <w:ind w:left="-109"/>
              <w:jc w:val="center"/>
            </w:pPr>
            <w:r w:rsidRPr="008839D5">
              <w:t>кВт ч/куб. 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5F732" w14:textId="77AE5D9A" w:rsidR="00726615" w:rsidRPr="008839D5" w:rsidRDefault="008839D5" w:rsidP="008839D5">
            <w:pPr>
              <w:jc w:val="center"/>
            </w:pPr>
            <w:r w:rsidRPr="008839D5">
              <w:t>2,9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0211" w14:textId="77777777" w:rsidR="00726615" w:rsidRPr="00C901F2" w:rsidRDefault="00726615" w:rsidP="007D0B6E">
            <w:pPr>
              <w:jc w:val="center"/>
            </w:pPr>
            <w:r w:rsidRPr="00C901F2">
              <w:t>0,</w:t>
            </w:r>
            <w:r>
              <w:t>92</w:t>
            </w:r>
          </w:p>
        </w:tc>
      </w:tr>
      <w:tr w:rsidR="00726615" w:rsidRPr="00C901F2" w14:paraId="34B562F1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BA5F" w14:textId="77777777" w:rsidR="00726615" w:rsidRPr="00D4515C" w:rsidRDefault="00726615" w:rsidP="007D0B6E">
            <w:pPr>
              <w:jc w:val="right"/>
            </w:pPr>
            <w:r w:rsidRPr="00D4515C">
              <w:t>3.3.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92794CB" w14:textId="77777777" w:rsidR="00726615" w:rsidRPr="00D4515C" w:rsidRDefault="00726615" w:rsidP="007D0B6E">
            <w:r w:rsidRPr="00D4515C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1820" w14:textId="77777777" w:rsidR="00726615" w:rsidRPr="00D4515C" w:rsidRDefault="00726615" w:rsidP="007D0B6E">
            <w:pPr>
              <w:ind w:left="-109"/>
              <w:jc w:val="center"/>
            </w:pPr>
            <w:r w:rsidRPr="00D4515C">
              <w:t>кВт ч/куб. 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E3812" w14:textId="77777777" w:rsidR="00726615" w:rsidRPr="00A44619" w:rsidRDefault="00726615" w:rsidP="007D0B6E">
            <w:pPr>
              <w:jc w:val="center"/>
              <w:rPr>
                <w:color w:val="FF0000"/>
              </w:rPr>
            </w:pPr>
            <w:r w:rsidRPr="00A44619">
              <w:rPr>
                <w:color w:val="FF0000"/>
              </w:rPr>
              <w:t>-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A106F" w14:textId="77777777" w:rsidR="00726615" w:rsidRPr="00C901F2" w:rsidRDefault="00726615" w:rsidP="007D0B6E">
            <w:pPr>
              <w:jc w:val="center"/>
            </w:pPr>
            <w:r w:rsidRPr="00C901F2">
              <w:t>-</w:t>
            </w:r>
          </w:p>
        </w:tc>
      </w:tr>
    </w:tbl>
    <w:p w14:paraId="2DA1919E" w14:textId="77777777" w:rsidR="00726615" w:rsidRPr="00D55E69" w:rsidRDefault="00726615" w:rsidP="00726615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/>
      </w:pPr>
    </w:p>
    <w:p w14:paraId="2A5C1A9D" w14:textId="17E08A03" w:rsidR="00726615" w:rsidRDefault="00726615" w:rsidP="00726615">
      <w:pPr>
        <w:ind w:firstLine="68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E52C74">
        <w:rPr>
          <w:sz w:val="24"/>
          <w:szCs w:val="24"/>
        </w:rPr>
        <w:t>МУП «Каменно-Бродское ЖКХ» на территории Каменно</w:t>
      </w:r>
      <w:r w:rsidR="008B33F6">
        <w:rPr>
          <w:sz w:val="24"/>
          <w:szCs w:val="24"/>
        </w:rPr>
        <w:t>-Б</w:t>
      </w:r>
      <w:r w:rsidRPr="00E52C74">
        <w:rPr>
          <w:sz w:val="24"/>
          <w:szCs w:val="24"/>
        </w:rPr>
        <w:t>родского сельсовета Иссинского района</w:t>
      </w:r>
      <w:r w:rsidRPr="00E52C74">
        <w:rPr>
          <w:bCs/>
          <w:iCs/>
          <w:sz w:val="24"/>
          <w:szCs w:val="24"/>
        </w:rPr>
        <w:t xml:space="preserve"> Пензенской области </w:t>
      </w:r>
      <w:r>
        <w:rPr>
          <w:rFonts w:eastAsia="Calibri"/>
          <w:sz w:val="24"/>
          <w:szCs w:val="24"/>
        </w:rPr>
        <w:t xml:space="preserve">на </w:t>
      </w:r>
      <w:r w:rsidR="00E871F7">
        <w:rPr>
          <w:rFonts w:eastAsia="Calibri"/>
          <w:sz w:val="24"/>
          <w:szCs w:val="24"/>
        </w:rPr>
        <w:t>2026-2028</w:t>
      </w:r>
      <w:r>
        <w:rPr>
          <w:rFonts w:eastAsia="Calibri"/>
          <w:sz w:val="24"/>
          <w:szCs w:val="24"/>
        </w:rPr>
        <w:t xml:space="preserve"> годы.</w:t>
      </w:r>
    </w:p>
    <w:p w14:paraId="2A75C610" w14:textId="02BE5857" w:rsidR="00726615" w:rsidRDefault="00726615" w:rsidP="00726615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Pr="00E52C74">
        <w:rPr>
          <w:sz w:val="24"/>
          <w:szCs w:val="24"/>
        </w:rPr>
        <w:t>МУП «Каменно-Бродское ЖКХ» на территории Каменно</w:t>
      </w:r>
      <w:r w:rsidR="008B33F6">
        <w:rPr>
          <w:sz w:val="24"/>
          <w:szCs w:val="24"/>
        </w:rPr>
        <w:t>-Б</w:t>
      </w:r>
      <w:r w:rsidRPr="00E52C74">
        <w:rPr>
          <w:sz w:val="24"/>
          <w:szCs w:val="24"/>
        </w:rPr>
        <w:t>родского сельсовета Иссинского района</w:t>
      </w:r>
      <w:r w:rsidRPr="00E52C74">
        <w:rPr>
          <w:bCs/>
          <w:iCs/>
          <w:sz w:val="24"/>
          <w:szCs w:val="24"/>
        </w:rPr>
        <w:t xml:space="preserve"> Пензенской области </w:t>
      </w:r>
      <w:r>
        <w:rPr>
          <w:sz w:val="24"/>
          <w:szCs w:val="24"/>
        </w:rPr>
        <w:t xml:space="preserve">на </w:t>
      </w:r>
      <w:r w:rsidR="00AE5240" w:rsidRPr="00AE5240">
        <w:rPr>
          <w:sz w:val="24"/>
          <w:szCs w:val="24"/>
        </w:rPr>
        <w:t>2026 – 2028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15849" w:rsidRPr="00227F40" w14:paraId="7169BC7A" w14:textId="77777777" w:rsidTr="00C63A09">
        <w:trPr>
          <w:trHeight w:val="563"/>
          <w:tblHeader/>
        </w:trPr>
        <w:tc>
          <w:tcPr>
            <w:tcW w:w="2344" w:type="pct"/>
            <w:vAlign w:val="center"/>
          </w:tcPr>
          <w:p w14:paraId="1DEEA40C" w14:textId="77777777" w:rsidR="00F15849" w:rsidRPr="00227F40" w:rsidRDefault="00F1584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lastRenderedPageBreak/>
              <w:t>Наименование/Период</w:t>
            </w:r>
          </w:p>
        </w:tc>
        <w:tc>
          <w:tcPr>
            <w:tcW w:w="439" w:type="pct"/>
          </w:tcPr>
          <w:p w14:paraId="671817CE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22563A91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61118266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77C465F5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44885F37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3EB99A85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C63A09" w:rsidRPr="00227F40" w14:paraId="719B9A2A" w14:textId="77777777" w:rsidTr="00C63A09">
        <w:trPr>
          <w:trHeight w:val="206"/>
        </w:trPr>
        <w:tc>
          <w:tcPr>
            <w:tcW w:w="2344" w:type="pct"/>
            <w:vAlign w:val="center"/>
          </w:tcPr>
          <w:p w14:paraId="00707E33" w14:textId="77777777" w:rsidR="00C63A09" w:rsidRPr="00227F40" w:rsidRDefault="00C63A09" w:rsidP="00C63A09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76A610F6" w14:textId="1110A35B" w:rsidR="00C63A09" w:rsidRPr="00227F40" w:rsidRDefault="00C63A09" w:rsidP="00C63A09">
            <w:pPr>
              <w:jc w:val="center"/>
              <w:rPr>
                <w:sz w:val="16"/>
                <w:szCs w:val="16"/>
              </w:rPr>
            </w:pPr>
            <w:r w:rsidRPr="000263FD">
              <w:t>47,14</w:t>
            </w:r>
          </w:p>
        </w:tc>
        <w:tc>
          <w:tcPr>
            <w:tcW w:w="439" w:type="pct"/>
            <w:vAlign w:val="center"/>
          </w:tcPr>
          <w:p w14:paraId="5BE5B48A" w14:textId="4657A716" w:rsidR="00C63A09" w:rsidRPr="00227F40" w:rsidRDefault="00C63A09" w:rsidP="00C63A09">
            <w:pPr>
              <w:jc w:val="center"/>
              <w:rPr>
                <w:sz w:val="16"/>
                <w:szCs w:val="16"/>
              </w:rPr>
            </w:pPr>
            <w:r w:rsidRPr="000263FD">
              <w:t>47,92</w:t>
            </w:r>
          </w:p>
        </w:tc>
        <w:tc>
          <w:tcPr>
            <w:tcW w:w="439" w:type="pct"/>
            <w:vAlign w:val="center"/>
          </w:tcPr>
          <w:p w14:paraId="164BEB3A" w14:textId="2BB1C658" w:rsidR="00C63A09" w:rsidRPr="00227F40" w:rsidRDefault="00C63A09" w:rsidP="00C63A09">
            <w:pPr>
              <w:jc w:val="center"/>
              <w:rPr>
                <w:sz w:val="16"/>
                <w:szCs w:val="16"/>
              </w:rPr>
            </w:pPr>
            <w:r w:rsidRPr="000263FD">
              <w:t>47,92</w:t>
            </w:r>
          </w:p>
        </w:tc>
        <w:tc>
          <w:tcPr>
            <w:tcW w:w="439" w:type="pct"/>
            <w:vAlign w:val="center"/>
          </w:tcPr>
          <w:p w14:paraId="798BC26B" w14:textId="5E12DF28" w:rsidR="00C63A09" w:rsidRPr="00227F40" w:rsidRDefault="00C63A09" w:rsidP="00C63A09">
            <w:pPr>
              <w:jc w:val="center"/>
              <w:rPr>
                <w:sz w:val="16"/>
                <w:szCs w:val="16"/>
              </w:rPr>
            </w:pPr>
            <w:r w:rsidRPr="000263FD">
              <w:t>49,71</w:t>
            </w:r>
          </w:p>
        </w:tc>
        <w:tc>
          <w:tcPr>
            <w:tcW w:w="465" w:type="pct"/>
            <w:vAlign w:val="center"/>
          </w:tcPr>
          <w:p w14:paraId="01AE857A" w14:textId="1507DC6C" w:rsidR="00C63A09" w:rsidRPr="00227F40" w:rsidRDefault="00C63A09" w:rsidP="00C63A09">
            <w:pPr>
              <w:jc w:val="center"/>
              <w:rPr>
                <w:sz w:val="16"/>
                <w:szCs w:val="16"/>
              </w:rPr>
            </w:pPr>
            <w:r w:rsidRPr="000263FD">
              <w:t>49,71</w:t>
            </w:r>
          </w:p>
        </w:tc>
        <w:tc>
          <w:tcPr>
            <w:tcW w:w="435" w:type="pct"/>
            <w:vAlign w:val="center"/>
          </w:tcPr>
          <w:p w14:paraId="1F433D83" w14:textId="699FDB5F" w:rsidR="00C63A09" w:rsidRPr="00227F40" w:rsidRDefault="00C63A09" w:rsidP="00C63A09">
            <w:pPr>
              <w:jc w:val="center"/>
              <w:rPr>
                <w:sz w:val="16"/>
                <w:szCs w:val="16"/>
              </w:rPr>
            </w:pPr>
            <w:r w:rsidRPr="000263FD">
              <w:t>52,21</w:t>
            </w:r>
          </w:p>
        </w:tc>
      </w:tr>
    </w:tbl>
    <w:p w14:paraId="063F4584" w14:textId="74048268" w:rsidR="00F15849" w:rsidRDefault="00F15849" w:rsidP="00726615">
      <w:pPr>
        <w:ind w:firstLine="680"/>
        <w:jc w:val="both"/>
        <w:rPr>
          <w:sz w:val="24"/>
          <w:szCs w:val="24"/>
        </w:rPr>
      </w:pPr>
    </w:p>
    <w:p w14:paraId="3AE6C351" w14:textId="77777777" w:rsidR="008D1CEE" w:rsidRPr="00AA33EE" w:rsidRDefault="008D1CEE" w:rsidP="008D1CEE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bookmarkStart w:id="2" w:name="_Hlk184575445"/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7C1ECD07" w14:textId="5C95B466" w:rsidR="00726615" w:rsidRPr="00C01125" w:rsidRDefault="00726615" w:rsidP="00726615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4"/>
          <w:szCs w:val="24"/>
        </w:rPr>
      </w:pPr>
      <w:r w:rsidRPr="00943CB7">
        <w:rPr>
          <w:rFonts w:eastAsia="Calibri"/>
          <w:sz w:val="24"/>
          <w:szCs w:val="24"/>
        </w:rPr>
        <w:t>МУП «Каменно-Бродское</w:t>
      </w:r>
      <w:r w:rsidR="00B037A2">
        <w:rPr>
          <w:rFonts w:eastAsia="Calibri"/>
          <w:sz w:val="24"/>
          <w:szCs w:val="24"/>
        </w:rPr>
        <w:t xml:space="preserve"> ЖКХ</w:t>
      </w:r>
      <w:r w:rsidRPr="00943CB7">
        <w:rPr>
          <w:rFonts w:eastAsia="Calibri"/>
          <w:sz w:val="24"/>
          <w:szCs w:val="24"/>
        </w:rPr>
        <w:t xml:space="preserve">» </w:t>
      </w:r>
      <w:r w:rsidRPr="00943CB7">
        <w:rPr>
          <w:iCs/>
          <w:sz w:val="24"/>
          <w:szCs w:val="24"/>
        </w:rPr>
        <w:t xml:space="preserve">с проектом </w:t>
      </w:r>
      <w:r w:rsidRPr="00C01125">
        <w:rPr>
          <w:iCs/>
          <w:sz w:val="24"/>
          <w:szCs w:val="24"/>
        </w:rPr>
        <w:t>приказа Министерства об установлении тарифов ознакомлен</w:t>
      </w:r>
      <w:r>
        <w:rPr>
          <w:iCs/>
          <w:sz w:val="24"/>
          <w:szCs w:val="24"/>
        </w:rPr>
        <w:t>о и соглас</w:t>
      </w:r>
      <w:r w:rsidRPr="00C01125">
        <w:rPr>
          <w:iCs/>
          <w:sz w:val="24"/>
          <w:szCs w:val="24"/>
        </w:rPr>
        <w:t>н</w:t>
      </w:r>
      <w:r>
        <w:rPr>
          <w:iCs/>
          <w:sz w:val="24"/>
          <w:szCs w:val="24"/>
        </w:rPr>
        <w:t>о</w:t>
      </w:r>
      <w:r w:rsidRPr="00C01125">
        <w:rPr>
          <w:iCs/>
          <w:sz w:val="24"/>
          <w:szCs w:val="24"/>
        </w:rPr>
        <w:t>.</w:t>
      </w:r>
    </w:p>
    <w:p w14:paraId="44AC92DC" w14:textId="06FA4460" w:rsidR="00726615" w:rsidRDefault="00726615" w:rsidP="00726615">
      <w:pPr>
        <w:ind w:firstLine="680"/>
        <w:jc w:val="both"/>
        <w:rPr>
          <w:sz w:val="24"/>
          <w:szCs w:val="24"/>
        </w:rPr>
      </w:pPr>
      <w:r w:rsidRPr="00291294">
        <w:rPr>
          <w:b/>
          <w:sz w:val="24"/>
          <w:szCs w:val="24"/>
        </w:rPr>
        <w:t>Сагайдачный Д.И.</w:t>
      </w:r>
      <w:r w:rsidRPr="00291294">
        <w:rPr>
          <w:sz w:val="24"/>
          <w:szCs w:val="24"/>
        </w:rPr>
        <w:t xml:space="preserve"> предложил вынести на голосование предлагаемый к утверждению одноставочный тариф </w:t>
      </w:r>
      <w:r w:rsidRPr="00291294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291294">
        <w:rPr>
          <w:rFonts w:eastAsia="Calibri"/>
          <w:bCs/>
          <w:iCs/>
          <w:sz w:val="24"/>
          <w:szCs w:val="24"/>
        </w:rPr>
        <w:t xml:space="preserve">потребителей </w:t>
      </w:r>
      <w:r>
        <w:rPr>
          <w:rFonts w:eastAsia="Calibri"/>
          <w:sz w:val="24"/>
          <w:szCs w:val="24"/>
        </w:rPr>
        <w:t>МУП «Каменно-Бродское ЖКХ» на территории Каменно</w:t>
      </w:r>
      <w:r w:rsidR="008B33F6">
        <w:rPr>
          <w:rFonts w:eastAsia="Calibri"/>
          <w:sz w:val="24"/>
          <w:szCs w:val="24"/>
        </w:rPr>
        <w:t>-Б</w:t>
      </w:r>
      <w:r>
        <w:rPr>
          <w:rFonts w:eastAsia="Calibri"/>
          <w:sz w:val="24"/>
          <w:szCs w:val="24"/>
        </w:rPr>
        <w:t>родского сельсовета Иссинского района</w:t>
      </w:r>
      <w:r w:rsidRPr="00291294">
        <w:rPr>
          <w:rFonts w:eastAsia="Calibri"/>
          <w:sz w:val="24"/>
          <w:szCs w:val="24"/>
        </w:rPr>
        <w:t xml:space="preserve"> Пензенской области</w:t>
      </w:r>
      <w:r w:rsidRPr="00291294">
        <w:rPr>
          <w:sz w:val="24"/>
          <w:szCs w:val="24"/>
        </w:rPr>
        <w:t xml:space="preserve"> </w:t>
      </w:r>
      <w:r>
        <w:rPr>
          <w:rFonts w:eastAsia="Calibri"/>
          <w:bCs/>
          <w:iCs/>
          <w:sz w:val="24"/>
          <w:szCs w:val="24"/>
        </w:rPr>
        <w:t xml:space="preserve">на </w:t>
      </w:r>
      <w:r w:rsidR="00E871F7">
        <w:rPr>
          <w:rFonts w:eastAsia="Calibri"/>
          <w:bCs/>
          <w:iCs/>
          <w:sz w:val="24"/>
          <w:szCs w:val="24"/>
        </w:rPr>
        <w:t>2026-2028</w:t>
      </w:r>
      <w:r>
        <w:rPr>
          <w:rFonts w:eastAsia="Calibri"/>
          <w:bCs/>
          <w:iCs/>
          <w:sz w:val="24"/>
          <w:szCs w:val="24"/>
        </w:rPr>
        <w:t xml:space="preserve"> годы </w:t>
      </w:r>
      <w:r w:rsidRPr="003B0C1A">
        <w:rPr>
          <w:rFonts w:eastAsia="Calibri"/>
          <w:bCs/>
          <w:iCs/>
          <w:sz w:val="24"/>
          <w:szCs w:val="24"/>
        </w:rPr>
        <w:t>долгосрочного периода регул</w:t>
      </w:r>
      <w:r>
        <w:rPr>
          <w:rFonts w:eastAsia="Calibri"/>
          <w:bCs/>
          <w:iCs/>
          <w:sz w:val="24"/>
          <w:szCs w:val="24"/>
        </w:rPr>
        <w:t>ирования 2024-2028 годов</w:t>
      </w:r>
      <w:r w:rsidRPr="00291294">
        <w:rPr>
          <w:sz w:val="24"/>
          <w:szCs w:val="24"/>
        </w:rPr>
        <w:t xml:space="preserve"> 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15849" w:rsidRPr="00227F40" w14:paraId="284DD6D0" w14:textId="77777777" w:rsidTr="00C63A09">
        <w:trPr>
          <w:trHeight w:val="563"/>
          <w:tblHeader/>
        </w:trPr>
        <w:tc>
          <w:tcPr>
            <w:tcW w:w="2344" w:type="pct"/>
            <w:vAlign w:val="center"/>
          </w:tcPr>
          <w:p w14:paraId="0236DF17" w14:textId="77777777" w:rsidR="00F15849" w:rsidRPr="00227F40" w:rsidRDefault="00F1584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0E192982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765A23E3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7B1FAD21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0941B9F6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3987C64B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28CF005E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C63A09" w:rsidRPr="00227F40" w14:paraId="21938E78" w14:textId="77777777" w:rsidTr="00C63A09">
        <w:trPr>
          <w:trHeight w:val="206"/>
        </w:trPr>
        <w:tc>
          <w:tcPr>
            <w:tcW w:w="2344" w:type="pct"/>
            <w:vAlign w:val="center"/>
          </w:tcPr>
          <w:p w14:paraId="4D36BA09" w14:textId="77777777" w:rsidR="00C63A09" w:rsidRPr="00227F40" w:rsidRDefault="00C63A09" w:rsidP="00C63A09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478BC841" w14:textId="6E3A934F" w:rsidR="00C63A09" w:rsidRPr="00227F40" w:rsidRDefault="00C63A09" w:rsidP="00C63A09">
            <w:pPr>
              <w:jc w:val="center"/>
              <w:rPr>
                <w:sz w:val="16"/>
                <w:szCs w:val="16"/>
              </w:rPr>
            </w:pPr>
            <w:r w:rsidRPr="000263FD">
              <w:t>47,14</w:t>
            </w:r>
          </w:p>
        </w:tc>
        <w:tc>
          <w:tcPr>
            <w:tcW w:w="439" w:type="pct"/>
            <w:vAlign w:val="center"/>
          </w:tcPr>
          <w:p w14:paraId="588E4F69" w14:textId="583226AC" w:rsidR="00C63A09" w:rsidRPr="00227F40" w:rsidRDefault="00C63A09" w:rsidP="00C63A09">
            <w:pPr>
              <w:jc w:val="center"/>
              <w:rPr>
                <w:sz w:val="16"/>
                <w:szCs w:val="16"/>
              </w:rPr>
            </w:pPr>
            <w:r w:rsidRPr="000263FD">
              <w:t>47,92</w:t>
            </w:r>
          </w:p>
        </w:tc>
        <w:tc>
          <w:tcPr>
            <w:tcW w:w="439" w:type="pct"/>
            <w:vAlign w:val="center"/>
          </w:tcPr>
          <w:p w14:paraId="66895B44" w14:textId="170280C2" w:rsidR="00C63A09" w:rsidRPr="00227F40" w:rsidRDefault="00C63A09" w:rsidP="00C63A09">
            <w:pPr>
              <w:jc w:val="center"/>
              <w:rPr>
                <w:sz w:val="16"/>
                <w:szCs w:val="16"/>
              </w:rPr>
            </w:pPr>
            <w:r w:rsidRPr="000263FD">
              <w:t>47,92</w:t>
            </w:r>
          </w:p>
        </w:tc>
        <w:tc>
          <w:tcPr>
            <w:tcW w:w="439" w:type="pct"/>
            <w:vAlign w:val="center"/>
          </w:tcPr>
          <w:p w14:paraId="3E7F1DAA" w14:textId="56125802" w:rsidR="00C63A09" w:rsidRPr="00227F40" w:rsidRDefault="00C63A09" w:rsidP="00C63A09">
            <w:pPr>
              <w:jc w:val="center"/>
              <w:rPr>
                <w:sz w:val="16"/>
                <w:szCs w:val="16"/>
              </w:rPr>
            </w:pPr>
            <w:r w:rsidRPr="000263FD">
              <w:t>49,71</w:t>
            </w:r>
          </w:p>
        </w:tc>
        <w:tc>
          <w:tcPr>
            <w:tcW w:w="465" w:type="pct"/>
            <w:vAlign w:val="center"/>
          </w:tcPr>
          <w:p w14:paraId="2DA1D40E" w14:textId="18C73426" w:rsidR="00C63A09" w:rsidRPr="00227F40" w:rsidRDefault="00C63A09" w:rsidP="00C63A09">
            <w:pPr>
              <w:jc w:val="center"/>
              <w:rPr>
                <w:sz w:val="16"/>
                <w:szCs w:val="16"/>
              </w:rPr>
            </w:pPr>
            <w:r w:rsidRPr="000263FD">
              <w:t>49,71</w:t>
            </w:r>
          </w:p>
        </w:tc>
        <w:tc>
          <w:tcPr>
            <w:tcW w:w="435" w:type="pct"/>
            <w:vAlign w:val="center"/>
          </w:tcPr>
          <w:p w14:paraId="3450FA00" w14:textId="2D284D1A" w:rsidR="00C63A09" w:rsidRPr="00227F40" w:rsidRDefault="00C63A09" w:rsidP="00C63A09">
            <w:pPr>
              <w:jc w:val="center"/>
              <w:rPr>
                <w:sz w:val="16"/>
                <w:szCs w:val="16"/>
              </w:rPr>
            </w:pPr>
            <w:r w:rsidRPr="000263FD">
              <w:t>52,21</w:t>
            </w:r>
          </w:p>
        </w:tc>
      </w:tr>
    </w:tbl>
    <w:p w14:paraId="0021BB30" w14:textId="5CD36865" w:rsidR="00F15849" w:rsidRDefault="00F15849" w:rsidP="00726615">
      <w:pPr>
        <w:ind w:firstLine="680"/>
        <w:jc w:val="both"/>
        <w:rPr>
          <w:sz w:val="24"/>
          <w:szCs w:val="24"/>
        </w:rPr>
      </w:pPr>
    </w:p>
    <w:p w14:paraId="20C609C5" w14:textId="77777777" w:rsidR="00726615" w:rsidRPr="00291294" w:rsidRDefault="00726615" w:rsidP="00726615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Голосование членов Правления</w:t>
      </w:r>
      <w:r w:rsidRPr="00291294">
        <w:rPr>
          <w:sz w:val="24"/>
          <w:szCs w:val="24"/>
        </w:rPr>
        <w:t>: «За» - единогласно.</w:t>
      </w:r>
    </w:p>
    <w:p w14:paraId="68719C3C" w14:textId="7C30727B" w:rsidR="00726615" w:rsidRDefault="00726615" w:rsidP="00726615">
      <w:pPr>
        <w:ind w:firstLine="680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ab/>
        <w:t>Постановили</w:t>
      </w:r>
      <w:r w:rsidRPr="00291294">
        <w:rPr>
          <w:sz w:val="24"/>
          <w:szCs w:val="24"/>
        </w:rPr>
        <w:t xml:space="preserve">: установить и ввести в действие одноставочный тариф </w:t>
      </w:r>
      <w:r w:rsidRPr="00291294">
        <w:rPr>
          <w:rFonts w:eastAsia="Calibri"/>
          <w:sz w:val="24"/>
          <w:szCs w:val="24"/>
        </w:rPr>
        <w:t>на питьевую воду (питьевое водоснабжение) для</w:t>
      </w:r>
      <w:r w:rsidR="008B33F6">
        <w:rPr>
          <w:rFonts w:eastAsia="Calibri"/>
          <w:sz w:val="24"/>
          <w:szCs w:val="24"/>
        </w:rPr>
        <w:t xml:space="preserve"> потребителей</w:t>
      </w:r>
      <w:r w:rsidRPr="0029129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МУП «Каменно-Бродское ЖКХ»</w:t>
      </w:r>
      <w:r w:rsidR="00F1584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на территории Каменно</w:t>
      </w:r>
      <w:r w:rsidR="008B33F6">
        <w:rPr>
          <w:rFonts w:eastAsia="Calibri"/>
          <w:sz w:val="24"/>
          <w:szCs w:val="24"/>
        </w:rPr>
        <w:t>-Б</w:t>
      </w:r>
      <w:r w:rsidR="00A44619">
        <w:rPr>
          <w:rFonts w:eastAsia="Calibri"/>
          <w:sz w:val="24"/>
          <w:szCs w:val="24"/>
        </w:rPr>
        <w:t xml:space="preserve">родского сельсовета </w:t>
      </w:r>
      <w:r>
        <w:rPr>
          <w:rFonts w:eastAsia="Calibri"/>
          <w:sz w:val="24"/>
          <w:szCs w:val="24"/>
        </w:rPr>
        <w:t>Иссинского района</w:t>
      </w:r>
      <w:r w:rsidRPr="00291294">
        <w:rPr>
          <w:rFonts w:eastAsia="Calibri"/>
          <w:sz w:val="24"/>
          <w:szCs w:val="24"/>
        </w:rPr>
        <w:t xml:space="preserve"> Пензенской области </w:t>
      </w:r>
      <w:r>
        <w:rPr>
          <w:rFonts w:eastAsia="Calibri"/>
          <w:bCs/>
          <w:iCs/>
          <w:sz w:val="24"/>
          <w:szCs w:val="24"/>
        </w:rPr>
        <w:t xml:space="preserve">на </w:t>
      </w:r>
      <w:r w:rsidR="00E871F7">
        <w:rPr>
          <w:rFonts w:eastAsia="Calibri"/>
          <w:bCs/>
          <w:iCs/>
          <w:sz w:val="24"/>
          <w:szCs w:val="24"/>
        </w:rPr>
        <w:t>2026-2028</w:t>
      </w:r>
      <w:r>
        <w:rPr>
          <w:rFonts w:eastAsia="Calibri"/>
          <w:bCs/>
          <w:iCs/>
          <w:sz w:val="24"/>
          <w:szCs w:val="24"/>
        </w:rPr>
        <w:t xml:space="preserve"> годы </w:t>
      </w:r>
      <w:r w:rsidRPr="003B0C1A">
        <w:rPr>
          <w:rFonts w:eastAsia="Calibri"/>
          <w:bCs/>
          <w:iCs/>
          <w:sz w:val="24"/>
          <w:szCs w:val="24"/>
        </w:rPr>
        <w:t>долгосрочного периода регул</w:t>
      </w:r>
      <w:r>
        <w:rPr>
          <w:rFonts w:eastAsia="Calibri"/>
          <w:bCs/>
          <w:iCs/>
          <w:sz w:val="24"/>
          <w:szCs w:val="24"/>
        </w:rPr>
        <w:t xml:space="preserve">ирования 2024-2028 годов </w:t>
      </w:r>
      <w:r w:rsidRPr="00291294">
        <w:rPr>
          <w:sz w:val="24"/>
          <w:szCs w:val="24"/>
        </w:rPr>
        <w:t>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15849" w:rsidRPr="00227F40" w14:paraId="48F5E34D" w14:textId="77777777" w:rsidTr="00C63A09">
        <w:trPr>
          <w:trHeight w:val="563"/>
          <w:tblHeader/>
        </w:trPr>
        <w:tc>
          <w:tcPr>
            <w:tcW w:w="2344" w:type="pct"/>
            <w:vAlign w:val="center"/>
          </w:tcPr>
          <w:p w14:paraId="7BE1DF6E" w14:textId="77777777" w:rsidR="00F15849" w:rsidRPr="00227F40" w:rsidRDefault="00F1584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23458576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3D1DB524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37BB058A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1CD04259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7C8E012F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6ED05265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C63A09" w:rsidRPr="00227F40" w14:paraId="03D57EFD" w14:textId="77777777" w:rsidTr="00C63A09">
        <w:trPr>
          <w:trHeight w:val="206"/>
        </w:trPr>
        <w:tc>
          <w:tcPr>
            <w:tcW w:w="2344" w:type="pct"/>
            <w:vAlign w:val="center"/>
          </w:tcPr>
          <w:p w14:paraId="1C1DEF7F" w14:textId="77777777" w:rsidR="00C63A09" w:rsidRPr="00227F40" w:rsidRDefault="00C63A09" w:rsidP="00C63A09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43798B8A" w14:textId="6E9BB907" w:rsidR="00C63A09" w:rsidRPr="00227F40" w:rsidRDefault="00C63A09" w:rsidP="00C63A09">
            <w:pPr>
              <w:jc w:val="center"/>
              <w:rPr>
                <w:sz w:val="16"/>
                <w:szCs w:val="16"/>
              </w:rPr>
            </w:pPr>
            <w:r w:rsidRPr="000263FD">
              <w:t>47,14</w:t>
            </w:r>
          </w:p>
        </w:tc>
        <w:tc>
          <w:tcPr>
            <w:tcW w:w="439" w:type="pct"/>
            <w:vAlign w:val="center"/>
          </w:tcPr>
          <w:p w14:paraId="28EB1403" w14:textId="67163FCC" w:rsidR="00C63A09" w:rsidRPr="00227F40" w:rsidRDefault="00C63A09" w:rsidP="00C63A09">
            <w:pPr>
              <w:jc w:val="center"/>
              <w:rPr>
                <w:sz w:val="16"/>
                <w:szCs w:val="16"/>
              </w:rPr>
            </w:pPr>
            <w:r w:rsidRPr="000263FD">
              <w:t>47,92</w:t>
            </w:r>
          </w:p>
        </w:tc>
        <w:tc>
          <w:tcPr>
            <w:tcW w:w="439" w:type="pct"/>
            <w:vAlign w:val="center"/>
          </w:tcPr>
          <w:p w14:paraId="5D6B79A0" w14:textId="5B9A517F" w:rsidR="00C63A09" w:rsidRPr="00227F40" w:rsidRDefault="00C63A09" w:rsidP="00C63A09">
            <w:pPr>
              <w:jc w:val="center"/>
              <w:rPr>
                <w:sz w:val="16"/>
                <w:szCs w:val="16"/>
              </w:rPr>
            </w:pPr>
            <w:r w:rsidRPr="000263FD">
              <w:t>47,92</w:t>
            </w:r>
          </w:p>
        </w:tc>
        <w:tc>
          <w:tcPr>
            <w:tcW w:w="439" w:type="pct"/>
            <w:vAlign w:val="center"/>
          </w:tcPr>
          <w:p w14:paraId="7F25D459" w14:textId="4A354D8D" w:rsidR="00C63A09" w:rsidRPr="00227F40" w:rsidRDefault="00C63A09" w:rsidP="00C63A09">
            <w:pPr>
              <w:jc w:val="center"/>
              <w:rPr>
                <w:sz w:val="16"/>
                <w:szCs w:val="16"/>
              </w:rPr>
            </w:pPr>
            <w:r w:rsidRPr="000263FD">
              <w:t>49,71</w:t>
            </w:r>
          </w:p>
        </w:tc>
        <w:tc>
          <w:tcPr>
            <w:tcW w:w="465" w:type="pct"/>
            <w:vAlign w:val="center"/>
          </w:tcPr>
          <w:p w14:paraId="695069BE" w14:textId="79ED00F2" w:rsidR="00C63A09" w:rsidRPr="00227F40" w:rsidRDefault="00C63A09" w:rsidP="00C63A09">
            <w:pPr>
              <w:jc w:val="center"/>
              <w:rPr>
                <w:sz w:val="16"/>
                <w:szCs w:val="16"/>
              </w:rPr>
            </w:pPr>
            <w:r w:rsidRPr="000263FD">
              <w:t>49,71</w:t>
            </w:r>
          </w:p>
        </w:tc>
        <w:tc>
          <w:tcPr>
            <w:tcW w:w="435" w:type="pct"/>
            <w:vAlign w:val="center"/>
          </w:tcPr>
          <w:p w14:paraId="4CF59156" w14:textId="144A453E" w:rsidR="00C63A09" w:rsidRPr="00227F40" w:rsidRDefault="00C63A09" w:rsidP="00C63A09">
            <w:pPr>
              <w:jc w:val="center"/>
              <w:rPr>
                <w:sz w:val="16"/>
                <w:szCs w:val="16"/>
              </w:rPr>
            </w:pPr>
            <w:r w:rsidRPr="000263FD">
              <w:t>52,21</w:t>
            </w:r>
          </w:p>
        </w:tc>
      </w:tr>
    </w:tbl>
    <w:p w14:paraId="72F1D71D" w14:textId="77777777" w:rsidR="00F15849" w:rsidRDefault="00F15849" w:rsidP="00726615">
      <w:pPr>
        <w:ind w:firstLine="680"/>
        <w:jc w:val="both"/>
        <w:rPr>
          <w:sz w:val="24"/>
          <w:szCs w:val="24"/>
        </w:rPr>
      </w:pPr>
    </w:p>
    <w:bookmarkEnd w:id="2"/>
    <w:p w14:paraId="36297090" w14:textId="7B28E277" w:rsidR="00726615" w:rsidRPr="0038145F" w:rsidRDefault="00726615" w:rsidP="00726615">
      <w:pPr>
        <w:autoSpaceDE w:val="0"/>
        <w:autoSpaceDN w:val="0"/>
        <w:adjustRightInd w:val="0"/>
        <w:ind w:firstLine="360"/>
        <w:contextualSpacing/>
        <w:jc w:val="both"/>
        <w:rPr>
          <w:sz w:val="24"/>
          <w:szCs w:val="24"/>
        </w:rPr>
      </w:pPr>
      <w:r w:rsidRPr="000551BF">
        <w:rPr>
          <w:rFonts w:eastAsia="Arial"/>
          <w:b/>
          <w:sz w:val="24"/>
          <w:szCs w:val="24"/>
          <w:lang w:eastAsia="ar-SA"/>
        </w:rPr>
        <w:t>4.</w:t>
      </w:r>
      <w:r w:rsidR="006C1D62">
        <w:rPr>
          <w:rFonts w:eastAsia="Arial"/>
          <w:b/>
          <w:sz w:val="24"/>
          <w:szCs w:val="24"/>
          <w:lang w:eastAsia="ar-SA"/>
        </w:rPr>
        <w:t xml:space="preserve"> Дасаева Ю.А.</w:t>
      </w:r>
      <w:r w:rsidRPr="000551BF">
        <w:rPr>
          <w:rFonts w:eastAsia="Arial"/>
          <w:sz w:val="24"/>
          <w:szCs w:val="24"/>
          <w:lang w:eastAsia="ar-SA"/>
        </w:rPr>
        <w:t xml:space="preserve"> </w:t>
      </w:r>
      <w:r w:rsidRPr="0038145F">
        <w:rPr>
          <w:sz w:val="24"/>
          <w:szCs w:val="24"/>
        </w:rPr>
        <w:t xml:space="preserve">выступила с информацией о корректировке тарифа на питьевую воду (питьевое водоснабжение) </w:t>
      </w:r>
      <w:r>
        <w:rPr>
          <w:sz w:val="24"/>
          <w:szCs w:val="24"/>
        </w:rPr>
        <w:t xml:space="preserve">ООО «Очистные сооружения» на территории Мокшанского района </w:t>
      </w:r>
      <w:r w:rsidRPr="0038145F">
        <w:rPr>
          <w:rFonts w:eastAsia="Calibri"/>
          <w:bCs/>
          <w:iCs/>
          <w:sz w:val="24"/>
          <w:szCs w:val="24"/>
        </w:rPr>
        <w:t>Пензенской области н</w:t>
      </w:r>
      <w:r>
        <w:rPr>
          <w:rFonts w:eastAsia="Calibri"/>
          <w:bCs/>
          <w:iCs/>
          <w:sz w:val="24"/>
          <w:szCs w:val="24"/>
        </w:rPr>
        <w:t xml:space="preserve">а </w:t>
      </w:r>
      <w:r w:rsidR="00E871F7">
        <w:rPr>
          <w:rFonts w:eastAsia="Calibri"/>
          <w:bCs/>
          <w:iCs/>
          <w:sz w:val="24"/>
          <w:szCs w:val="24"/>
        </w:rPr>
        <w:t>2026-2028</w:t>
      </w:r>
      <w:r>
        <w:rPr>
          <w:rFonts w:eastAsia="Calibri"/>
          <w:bCs/>
          <w:iCs/>
          <w:sz w:val="24"/>
          <w:szCs w:val="24"/>
        </w:rPr>
        <w:t xml:space="preserve"> годы </w:t>
      </w:r>
      <w:r w:rsidRPr="0038145F">
        <w:rPr>
          <w:rFonts w:eastAsia="Calibri"/>
          <w:bCs/>
          <w:iCs/>
          <w:sz w:val="24"/>
          <w:szCs w:val="24"/>
        </w:rPr>
        <w:t>долгосрочного пер</w:t>
      </w:r>
      <w:r>
        <w:rPr>
          <w:rFonts w:eastAsia="Calibri"/>
          <w:bCs/>
          <w:iCs/>
          <w:sz w:val="24"/>
          <w:szCs w:val="24"/>
        </w:rPr>
        <w:t>иода регулирования 2024-2028 годов.</w:t>
      </w:r>
    </w:p>
    <w:p w14:paraId="6ED007AC" w14:textId="05675042" w:rsidR="00726615" w:rsidRPr="00FE30B4" w:rsidRDefault="00726615" w:rsidP="00726615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FE30B4">
        <w:rPr>
          <w:sz w:val="24"/>
          <w:szCs w:val="24"/>
        </w:rPr>
        <w:t xml:space="preserve"> материал прошел экспертизу правового Управления и </w:t>
      </w:r>
      <w:r w:rsidR="00E871F7">
        <w:rPr>
          <w:sz w:val="24"/>
          <w:szCs w:val="24"/>
        </w:rPr>
        <w:t>отдела</w:t>
      </w:r>
      <w:r w:rsidRPr="00FE30B4">
        <w:rPr>
          <w:sz w:val="24"/>
          <w:szCs w:val="24"/>
        </w:rPr>
        <w:t xml:space="preserve"> отраслевых технологий, энергетики и энергосбережения </w:t>
      </w:r>
      <w:r w:rsidR="00972C9A" w:rsidRPr="00094FC6">
        <w:rPr>
          <w:sz w:val="24"/>
          <w:szCs w:val="24"/>
        </w:rPr>
        <w:t>Управления регулирования тарифов и энергетики</w:t>
      </w:r>
      <w:r w:rsidR="00972C9A" w:rsidRPr="00FE30B4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Министерства.</w:t>
      </w:r>
    </w:p>
    <w:p w14:paraId="3DC336A3" w14:textId="77777777" w:rsidR="00726615" w:rsidRDefault="00726615" w:rsidP="007266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 xml:space="preserve">Корректировка одноставочного тарифа на питьевую воду (питьевое водоснабжение) осуществлялась в соответствии с </w:t>
      </w:r>
      <w:r>
        <w:rPr>
          <w:sz w:val="24"/>
          <w:szCs w:val="24"/>
        </w:rPr>
        <w:t>Методикой</w:t>
      </w:r>
      <w:r w:rsidRPr="00FE30B4">
        <w:rPr>
          <w:sz w:val="24"/>
          <w:szCs w:val="24"/>
        </w:rPr>
        <w:t>.</w:t>
      </w:r>
    </w:p>
    <w:p w14:paraId="0513ED73" w14:textId="77777777" w:rsidR="00726615" w:rsidRDefault="00726615" w:rsidP="007266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C0D13">
        <w:rPr>
          <w:sz w:val="24"/>
          <w:szCs w:val="24"/>
        </w:rPr>
        <w:t xml:space="preserve">Необходимая валовая выручка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составила:</w:t>
      </w:r>
    </w:p>
    <w:p w14:paraId="6CCF0E9E" w14:textId="117F58E0" w:rsidR="00726615" w:rsidRPr="006C1D62" w:rsidRDefault="00726615" w:rsidP="007266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562E1C">
        <w:rPr>
          <w:sz w:val="24"/>
          <w:szCs w:val="24"/>
        </w:rPr>
        <w:t xml:space="preserve">с 01.01.2026 по 31.12.2026 – </w:t>
      </w:r>
      <w:r w:rsidR="006C1D62">
        <w:rPr>
          <w:sz w:val="24"/>
          <w:szCs w:val="24"/>
        </w:rPr>
        <w:t>5624,91</w:t>
      </w:r>
      <w:r w:rsidRPr="006C1D62">
        <w:rPr>
          <w:sz w:val="24"/>
          <w:szCs w:val="24"/>
        </w:rPr>
        <w:t xml:space="preserve"> тыс. руб.; </w:t>
      </w:r>
    </w:p>
    <w:p w14:paraId="5E70BB95" w14:textId="2358D4B3" w:rsidR="00726615" w:rsidRPr="006C1D62" w:rsidRDefault="00726615" w:rsidP="007266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6C1D62">
        <w:rPr>
          <w:sz w:val="24"/>
          <w:szCs w:val="24"/>
        </w:rPr>
        <w:t xml:space="preserve">с 01.01.2027 по 31.12.2027 – </w:t>
      </w:r>
      <w:r w:rsidR="006C1D62">
        <w:rPr>
          <w:sz w:val="24"/>
          <w:szCs w:val="24"/>
        </w:rPr>
        <w:t>7221,79</w:t>
      </w:r>
      <w:r w:rsidRPr="006C1D62">
        <w:rPr>
          <w:sz w:val="24"/>
          <w:szCs w:val="24"/>
        </w:rPr>
        <w:t xml:space="preserve"> тыс. руб.; </w:t>
      </w:r>
    </w:p>
    <w:p w14:paraId="25D92A75" w14:textId="2DC96C9F" w:rsidR="00726615" w:rsidRPr="00477D9B" w:rsidRDefault="00726615" w:rsidP="007266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6C1D62">
        <w:rPr>
          <w:sz w:val="24"/>
          <w:szCs w:val="24"/>
        </w:rPr>
        <w:t xml:space="preserve">с 01.01.2028 по 31.12.2028 – </w:t>
      </w:r>
      <w:r w:rsidR="006C1D62">
        <w:rPr>
          <w:sz w:val="24"/>
          <w:szCs w:val="24"/>
        </w:rPr>
        <w:t>7476,37</w:t>
      </w:r>
      <w:r w:rsidRPr="006C1D62">
        <w:rPr>
          <w:sz w:val="24"/>
          <w:szCs w:val="24"/>
        </w:rPr>
        <w:t xml:space="preserve"> тыс. руб</w:t>
      </w:r>
      <w:r w:rsidRPr="00562E1C">
        <w:rPr>
          <w:sz w:val="24"/>
          <w:szCs w:val="24"/>
        </w:rPr>
        <w:t>.;</w:t>
      </w:r>
      <w:r w:rsidRPr="00477D9B">
        <w:rPr>
          <w:sz w:val="24"/>
          <w:szCs w:val="24"/>
        </w:rPr>
        <w:t xml:space="preserve"> </w:t>
      </w:r>
    </w:p>
    <w:p w14:paraId="173E907D" w14:textId="2BD038F8" w:rsidR="00726615" w:rsidRDefault="00726615" w:rsidP="007266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275"/>
        <w:gridCol w:w="1134"/>
      </w:tblGrid>
      <w:tr w:rsidR="00E211D1" w:rsidRPr="00B637E1" w14:paraId="2A0E6448" w14:textId="77777777" w:rsidTr="00BA64A4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F34E" w14:textId="77777777" w:rsidR="00E211D1" w:rsidRPr="00B637E1" w:rsidRDefault="00E211D1" w:rsidP="00BA64A4">
            <w:pPr>
              <w:outlineLvl w:val="0"/>
            </w:pPr>
            <w:r w:rsidRPr="00B637E1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D18D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DC60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13A8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0A7F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2028 год</w:t>
            </w:r>
          </w:p>
        </w:tc>
      </w:tr>
      <w:tr w:rsidR="006C1D62" w:rsidRPr="00B637E1" w14:paraId="7C118A52" w14:textId="77777777" w:rsidTr="00647D4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F633" w14:textId="77777777" w:rsidR="006C1D62" w:rsidRPr="00B637E1" w:rsidRDefault="006C1D62" w:rsidP="006C1D62">
            <w:pPr>
              <w:outlineLvl w:val="0"/>
            </w:pPr>
            <w:r w:rsidRPr="00B637E1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C66A" w14:textId="77777777" w:rsidR="006C1D62" w:rsidRPr="00B637E1" w:rsidRDefault="006C1D62" w:rsidP="006C1D62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99B7" w14:textId="03552A4A" w:rsidR="006C1D62" w:rsidRPr="00B637E1" w:rsidRDefault="006C1D62" w:rsidP="006C1D62">
            <w:pPr>
              <w:jc w:val="center"/>
            </w:pPr>
            <w:r w:rsidRPr="00CF26DC">
              <w:t>6 792,28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C6B7" w14:textId="75440BE8" w:rsidR="006C1D62" w:rsidRPr="00B637E1" w:rsidRDefault="006C1D62" w:rsidP="006C1D62">
            <w:pPr>
              <w:jc w:val="right"/>
            </w:pPr>
            <w:r w:rsidRPr="00CF26DC">
              <w:t>7 014,77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2E08" w14:textId="4E89B7DF" w:rsidR="006C1D62" w:rsidRPr="00B637E1" w:rsidRDefault="006C1D62" w:rsidP="006C1D62">
            <w:pPr>
              <w:jc w:val="right"/>
            </w:pPr>
            <w:r w:rsidRPr="00CF26DC">
              <w:t>7 244,91</w:t>
            </w:r>
          </w:p>
        </w:tc>
      </w:tr>
      <w:tr w:rsidR="006C1D62" w:rsidRPr="00B637E1" w14:paraId="03DE4EE1" w14:textId="77777777" w:rsidTr="00647D4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F46C71" w14:textId="77777777" w:rsidR="006C1D62" w:rsidRPr="00B637E1" w:rsidRDefault="006C1D62" w:rsidP="006C1D62">
            <w:pPr>
              <w:ind w:firstLineChars="100" w:firstLine="200"/>
              <w:outlineLvl w:val="0"/>
            </w:pPr>
            <w:r w:rsidRPr="00B637E1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F1172D" w14:textId="77777777" w:rsidR="006C1D62" w:rsidRPr="00B637E1" w:rsidRDefault="006C1D62" w:rsidP="006C1D62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D0F1" w14:textId="145FC8D8" w:rsidR="006C1D62" w:rsidRPr="00B637E1" w:rsidRDefault="006C1D62" w:rsidP="006C1D62">
            <w:pPr>
              <w:jc w:val="right"/>
            </w:pPr>
            <w:r w:rsidRPr="00CF26DC">
              <w:t>5833,20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A535" w14:textId="39A8D059" w:rsidR="006C1D62" w:rsidRPr="00B637E1" w:rsidRDefault="006C1D62" w:rsidP="006C1D62">
            <w:pPr>
              <w:jc w:val="right"/>
            </w:pPr>
            <w:r w:rsidRPr="00CF26DC">
              <w:t>6005,86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E588" w14:textId="1C4DC3EC" w:rsidR="006C1D62" w:rsidRPr="00B637E1" w:rsidRDefault="006C1D62" w:rsidP="006C1D62">
            <w:pPr>
              <w:jc w:val="right"/>
            </w:pPr>
            <w:r w:rsidRPr="00CF26DC">
              <w:t>6183,63</w:t>
            </w:r>
          </w:p>
        </w:tc>
      </w:tr>
      <w:tr w:rsidR="00E211D1" w:rsidRPr="00B637E1" w14:paraId="7BE48A48" w14:textId="77777777" w:rsidTr="00BA64A4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B142" w14:textId="77777777" w:rsidR="00E211D1" w:rsidRPr="00B637E1" w:rsidRDefault="00E211D1" w:rsidP="00BA64A4">
            <w:pPr>
              <w:ind w:firstLineChars="100" w:firstLine="200"/>
              <w:outlineLvl w:val="0"/>
            </w:pPr>
            <w:r w:rsidRPr="00B637E1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E833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C159" w14:textId="77777777" w:rsidR="00E211D1" w:rsidRPr="006C1D62" w:rsidRDefault="00E211D1" w:rsidP="00BA64A4">
            <w:pPr>
              <w:jc w:val="right"/>
              <w:outlineLvl w:val="0"/>
            </w:pPr>
            <w:r w:rsidRPr="006C1D62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557D" w14:textId="77777777" w:rsidR="00E211D1" w:rsidRPr="006C1D62" w:rsidRDefault="00E211D1" w:rsidP="00BA64A4">
            <w:pPr>
              <w:jc w:val="right"/>
              <w:outlineLvl w:val="0"/>
            </w:pPr>
            <w:r w:rsidRPr="006C1D62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744E" w14:textId="77777777" w:rsidR="00E211D1" w:rsidRPr="006C1D62" w:rsidRDefault="00E211D1" w:rsidP="00BA64A4">
            <w:pPr>
              <w:jc w:val="right"/>
              <w:outlineLvl w:val="0"/>
            </w:pPr>
            <w:r w:rsidRPr="006C1D62">
              <w:t>1</w:t>
            </w:r>
          </w:p>
        </w:tc>
      </w:tr>
      <w:tr w:rsidR="00E211D1" w:rsidRPr="00B637E1" w14:paraId="131F36D0" w14:textId="77777777" w:rsidTr="00BA64A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E3F9" w14:textId="77777777" w:rsidR="00E211D1" w:rsidRPr="00B637E1" w:rsidRDefault="00E211D1" w:rsidP="00BA64A4">
            <w:pPr>
              <w:ind w:firstLineChars="100" w:firstLine="200"/>
              <w:outlineLvl w:val="0"/>
            </w:pPr>
            <w:r w:rsidRPr="00B637E1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7C94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31A6" w14:textId="77777777" w:rsidR="00E211D1" w:rsidRPr="00B637E1" w:rsidRDefault="00E211D1" w:rsidP="00BA64A4">
            <w:pPr>
              <w:jc w:val="right"/>
              <w:outlineLvl w:val="0"/>
            </w:pPr>
            <w:r>
              <w:t>5,1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9F1F" w14:textId="77777777" w:rsidR="00E211D1" w:rsidRPr="00B637E1" w:rsidRDefault="00E211D1" w:rsidP="00BA64A4">
            <w:pPr>
              <w:jc w:val="right"/>
              <w:outlineLvl w:val="0"/>
            </w:pPr>
            <w:r w:rsidRPr="00B637E1">
              <w:t>4</w:t>
            </w:r>
            <w: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3ECE" w14:textId="77777777" w:rsidR="00E211D1" w:rsidRPr="00B637E1" w:rsidRDefault="00E211D1" w:rsidP="00BA64A4">
            <w:pPr>
              <w:jc w:val="right"/>
              <w:outlineLvl w:val="0"/>
            </w:pPr>
            <w:r w:rsidRPr="00B637E1">
              <w:t>4</w:t>
            </w:r>
            <w:r>
              <w:t>,0</w:t>
            </w:r>
          </w:p>
        </w:tc>
      </w:tr>
      <w:tr w:rsidR="00E211D1" w:rsidRPr="00B637E1" w14:paraId="5D2AE6FF" w14:textId="77777777" w:rsidTr="00BA64A4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721A" w14:textId="77777777" w:rsidR="00E211D1" w:rsidRPr="00B637E1" w:rsidRDefault="00E211D1" w:rsidP="00BA64A4">
            <w:pPr>
              <w:ind w:firstLineChars="100" w:firstLine="200"/>
              <w:outlineLvl w:val="0"/>
            </w:pPr>
            <w:r w:rsidRPr="00B637E1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0D2F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B7B1" w14:textId="77777777" w:rsidR="00E211D1" w:rsidRPr="00B637E1" w:rsidRDefault="00E211D1" w:rsidP="00BA64A4">
            <w:pPr>
              <w:jc w:val="right"/>
              <w:outlineLvl w:val="0"/>
            </w:pPr>
            <w:r w:rsidRPr="00B637E1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BF30" w14:textId="77777777" w:rsidR="00E211D1" w:rsidRPr="00B637E1" w:rsidRDefault="00E211D1" w:rsidP="00BA64A4">
            <w:pPr>
              <w:jc w:val="right"/>
              <w:outlineLvl w:val="0"/>
            </w:pPr>
            <w:r w:rsidRPr="00B637E1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95FD" w14:textId="77777777" w:rsidR="00E211D1" w:rsidRPr="00B637E1" w:rsidRDefault="00E211D1" w:rsidP="00BA64A4">
            <w:pPr>
              <w:jc w:val="right"/>
              <w:outlineLvl w:val="0"/>
            </w:pPr>
            <w:r w:rsidRPr="00B637E1">
              <w:t>0</w:t>
            </w:r>
          </w:p>
        </w:tc>
      </w:tr>
      <w:tr w:rsidR="006C1D62" w:rsidRPr="00B637E1" w14:paraId="3F9AB769" w14:textId="77777777" w:rsidTr="00647D4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A78B" w14:textId="77777777" w:rsidR="006C1D62" w:rsidRPr="00B637E1" w:rsidRDefault="006C1D62" w:rsidP="006C1D62">
            <w:pPr>
              <w:ind w:firstLineChars="100" w:firstLine="200"/>
              <w:outlineLvl w:val="0"/>
            </w:pPr>
            <w:r w:rsidRPr="00B637E1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5057" w14:textId="77777777" w:rsidR="006C1D62" w:rsidRPr="00B637E1" w:rsidRDefault="006C1D62" w:rsidP="006C1D62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1970" w14:textId="78255432" w:rsidR="006C1D62" w:rsidRPr="00B637E1" w:rsidRDefault="006C1D62" w:rsidP="006C1D62">
            <w:pPr>
              <w:jc w:val="right"/>
            </w:pPr>
            <w:r w:rsidRPr="0072432F">
              <w:t>68,32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8CAB" w14:textId="4B1BEFDC" w:rsidR="006C1D62" w:rsidRPr="00B637E1" w:rsidRDefault="006C1D62" w:rsidP="006C1D62">
            <w:pPr>
              <w:jc w:val="right"/>
            </w:pPr>
            <w:r w:rsidRPr="0072432F">
              <w:t>71,50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51B0" w14:textId="09CDA1C4" w:rsidR="006C1D62" w:rsidRPr="00726F65" w:rsidRDefault="006C1D62" w:rsidP="006C1D62">
            <w:pPr>
              <w:jc w:val="right"/>
            </w:pPr>
            <w:r w:rsidRPr="0072432F">
              <w:t>74,02</w:t>
            </w:r>
          </w:p>
        </w:tc>
      </w:tr>
      <w:tr w:rsidR="006C1D62" w:rsidRPr="00B637E1" w14:paraId="7ED0A3F7" w14:textId="77777777" w:rsidTr="00BA64A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1542" w14:textId="77777777" w:rsidR="006C1D62" w:rsidRPr="00B637E1" w:rsidRDefault="006C1D62" w:rsidP="006C1D62">
            <w:pPr>
              <w:ind w:firstLineChars="100" w:firstLine="200"/>
              <w:outlineLvl w:val="0"/>
            </w:pPr>
            <w:r w:rsidRPr="00B637E1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3DD8" w14:textId="77777777" w:rsidR="006C1D62" w:rsidRPr="00B637E1" w:rsidRDefault="006C1D62" w:rsidP="006C1D62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8281" w14:textId="338C00A2" w:rsidR="006C1D62" w:rsidRPr="00B637E1" w:rsidRDefault="006C1D62" w:rsidP="006C1D62">
            <w:pPr>
              <w:jc w:val="right"/>
            </w:pPr>
            <w:r w:rsidRPr="00E14183">
              <w:t>998,89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4C14" w14:textId="1D011B39" w:rsidR="006C1D62" w:rsidRPr="00B637E1" w:rsidRDefault="006C1D62" w:rsidP="006C1D62">
            <w:pPr>
              <w:jc w:val="right"/>
            </w:pPr>
            <w:r w:rsidRPr="00E14183">
              <w:t>1144,43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8476" w14:textId="4E7E216A" w:rsidR="006C1D62" w:rsidRPr="00B637E1" w:rsidRDefault="006C1D62" w:rsidP="006C1D62">
            <w:pPr>
              <w:jc w:val="right"/>
              <w:rPr>
                <w:color w:val="7030A0"/>
              </w:rPr>
            </w:pPr>
            <w:r w:rsidRPr="00E14183">
              <w:t>1218,72</w:t>
            </w:r>
          </w:p>
        </w:tc>
      </w:tr>
      <w:tr w:rsidR="006C1D62" w:rsidRPr="00B637E1" w14:paraId="370BB122" w14:textId="77777777" w:rsidTr="00647D4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39BC" w14:textId="77777777" w:rsidR="006C1D62" w:rsidRPr="00B637E1" w:rsidRDefault="006C1D62" w:rsidP="006C1D62">
            <w:pPr>
              <w:outlineLvl w:val="0"/>
            </w:pPr>
            <w:r w:rsidRPr="00B637E1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B6A4" w14:textId="77777777" w:rsidR="006C1D62" w:rsidRPr="00B637E1" w:rsidRDefault="006C1D62" w:rsidP="006C1D62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8726" w14:textId="382AA58D" w:rsidR="006C1D62" w:rsidRPr="00B637E1" w:rsidRDefault="006C1D62" w:rsidP="006C1D62">
            <w:pPr>
              <w:jc w:val="right"/>
              <w:outlineLvl w:val="0"/>
            </w:pPr>
            <w:r w:rsidRPr="00A70606"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0E9" w14:textId="189B1612" w:rsidR="006C1D62" w:rsidRPr="00B637E1" w:rsidRDefault="006C1D62" w:rsidP="006C1D62">
            <w:pPr>
              <w:jc w:val="right"/>
              <w:outlineLvl w:val="0"/>
            </w:pPr>
            <w:r w:rsidRPr="00A70606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6F1E" w14:textId="759B262E" w:rsidR="006C1D62" w:rsidRPr="00B637E1" w:rsidRDefault="006C1D62" w:rsidP="006C1D62">
            <w:pPr>
              <w:jc w:val="right"/>
              <w:outlineLvl w:val="0"/>
              <w:rPr>
                <w:color w:val="7030A0"/>
              </w:rPr>
            </w:pPr>
            <w:r w:rsidRPr="00A70606">
              <w:t>0,00</w:t>
            </w:r>
          </w:p>
        </w:tc>
      </w:tr>
      <w:tr w:rsidR="006C1D62" w:rsidRPr="00B637E1" w14:paraId="7DF9E11E" w14:textId="77777777" w:rsidTr="00647D44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3A05" w14:textId="77777777" w:rsidR="006C1D62" w:rsidRPr="00B637E1" w:rsidRDefault="006C1D62" w:rsidP="006C1D62">
            <w:pPr>
              <w:outlineLvl w:val="0"/>
            </w:pPr>
            <w:r w:rsidRPr="00B637E1">
              <w:t>Нормативный уровень прибыли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B566" w14:textId="77777777" w:rsidR="006C1D62" w:rsidRPr="00B637E1" w:rsidRDefault="006C1D62" w:rsidP="006C1D62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CE4" w14:textId="571DDC8D" w:rsidR="006C1D62" w:rsidRPr="00B637E1" w:rsidRDefault="006C1D62" w:rsidP="006C1D62">
            <w:pPr>
              <w:jc w:val="right"/>
              <w:outlineLvl w:val="0"/>
            </w:pPr>
            <w:r w:rsidRPr="00A70606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2192" w14:textId="10AA7DF1" w:rsidR="006C1D62" w:rsidRPr="00B637E1" w:rsidRDefault="006C1D62" w:rsidP="006C1D62">
            <w:pPr>
              <w:jc w:val="right"/>
              <w:outlineLvl w:val="0"/>
            </w:pPr>
            <w:r w:rsidRPr="00A7060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73E" w14:textId="5C14B5E9" w:rsidR="006C1D62" w:rsidRPr="00B637E1" w:rsidRDefault="006C1D62" w:rsidP="006C1D62">
            <w:pPr>
              <w:jc w:val="right"/>
              <w:outlineLvl w:val="0"/>
            </w:pPr>
            <w:r w:rsidRPr="00A70606">
              <w:t>0,00</w:t>
            </w:r>
          </w:p>
        </w:tc>
      </w:tr>
      <w:tr w:rsidR="006C1D62" w:rsidRPr="00B637E1" w14:paraId="4527E481" w14:textId="77777777" w:rsidTr="00647D44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35CE" w14:textId="77777777" w:rsidR="006C1D62" w:rsidRPr="00B637E1" w:rsidRDefault="006C1D62" w:rsidP="006C1D62">
            <w:pPr>
              <w:outlineLvl w:val="0"/>
            </w:pPr>
            <w:r w:rsidRPr="00B637E1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0E0E" w14:textId="77777777" w:rsidR="006C1D62" w:rsidRPr="00B637E1" w:rsidRDefault="006C1D62" w:rsidP="006C1D62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06B" w14:textId="2FA2EE42" w:rsidR="006C1D62" w:rsidRPr="00B637E1" w:rsidRDefault="006C1D62" w:rsidP="006C1D62">
            <w:pPr>
              <w:jc w:val="right"/>
              <w:outlineLvl w:val="0"/>
            </w:pPr>
            <w:r w:rsidRPr="00A70606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B0D6" w14:textId="77AE5260" w:rsidR="006C1D62" w:rsidRPr="00B637E1" w:rsidRDefault="006C1D62" w:rsidP="006C1D62">
            <w:pPr>
              <w:jc w:val="right"/>
              <w:outlineLvl w:val="0"/>
            </w:pPr>
            <w:r w:rsidRPr="00A7060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E505" w14:textId="21938795" w:rsidR="006C1D62" w:rsidRPr="00B637E1" w:rsidRDefault="006C1D62" w:rsidP="006C1D62">
            <w:pPr>
              <w:jc w:val="right"/>
              <w:outlineLvl w:val="0"/>
            </w:pPr>
            <w:r w:rsidRPr="00A70606">
              <w:t>0,00</w:t>
            </w:r>
          </w:p>
        </w:tc>
      </w:tr>
      <w:tr w:rsidR="006C1D62" w:rsidRPr="00B637E1" w14:paraId="499D4804" w14:textId="77777777" w:rsidTr="00BA64A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1416" w14:textId="77777777" w:rsidR="006C1D62" w:rsidRPr="00B637E1" w:rsidRDefault="006C1D62" w:rsidP="006C1D62">
            <w:pPr>
              <w:outlineLvl w:val="0"/>
            </w:pPr>
            <w:r w:rsidRPr="00B637E1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6710" w14:textId="77777777" w:rsidR="006C1D62" w:rsidRPr="00B637E1" w:rsidRDefault="006C1D62" w:rsidP="006C1D62">
            <w:pPr>
              <w:jc w:val="center"/>
              <w:outlineLvl w:val="0"/>
            </w:pPr>
            <w:r w:rsidRPr="00B637E1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86D7" w14:textId="5E732B97" w:rsidR="006C1D62" w:rsidRPr="00B637E1" w:rsidRDefault="006C1D62" w:rsidP="006C1D62">
            <w:pPr>
              <w:jc w:val="right"/>
              <w:outlineLvl w:val="0"/>
            </w:pPr>
            <w:r w:rsidRPr="001F47DA">
              <w:t>-1275,50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9828" w14:textId="035C2D68" w:rsidR="006C1D62" w:rsidRPr="00B637E1" w:rsidRDefault="006C1D62" w:rsidP="006C1D62">
            <w:pPr>
              <w:jc w:val="right"/>
              <w:outlineLvl w:val="0"/>
            </w:pPr>
            <w:r w:rsidRPr="001F47D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1D43" w14:textId="02469154" w:rsidR="006C1D62" w:rsidRPr="00B637E1" w:rsidRDefault="006C1D62" w:rsidP="006C1D62">
            <w:pPr>
              <w:jc w:val="right"/>
              <w:outlineLvl w:val="0"/>
            </w:pPr>
            <w:r w:rsidRPr="001F47DA">
              <w:t>0,00</w:t>
            </w:r>
          </w:p>
        </w:tc>
      </w:tr>
      <w:tr w:rsidR="006C1D62" w:rsidRPr="00B637E1" w14:paraId="2D99C521" w14:textId="77777777" w:rsidTr="00BA64A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8F88" w14:textId="77777777" w:rsidR="006C1D62" w:rsidRPr="00B637E1" w:rsidRDefault="006C1D62" w:rsidP="006C1D62">
            <w:pPr>
              <w:outlineLvl w:val="0"/>
            </w:pPr>
            <w:r>
              <w:t>Выпадающие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123A" w14:textId="77777777" w:rsidR="006C1D62" w:rsidRPr="00B637E1" w:rsidRDefault="006C1D62" w:rsidP="006C1D62">
            <w:pPr>
              <w:jc w:val="center"/>
              <w:outlineLvl w:val="0"/>
            </w:pPr>
            <w:r w:rsidRPr="00B637E1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E8EE" w14:textId="595F534B" w:rsidR="006C1D62" w:rsidRPr="00D4103A" w:rsidRDefault="006C1D62" w:rsidP="006C1D62">
            <w:pPr>
              <w:jc w:val="right"/>
              <w:outlineLvl w:val="0"/>
            </w:pPr>
            <w:r w:rsidRPr="00862B18"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AC3B" w14:textId="390B4AAC" w:rsidR="006C1D62" w:rsidRPr="00D4103A" w:rsidRDefault="006C1D62" w:rsidP="006C1D62">
            <w:pPr>
              <w:jc w:val="right"/>
              <w:outlineLvl w:val="0"/>
            </w:pPr>
            <w:r w:rsidRPr="00862B18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2EFF" w14:textId="013C8DF1" w:rsidR="006C1D62" w:rsidRPr="00D4103A" w:rsidRDefault="006C1D62" w:rsidP="006C1D62">
            <w:pPr>
              <w:jc w:val="right"/>
              <w:outlineLvl w:val="0"/>
            </w:pPr>
            <w:r w:rsidRPr="00862B18">
              <w:t>0,00</w:t>
            </w:r>
          </w:p>
        </w:tc>
      </w:tr>
      <w:tr w:rsidR="006C1D62" w:rsidRPr="00B637E1" w14:paraId="42591753" w14:textId="77777777" w:rsidTr="00BA64A4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4A51" w14:textId="77777777" w:rsidR="006C1D62" w:rsidRPr="00B637E1" w:rsidRDefault="006C1D62" w:rsidP="006C1D62">
            <w:pPr>
              <w:outlineLvl w:val="0"/>
            </w:pPr>
            <w:r w:rsidRPr="00B637E1">
              <w:lastRenderedPageBreak/>
              <w:t>Итого необходимая валовая выручка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C02A1" w14:textId="77777777" w:rsidR="006C1D62" w:rsidRPr="00B637E1" w:rsidRDefault="006C1D62" w:rsidP="006C1D62">
            <w:pPr>
              <w:jc w:val="center"/>
              <w:outlineLvl w:val="0"/>
            </w:pPr>
            <w:r w:rsidRPr="00B637E1">
              <w:t>тыс. руб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868" w14:textId="58562D0C" w:rsidR="006C1D62" w:rsidRPr="00B637E1" w:rsidRDefault="006C1D62" w:rsidP="006C1D62">
            <w:pPr>
              <w:jc w:val="right"/>
              <w:outlineLvl w:val="0"/>
            </w:pPr>
            <w:r w:rsidRPr="00BB7A1B">
              <w:t>5624,91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2987" w14:textId="7D0B0EC8" w:rsidR="006C1D62" w:rsidRPr="00B637E1" w:rsidRDefault="006C1D62" w:rsidP="006C1D62">
            <w:pPr>
              <w:jc w:val="right"/>
              <w:outlineLvl w:val="0"/>
            </w:pPr>
            <w:r w:rsidRPr="00BB7A1B">
              <w:t>7221,79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01AD" w14:textId="2C42FE4D" w:rsidR="006C1D62" w:rsidRPr="00B637E1" w:rsidRDefault="006C1D62" w:rsidP="006C1D62">
            <w:pPr>
              <w:jc w:val="right"/>
              <w:outlineLvl w:val="0"/>
            </w:pPr>
            <w:r w:rsidRPr="00BB7A1B">
              <w:t>7476,37</w:t>
            </w:r>
          </w:p>
        </w:tc>
      </w:tr>
    </w:tbl>
    <w:p w14:paraId="6E264F91" w14:textId="3447F5C9" w:rsidR="00E211D1" w:rsidRDefault="00E211D1" w:rsidP="007266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3E8AC5A" w14:textId="77777777" w:rsidR="00726615" w:rsidRPr="000551BF" w:rsidRDefault="00726615" w:rsidP="00726615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0551BF">
        <w:rPr>
          <w:sz w:val="24"/>
          <w:szCs w:val="24"/>
        </w:rPr>
        <w:t xml:space="preserve">Объем сточных вод принят в размере </w:t>
      </w:r>
      <w:r w:rsidRPr="00045B4A">
        <w:rPr>
          <w:sz w:val="24"/>
          <w:szCs w:val="24"/>
        </w:rPr>
        <w:t>141,693</w:t>
      </w:r>
      <w:r w:rsidRPr="000551BF">
        <w:rPr>
          <w:sz w:val="24"/>
          <w:szCs w:val="24"/>
        </w:rPr>
        <w:t xml:space="preserve"> тыс. куб. м в год. Объем электрической энергии определен в размере </w:t>
      </w:r>
      <w:r w:rsidRPr="00045B4A">
        <w:rPr>
          <w:sz w:val="24"/>
          <w:szCs w:val="24"/>
        </w:rPr>
        <w:t>83,107 тыс. кВт·ч., в том числе на прочий расход 26,429</w:t>
      </w:r>
      <w:r w:rsidRPr="000551BF">
        <w:rPr>
          <w:sz w:val="24"/>
          <w:szCs w:val="24"/>
        </w:rPr>
        <w:t xml:space="preserve"> тыс. кВт·ч.</w:t>
      </w:r>
    </w:p>
    <w:p w14:paraId="3028C9D8" w14:textId="77777777" w:rsidR="00726615" w:rsidRDefault="00726615" w:rsidP="00726615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B156AD">
        <w:rPr>
          <w:sz w:val="24"/>
          <w:szCs w:val="24"/>
        </w:rPr>
        <w:t>В связи с осуществлением корректировки установленных тарифов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148FB6F1" w14:textId="38756280" w:rsidR="006544CB" w:rsidRDefault="006544CB" w:rsidP="0072661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544CB">
        <w:rPr>
          <w:sz w:val="24"/>
          <w:szCs w:val="24"/>
        </w:rPr>
        <w:t>В связи с представлением ООО «</w:t>
      </w:r>
      <w:r>
        <w:rPr>
          <w:sz w:val="24"/>
          <w:szCs w:val="24"/>
        </w:rPr>
        <w:t>Очистные сооружения</w:t>
      </w:r>
      <w:r w:rsidRPr="006544CB">
        <w:rPr>
          <w:sz w:val="24"/>
          <w:szCs w:val="24"/>
        </w:rPr>
        <w:t>» неполного перечня материалов, указанных в пункте 17 Правил регулирования тарифов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– Правила), руководствуясь пунктом 15 Правил, абзацем вторым пункта 4 Регламента установления регулируемых тарифов в сфере водоснабжения и водоотведения, утвержденного приказом ФСТ России от 16.07.2014 № 1154-э «Об утверждении регламента установления регулируемых тарифов в сфере водоснабжения и водоотведения», органом регулирования тарифов открыто дело об установлении тарифов в отношении регулируемой организации на основании имеющихся у органа регулирования тарифов сведений. На основании вышеизложенного, анализ расчетных материалов на предмет исключения из расчета тарифов экономически не обоснованных расходов Министерством не производился.</w:t>
      </w:r>
      <w:r>
        <w:rPr>
          <w:sz w:val="24"/>
          <w:szCs w:val="24"/>
        </w:rPr>
        <w:t xml:space="preserve"> </w:t>
      </w:r>
    </w:p>
    <w:p w14:paraId="30A2D826" w14:textId="77777777" w:rsidR="00B267D4" w:rsidRDefault="00B267D4" w:rsidP="0072661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7E3AF80" w14:textId="75574945" w:rsidR="00726615" w:rsidRDefault="00726615" w:rsidP="0072661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551BF">
        <w:rPr>
          <w:sz w:val="24"/>
          <w:szCs w:val="24"/>
        </w:rPr>
        <w:t xml:space="preserve">Основные показатели расчета тарифов и расчетный одноставочный тариф </w:t>
      </w:r>
      <w:r w:rsidRPr="000551BF">
        <w:rPr>
          <w:rFonts w:eastAsia="Calibri"/>
          <w:sz w:val="24"/>
          <w:szCs w:val="24"/>
        </w:rPr>
        <w:t>ООО «Очистные сооружения»</w:t>
      </w:r>
      <w:r>
        <w:rPr>
          <w:rFonts w:eastAsia="Calibri"/>
          <w:sz w:val="24"/>
          <w:szCs w:val="24"/>
        </w:rPr>
        <w:t xml:space="preserve"> на </w:t>
      </w:r>
      <w:r w:rsidR="00E871F7">
        <w:rPr>
          <w:rFonts w:eastAsia="Calibri"/>
          <w:sz w:val="24"/>
          <w:szCs w:val="24"/>
        </w:rPr>
        <w:t>2026-2028</w:t>
      </w:r>
      <w:r>
        <w:rPr>
          <w:rFonts w:eastAsia="Calibri"/>
          <w:sz w:val="24"/>
          <w:szCs w:val="24"/>
        </w:rPr>
        <w:t xml:space="preserve"> годы</w:t>
      </w:r>
      <w:r w:rsidR="006544CB">
        <w:rPr>
          <w:rFonts w:eastAsia="Calibri"/>
          <w:sz w:val="24"/>
          <w:szCs w:val="24"/>
        </w:rPr>
        <w:t xml:space="preserve"> </w:t>
      </w:r>
      <w:r w:rsidRPr="000551BF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1750"/>
        <w:gridCol w:w="1184"/>
        <w:gridCol w:w="1184"/>
        <w:gridCol w:w="1184"/>
      </w:tblGrid>
      <w:tr w:rsidR="007328E2" w:rsidRPr="00EB314E" w14:paraId="44C899EB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6EBF66C9" w14:textId="77777777" w:rsidR="007328E2" w:rsidRPr="00EB314E" w:rsidRDefault="007328E2" w:rsidP="007328E2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0" w:type="dxa"/>
            <w:vAlign w:val="center"/>
          </w:tcPr>
          <w:p w14:paraId="3FD72B46" w14:textId="77777777" w:rsidR="007328E2" w:rsidRPr="00EB314E" w:rsidRDefault="007328E2" w:rsidP="007328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3CA3F8D1" w14:textId="77777777" w:rsidR="007328E2" w:rsidRPr="00EB314E" w:rsidRDefault="007328E2" w:rsidP="007328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798D4257" w14:textId="77777777" w:rsidR="007328E2" w:rsidRPr="00EB314E" w:rsidRDefault="007328E2" w:rsidP="007328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3B36EA55" w14:textId="77777777" w:rsidR="007328E2" w:rsidRPr="00EB314E" w:rsidRDefault="007328E2" w:rsidP="007328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CB6FAD" w:rsidRPr="00EB314E" w14:paraId="086374B0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5EC59A72" w14:textId="77777777" w:rsidR="00CB6FAD" w:rsidRPr="00EB314E" w:rsidRDefault="00CB6FAD" w:rsidP="00CB6FAD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750" w:type="dxa"/>
            <w:vAlign w:val="bottom"/>
          </w:tcPr>
          <w:p w14:paraId="5DC2EB97" w14:textId="77777777" w:rsidR="00CB6FAD" w:rsidRPr="00EB314E" w:rsidRDefault="00CB6FAD" w:rsidP="00CB6F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19D4FA71" w14:textId="65686071" w:rsidR="00CB6FAD" w:rsidRPr="004808F1" w:rsidRDefault="00CB6FAD" w:rsidP="00CB6FAD">
            <w:pPr>
              <w:jc w:val="right"/>
            </w:pPr>
            <w:r w:rsidRPr="00D45738">
              <w:t>6 792,28</w:t>
            </w:r>
          </w:p>
        </w:tc>
        <w:tc>
          <w:tcPr>
            <w:tcW w:w="1184" w:type="dxa"/>
          </w:tcPr>
          <w:p w14:paraId="1A987AD3" w14:textId="7048CE0E" w:rsidR="00CB6FAD" w:rsidRPr="004808F1" w:rsidRDefault="00CB6FAD" w:rsidP="00CB6FAD">
            <w:pPr>
              <w:jc w:val="right"/>
            </w:pPr>
            <w:r w:rsidRPr="00D45738">
              <w:t>7 014,77</w:t>
            </w:r>
          </w:p>
        </w:tc>
        <w:tc>
          <w:tcPr>
            <w:tcW w:w="1184" w:type="dxa"/>
          </w:tcPr>
          <w:p w14:paraId="66ACA5D9" w14:textId="3415DB5C" w:rsidR="00CB6FAD" w:rsidRPr="004808F1" w:rsidRDefault="00CB6FAD" w:rsidP="00CB6FAD">
            <w:pPr>
              <w:jc w:val="right"/>
            </w:pPr>
            <w:r w:rsidRPr="00D45738">
              <w:t>7 244,91</w:t>
            </w:r>
          </w:p>
        </w:tc>
      </w:tr>
      <w:tr w:rsidR="00CB6FAD" w:rsidRPr="00EB314E" w14:paraId="24A85C59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6A804B44" w14:textId="77777777" w:rsidR="00CB6FAD" w:rsidRPr="00EB314E" w:rsidRDefault="00CB6FAD" w:rsidP="00CB6FAD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750" w:type="dxa"/>
            <w:vAlign w:val="bottom"/>
          </w:tcPr>
          <w:p w14:paraId="56D46CE8" w14:textId="77777777" w:rsidR="00CB6FAD" w:rsidRPr="00EB314E" w:rsidRDefault="00CB6FAD" w:rsidP="00CB6F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2E62EE21" w14:textId="458D1E08" w:rsidR="00CB6FAD" w:rsidRPr="004808F1" w:rsidRDefault="00CB6FAD" w:rsidP="00CB6FAD">
            <w:pPr>
              <w:jc w:val="right"/>
            </w:pPr>
            <w:r w:rsidRPr="00D45738">
              <w:t>5833,20</w:t>
            </w:r>
          </w:p>
        </w:tc>
        <w:tc>
          <w:tcPr>
            <w:tcW w:w="1184" w:type="dxa"/>
          </w:tcPr>
          <w:p w14:paraId="24562668" w14:textId="51C5E8EE" w:rsidR="00CB6FAD" w:rsidRPr="004808F1" w:rsidRDefault="00CB6FAD" w:rsidP="00CB6FAD">
            <w:pPr>
              <w:jc w:val="right"/>
            </w:pPr>
            <w:r w:rsidRPr="00D45738">
              <w:t>6005,86</w:t>
            </w:r>
          </w:p>
        </w:tc>
        <w:tc>
          <w:tcPr>
            <w:tcW w:w="1184" w:type="dxa"/>
          </w:tcPr>
          <w:p w14:paraId="180C2306" w14:textId="3085CC00" w:rsidR="00CB6FAD" w:rsidRPr="004808F1" w:rsidRDefault="00CB6FAD" w:rsidP="00CB6FAD">
            <w:pPr>
              <w:jc w:val="right"/>
            </w:pPr>
            <w:r w:rsidRPr="00D45738">
              <w:t>6183,63</w:t>
            </w:r>
          </w:p>
        </w:tc>
      </w:tr>
      <w:tr w:rsidR="00CB6FAD" w:rsidRPr="00EB314E" w14:paraId="49B880E6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69EB7A87" w14:textId="77777777" w:rsidR="00CB6FAD" w:rsidRPr="00EB314E" w:rsidRDefault="00CB6FAD" w:rsidP="00CB6FAD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750" w:type="dxa"/>
          </w:tcPr>
          <w:p w14:paraId="09C86FBA" w14:textId="77777777" w:rsidR="00CB6FAD" w:rsidRPr="00EB314E" w:rsidRDefault="00CB6FAD" w:rsidP="00CB6F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EE83" w14:textId="57792B2A" w:rsidR="00CB6FAD" w:rsidRPr="004808F1" w:rsidRDefault="00CB6FAD" w:rsidP="00CB6FAD">
            <w:pPr>
              <w:ind w:left="-39" w:right="-67"/>
              <w:jc w:val="right"/>
            </w:pPr>
            <w:r w:rsidRPr="0078527C">
              <w:t>68,32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FD6A" w14:textId="5E79DE05" w:rsidR="00CB6FAD" w:rsidRPr="004808F1" w:rsidRDefault="00CB6FAD" w:rsidP="00CB6FAD">
            <w:pPr>
              <w:ind w:left="-39" w:right="-67"/>
              <w:jc w:val="right"/>
            </w:pPr>
            <w:r w:rsidRPr="0078527C">
              <w:t>71,50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C5F2" w14:textId="04475803" w:rsidR="00CB6FAD" w:rsidRPr="004808F1" w:rsidRDefault="00CB6FAD" w:rsidP="00CB6FAD">
            <w:pPr>
              <w:ind w:left="-39" w:right="-67"/>
              <w:jc w:val="right"/>
            </w:pPr>
            <w:r w:rsidRPr="0078527C">
              <w:t>74,02</w:t>
            </w:r>
          </w:p>
        </w:tc>
      </w:tr>
      <w:tr w:rsidR="00CB6FAD" w:rsidRPr="00EB314E" w14:paraId="3BA34219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4635C2EF" w14:textId="77777777" w:rsidR="00CB6FAD" w:rsidRPr="00EB314E" w:rsidRDefault="00CB6FAD" w:rsidP="00CB6FAD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750" w:type="dxa"/>
          </w:tcPr>
          <w:p w14:paraId="178425CA" w14:textId="77777777" w:rsidR="00CB6FAD" w:rsidRPr="00EB314E" w:rsidRDefault="00CB6FAD" w:rsidP="00CB6F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7D7D" w14:textId="400817AC" w:rsidR="00CB6FAD" w:rsidRPr="004808F1" w:rsidRDefault="00CB6FAD" w:rsidP="00CB6FAD">
            <w:pPr>
              <w:ind w:left="-39" w:right="-67"/>
              <w:jc w:val="right"/>
            </w:pPr>
            <w:r w:rsidRPr="0078527C">
              <w:t>998,89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0CB5" w14:textId="1180FE40" w:rsidR="00CB6FAD" w:rsidRPr="004808F1" w:rsidRDefault="00CB6FAD" w:rsidP="00CB6FAD">
            <w:pPr>
              <w:ind w:left="-39" w:right="-67"/>
              <w:jc w:val="right"/>
            </w:pPr>
            <w:r w:rsidRPr="0078527C">
              <w:t>1144,43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75F6" w14:textId="1CA68BC8" w:rsidR="00CB6FAD" w:rsidRPr="004808F1" w:rsidRDefault="00CB6FAD" w:rsidP="00CB6FAD">
            <w:pPr>
              <w:ind w:left="-39" w:right="-67"/>
              <w:jc w:val="right"/>
            </w:pPr>
            <w:r w:rsidRPr="0078527C">
              <w:t>1218,72</w:t>
            </w:r>
          </w:p>
        </w:tc>
      </w:tr>
      <w:tr w:rsidR="007328E2" w:rsidRPr="00EB314E" w14:paraId="59065CF9" w14:textId="77777777" w:rsidTr="007328E2">
        <w:trPr>
          <w:trHeight w:val="110"/>
          <w:tblHeader/>
        </w:trPr>
        <w:tc>
          <w:tcPr>
            <w:tcW w:w="5119" w:type="dxa"/>
            <w:vAlign w:val="bottom"/>
          </w:tcPr>
          <w:p w14:paraId="012B89DC" w14:textId="77777777" w:rsidR="007328E2" w:rsidRPr="00EB314E" w:rsidRDefault="007328E2" w:rsidP="007328E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750" w:type="dxa"/>
          </w:tcPr>
          <w:p w14:paraId="7E54690D" w14:textId="77777777" w:rsidR="007328E2" w:rsidRPr="00EB314E" w:rsidRDefault="007328E2" w:rsidP="007328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074F1768" w14:textId="77777777" w:rsidR="007328E2" w:rsidRPr="004808F1" w:rsidRDefault="007328E2" w:rsidP="007328E2">
            <w:pPr>
              <w:ind w:left="-39" w:right="-67"/>
              <w:jc w:val="right"/>
            </w:pPr>
          </w:p>
        </w:tc>
        <w:tc>
          <w:tcPr>
            <w:tcW w:w="1184" w:type="dxa"/>
            <w:vAlign w:val="center"/>
          </w:tcPr>
          <w:p w14:paraId="00419D38" w14:textId="77777777" w:rsidR="007328E2" w:rsidRPr="004808F1" w:rsidRDefault="007328E2" w:rsidP="007328E2">
            <w:pPr>
              <w:ind w:left="-39" w:right="-67"/>
              <w:jc w:val="right"/>
            </w:pPr>
          </w:p>
        </w:tc>
        <w:tc>
          <w:tcPr>
            <w:tcW w:w="1184" w:type="dxa"/>
            <w:vAlign w:val="center"/>
          </w:tcPr>
          <w:p w14:paraId="703915CD" w14:textId="77777777" w:rsidR="007328E2" w:rsidRPr="004808F1" w:rsidRDefault="007328E2" w:rsidP="007328E2">
            <w:pPr>
              <w:ind w:left="-39" w:right="-67"/>
              <w:jc w:val="right"/>
            </w:pPr>
          </w:p>
        </w:tc>
      </w:tr>
      <w:tr w:rsidR="007328E2" w:rsidRPr="00EB314E" w14:paraId="35D8D1E1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64299C4A" w14:textId="77777777" w:rsidR="007328E2" w:rsidRPr="00EB314E" w:rsidRDefault="007328E2" w:rsidP="007328E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750" w:type="dxa"/>
          </w:tcPr>
          <w:p w14:paraId="2B5DA8F0" w14:textId="77777777" w:rsidR="007328E2" w:rsidRPr="00EB314E" w:rsidRDefault="007328E2" w:rsidP="007328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4326C1CD" w14:textId="77777777" w:rsidR="007328E2" w:rsidRPr="004808F1" w:rsidRDefault="007328E2" w:rsidP="007328E2">
            <w:pPr>
              <w:ind w:left="-39" w:right="-67"/>
              <w:jc w:val="right"/>
            </w:pPr>
          </w:p>
        </w:tc>
        <w:tc>
          <w:tcPr>
            <w:tcW w:w="1184" w:type="dxa"/>
            <w:vAlign w:val="center"/>
          </w:tcPr>
          <w:p w14:paraId="40E59B4E" w14:textId="77777777" w:rsidR="007328E2" w:rsidRPr="004808F1" w:rsidRDefault="007328E2" w:rsidP="007328E2">
            <w:pPr>
              <w:ind w:left="-39" w:right="-67"/>
              <w:jc w:val="right"/>
            </w:pPr>
          </w:p>
        </w:tc>
        <w:tc>
          <w:tcPr>
            <w:tcW w:w="1184" w:type="dxa"/>
            <w:vAlign w:val="center"/>
          </w:tcPr>
          <w:p w14:paraId="4383E444" w14:textId="77777777" w:rsidR="007328E2" w:rsidRPr="004808F1" w:rsidRDefault="007328E2" w:rsidP="007328E2">
            <w:pPr>
              <w:ind w:left="-39" w:right="-67"/>
              <w:jc w:val="right"/>
            </w:pPr>
          </w:p>
        </w:tc>
      </w:tr>
      <w:tr w:rsidR="007328E2" w:rsidRPr="00EB314E" w14:paraId="4455D9B7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59F88206" w14:textId="77777777" w:rsidR="007328E2" w:rsidRPr="00EB314E" w:rsidRDefault="007328E2" w:rsidP="007328E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750" w:type="dxa"/>
          </w:tcPr>
          <w:p w14:paraId="2DA0FF7D" w14:textId="77777777" w:rsidR="007328E2" w:rsidRPr="00EB314E" w:rsidRDefault="007328E2" w:rsidP="007328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3A0D" w14:textId="77777777" w:rsidR="007328E2" w:rsidRPr="004808F1" w:rsidRDefault="007328E2" w:rsidP="007328E2">
            <w:pPr>
              <w:ind w:left="-39" w:right="-67"/>
              <w:jc w:val="righ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BDD2" w14:textId="77777777" w:rsidR="007328E2" w:rsidRPr="004808F1" w:rsidRDefault="007328E2" w:rsidP="007328E2">
            <w:pPr>
              <w:ind w:left="-39" w:right="-67"/>
              <w:jc w:val="righ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E480" w14:textId="77777777" w:rsidR="007328E2" w:rsidRPr="004808F1" w:rsidRDefault="007328E2" w:rsidP="007328E2">
            <w:pPr>
              <w:ind w:left="-39" w:right="-67"/>
              <w:jc w:val="right"/>
            </w:pPr>
          </w:p>
        </w:tc>
      </w:tr>
      <w:tr w:rsidR="00CB6FAD" w:rsidRPr="00EB314E" w14:paraId="1498F76A" w14:textId="77777777" w:rsidTr="00647D44">
        <w:trPr>
          <w:trHeight w:val="20"/>
          <w:tblHeader/>
        </w:trPr>
        <w:tc>
          <w:tcPr>
            <w:tcW w:w="5119" w:type="dxa"/>
            <w:vAlign w:val="bottom"/>
          </w:tcPr>
          <w:p w14:paraId="2C8E2BCE" w14:textId="77777777" w:rsidR="00CB6FAD" w:rsidRPr="00EB314E" w:rsidRDefault="00CB6FAD" w:rsidP="00CB6FA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750" w:type="dxa"/>
          </w:tcPr>
          <w:p w14:paraId="65334E02" w14:textId="77777777" w:rsidR="00CB6FAD" w:rsidRPr="00EB314E" w:rsidRDefault="00CB6FAD" w:rsidP="00CB6F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7C448A33" w14:textId="78CCB12C" w:rsidR="00CB6FAD" w:rsidRPr="004808F1" w:rsidRDefault="00CB6FAD" w:rsidP="00CB6FAD">
            <w:pPr>
              <w:ind w:left="-39" w:right="-67"/>
              <w:jc w:val="right"/>
            </w:pPr>
            <w:r w:rsidRPr="00F0433B">
              <w:t>-1275,50</w:t>
            </w:r>
          </w:p>
        </w:tc>
        <w:tc>
          <w:tcPr>
            <w:tcW w:w="1184" w:type="dxa"/>
          </w:tcPr>
          <w:p w14:paraId="6C76C0CF" w14:textId="5FB5CBDC" w:rsidR="00CB6FAD" w:rsidRPr="004808F1" w:rsidRDefault="00CB6FAD" w:rsidP="00CB6FAD">
            <w:pPr>
              <w:ind w:left="-39" w:right="-67"/>
              <w:jc w:val="right"/>
            </w:pPr>
            <w:r w:rsidRPr="00F0433B">
              <w:t>0,00</w:t>
            </w:r>
          </w:p>
        </w:tc>
        <w:tc>
          <w:tcPr>
            <w:tcW w:w="1184" w:type="dxa"/>
          </w:tcPr>
          <w:p w14:paraId="22CFAFD3" w14:textId="5C5A9FE5" w:rsidR="00CB6FAD" w:rsidRPr="004808F1" w:rsidRDefault="00CB6FAD" w:rsidP="00CB6FAD">
            <w:pPr>
              <w:ind w:left="-39" w:right="-67"/>
              <w:jc w:val="right"/>
            </w:pPr>
            <w:r w:rsidRPr="00F0433B">
              <w:t>0,00</w:t>
            </w:r>
          </w:p>
        </w:tc>
      </w:tr>
      <w:tr w:rsidR="007328E2" w:rsidRPr="00EB314E" w14:paraId="0ED85E29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4B58551B" w14:textId="77777777" w:rsidR="007328E2" w:rsidRPr="00EB314E" w:rsidRDefault="007328E2" w:rsidP="007328E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750" w:type="dxa"/>
          </w:tcPr>
          <w:p w14:paraId="16C5BE1C" w14:textId="77777777" w:rsidR="007328E2" w:rsidRPr="00EB314E" w:rsidRDefault="007328E2" w:rsidP="007328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3B1AEEB8" w14:textId="77777777" w:rsidR="007328E2" w:rsidRPr="004808F1" w:rsidRDefault="007328E2" w:rsidP="007328E2">
            <w:pPr>
              <w:ind w:left="-39" w:right="-67"/>
              <w:jc w:val="right"/>
            </w:pPr>
          </w:p>
        </w:tc>
        <w:tc>
          <w:tcPr>
            <w:tcW w:w="1184" w:type="dxa"/>
            <w:vAlign w:val="center"/>
          </w:tcPr>
          <w:p w14:paraId="1344EBAD" w14:textId="77777777" w:rsidR="007328E2" w:rsidRPr="004808F1" w:rsidRDefault="007328E2" w:rsidP="007328E2">
            <w:pPr>
              <w:ind w:left="-39" w:right="-67"/>
              <w:jc w:val="right"/>
            </w:pPr>
          </w:p>
        </w:tc>
        <w:tc>
          <w:tcPr>
            <w:tcW w:w="1184" w:type="dxa"/>
            <w:vAlign w:val="center"/>
          </w:tcPr>
          <w:p w14:paraId="561215BA" w14:textId="77777777" w:rsidR="007328E2" w:rsidRPr="004808F1" w:rsidRDefault="007328E2" w:rsidP="007328E2">
            <w:pPr>
              <w:ind w:left="-39" w:right="-67"/>
              <w:jc w:val="right"/>
            </w:pPr>
          </w:p>
        </w:tc>
      </w:tr>
      <w:tr w:rsidR="007328E2" w:rsidRPr="00EB314E" w14:paraId="1703B43A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1DA0F95A" w14:textId="77777777" w:rsidR="007328E2" w:rsidRPr="00EB314E" w:rsidRDefault="007328E2" w:rsidP="007328E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750" w:type="dxa"/>
          </w:tcPr>
          <w:p w14:paraId="438ABCD9" w14:textId="77777777" w:rsidR="007328E2" w:rsidRPr="00EB314E" w:rsidRDefault="007328E2" w:rsidP="007328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3C7BB1CA" w14:textId="77777777" w:rsidR="007328E2" w:rsidRPr="004808F1" w:rsidRDefault="007328E2" w:rsidP="007328E2">
            <w:pPr>
              <w:ind w:left="-39" w:right="-67"/>
              <w:jc w:val="right"/>
            </w:pPr>
          </w:p>
        </w:tc>
        <w:tc>
          <w:tcPr>
            <w:tcW w:w="1184" w:type="dxa"/>
            <w:vAlign w:val="center"/>
          </w:tcPr>
          <w:p w14:paraId="70606DDE" w14:textId="77777777" w:rsidR="007328E2" w:rsidRPr="004808F1" w:rsidRDefault="007328E2" w:rsidP="007328E2">
            <w:pPr>
              <w:ind w:left="-39" w:right="-67"/>
              <w:jc w:val="right"/>
            </w:pPr>
          </w:p>
        </w:tc>
        <w:tc>
          <w:tcPr>
            <w:tcW w:w="1184" w:type="dxa"/>
            <w:vAlign w:val="center"/>
          </w:tcPr>
          <w:p w14:paraId="3E63D589" w14:textId="77777777" w:rsidR="007328E2" w:rsidRPr="004808F1" w:rsidRDefault="007328E2" w:rsidP="007328E2">
            <w:pPr>
              <w:ind w:left="-39" w:right="-67"/>
              <w:jc w:val="right"/>
            </w:pPr>
          </w:p>
        </w:tc>
      </w:tr>
      <w:tr w:rsidR="00CB6FAD" w:rsidRPr="00EB314E" w14:paraId="14CE8BB3" w14:textId="77777777" w:rsidTr="007328E2">
        <w:trPr>
          <w:trHeight w:val="45"/>
          <w:tblHeader/>
        </w:trPr>
        <w:tc>
          <w:tcPr>
            <w:tcW w:w="5119" w:type="dxa"/>
            <w:vAlign w:val="bottom"/>
          </w:tcPr>
          <w:p w14:paraId="0425C52E" w14:textId="77777777" w:rsidR="00CB6FAD" w:rsidRPr="00EB314E" w:rsidRDefault="00CB6FAD" w:rsidP="00CB6FAD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750" w:type="dxa"/>
          </w:tcPr>
          <w:p w14:paraId="380A1A5A" w14:textId="77777777" w:rsidR="00CB6FAD" w:rsidRPr="00EB314E" w:rsidRDefault="00CB6FAD" w:rsidP="00CB6F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C1B6" w14:textId="7477E6DF" w:rsidR="00CB6FAD" w:rsidRPr="004808F1" w:rsidRDefault="00CB6FAD" w:rsidP="00CB6FAD">
            <w:pPr>
              <w:ind w:left="-39" w:right="-67"/>
              <w:jc w:val="right"/>
            </w:pPr>
            <w:r w:rsidRPr="00635B3E">
              <w:t>5624,91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6D36" w14:textId="36E1008F" w:rsidR="00CB6FAD" w:rsidRPr="004808F1" w:rsidRDefault="00CB6FAD" w:rsidP="00CB6FAD">
            <w:pPr>
              <w:ind w:left="-39" w:right="-67"/>
              <w:jc w:val="right"/>
            </w:pPr>
            <w:r w:rsidRPr="00635B3E">
              <w:t>7221,79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8178" w14:textId="70DF380D" w:rsidR="00CB6FAD" w:rsidRPr="004808F1" w:rsidRDefault="00CB6FAD" w:rsidP="00CB6FAD">
            <w:pPr>
              <w:ind w:left="-39" w:right="-67"/>
              <w:jc w:val="right"/>
            </w:pPr>
            <w:r w:rsidRPr="00635B3E">
              <w:t>7476,37</w:t>
            </w:r>
          </w:p>
        </w:tc>
      </w:tr>
      <w:tr w:rsidR="00CB6FAD" w:rsidRPr="00EB314E" w14:paraId="3BBF953B" w14:textId="77777777" w:rsidTr="007328E2">
        <w:trPr>
          <w:trHeight w:val="177"/>
          <w:tblHeader/>
        </w:trPr>
        <w:tc>
          <w:tcPr>
            <w:tcW w:w="5119" w:type="dxa"/>
            <w:vAlign w:val="bottom"/>
          </w:tcPr>
          <w:p w14:paraId="52D200DB" w14:textId="6687E1A7" w:rsidR="00CB6FAD" w:rsidRPr="00EB314E" w:rsidRDefault="00CB6FAD" w:rsidP="00CB6FAD">
            <w:pPr>
              <w:rPr>
                <w:bCs/>
                <w:sz w:val="18"/>
                <w:szCs w:val="18"/>
              </w:rPr>
            </w:pPr>
            <w:r w:rsidRPr="00CB6FAD">
              <w:rPr>
                <w:bCs/>
                <w:sz w:val="18"/>
                <w:szCs w:val="18"/>
              </w:rPr>
              <w:t>Объем сточных вод</w:t>
            </w:r>
          </w:p>
        </w:tc>
        <w:tc>
          <w:tcPr>
            <w:tcW w:w="1750" w:type="dxa"/>
          </w:tcPr>
          <w:p w14:paraId="5D77BF8D" w14:textId="77777777" w:rsidR="00CB6FAD" w:rsidRPr="00EB314E" w:rsidRDefault="00CB6FAD" w:rsidP="00CB6F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55FC76F0" w14:textId="46EF1E6F" w:rsidR="00CB6FAD" w:rsidRPr="004808F1" w:rsidRDefault="00CB6FAD" w:rsidP="00CB6FAD">
            <w:pPr>
              <w:jc w:val="right"/>
            </w:pPr>
            <w:r>
              <w:t>141,693</w:t>
            </w:r>
          </w:p>
        </w:tc>
        <w:tc>
          <w:tcPr>
            <w:tcW w:w="1184" w:type="dxa"/>
          </w:tcPr>
          <w:p w14:paraId="516BB28C" w14:textId="059403F8" w:rsidR="00CB6FAD" w:rsidRPr="004808F1" w:rsidRDefault="00CB6FAD" w:rsidP="00CB6FAD">
            <w:pPr>
              <w:jc w:val="right"/>
            </w:pPr>
            <w:r w:rsidRPr="00CE2D35">
              <w:t>141,693</w:t>
            </w:r>
          </w:p>
        </w:tc>
        <w:tc>
          <w:tcPr>
            <w:tcW w:w="1184" w:type="dxa"/>
          </w:tcPr>
          <w:p w14:paraId="2BAD8B23" w14:textId="1A690488" w:rsidR="00CB6FAD" w:rsidRPr="004808F1" w:rsidRDefault="00CB6FAD" w:rsidP="00CB6FAD">
            <w:pPr>
              <w:jc w:val="right"/>
            </w:pPr>
            <w:r w:rsidRPr="00CE2D35">
              <w:t>141,693</w:t>
            </w:r>
          </w:p>
        </w:tc>
      </w:tr>
      <w:tr w:rsidR="007328E2" w:rsidRPr="00EB314E" w14:paraId="29EEF054" w14:textId="77777777" w:rsidTr="007328E2">
        <w:trPr>
          <w:trHeight w:val="177"/>
          <w:tblHeader/>
        </w:trPr>
        <w:tc>
          <w:tcPr>
            <w:tcW w:w="5119" w:type="dxa"/>
            <w:vAlign w:val="center"/>
          </w:tcPr>
          <w:p w14:paraId="3FCCD844" w14:textId="77777777" w:rsidR="007328E2" w:rsidRPr="00EB314E" w:rsidRDefault="007328E2" w:rsidP="007328E2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30918EC2" w14:textId="77777777" w:rsidR="007328E2" w:rsidRPr="00EB314E" w:rsidRDefault="007328E2" w:rsidP="007328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5B1E6B16" w14:textId="28AAFBBF" w:rsidR="007328E2" w:rsidRPr="004808F1" w:rsidRDefault="001200BE" w:rsidP="007328E2">
            <w:pPr>
              <w:jc w:val="right"/>
            </w:pPr>
            <w:r>
              <w:t>38,56</w:t>
            </w:r>
          </w:p>
        </w:tc>
        <w:tc>
          <w:tcPr>
            <w:tcW w:w="1184" w:type="dxa"/>
            <w:vAlign w:val="center"/>
          </w:tcPr>
          <w:p w14:paraId="38FF1730" w14:textId="77777777" w:rsidR="007328E2" w:rsidRPr="004808F1" w:rsidRDefault="007328E2" w:rsidP="007328E2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2D29715E" w14:textId="77777777" w:rsidR="007328E2" w:rsidRPr="004808F1" w:rsidRDefault="007328E2" w:rsidP="007328E2">
            <w:pPr>
              <w:jc w:val="center"/>
            </w:pPr>
            <w:r>
              <w:t>х</w:t>
            </w:r>
          </w:p>
        </w:tc>
      </w:tr>
      <w:tr w:rsidR="007328E2" w:rsidRPr="00EB314E" w14:paraId="3C7572ED" w14:textId="77777777" w:rsidTr="007328E2">
        <w:trPr>
          <w:trHeight w:val="177"/>
          <w:tblHeader/>
        </w:trPr>
        <w:tc>
          <w:tcPr>
            <w:tcW w:w="5119" w:type="dxa"/>
            <w:vAlign w:val="center"/>
          </w:tcPr>
          <w:p w14:paraId="4E867D70" w14:textId="77777777" w:rsidR="007328E2" w:rsidRPr="00EB314E" w:rsidRDefault="007328E2" w:rsidP="007328E2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18871100" w14:textId="77777777" w:rsidR="007328E2" w:rsidRPr="00EB314E" w:rsidRDefault="007328E2" w:rsidP="007328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10A3E247" w14:textId="1F25FF4D" w:rsidR="007328E2" w:rsidRPr="004808F1" w:rsidRDefault="001200BE" w:rsidP="007328E2">
            <w:pPr>
              <w:jc w:val="right"/>
            </w:pPr>
            <w:r>
              <w:t>43,11</w:t>
            </w:r>
          </w:p>
        </w:tc>
        <w:tc>
          <w:tcPr>
            <w:tcW w:w="1184" w:type="dxa"/>
            <w:vAlign w:val="center"/>
          </w:tcPr>
          <w:p w14:paraId="7A2C76E3" w14:textId="77777777" w:rsidR="007328E2" w:rsidRPr="004808F1" w:rsidRDefault="007328E2" w:rsidP="007328E2">
            <w:pPr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center"/>
          </w:tcPr>
          <w:p w14:paraId="16D9CC0B" w14:textId="77777777" w:rsidR="007328E2" w:rsidRPr="004808F1" w:rsidRDefault="007328E2" w:rsidP="007328E2">
            <w:pPr>
              <w:jc w:val="center"/>
            </w:pPr>
            <w:r w:rsidRPr="009F4004">
              <w:t>х</w:t>
            </w:r>
          </w:p>
        </w:tc>
      </w:tr>
      <w:tr w:rsidR="007328E2" w:rsidRPr="00EB314E" w14:paraId="05EE9516" w14:textId="77777777" w:rsidTr="007328E2">
        <w:trPr>
          <w:trHeight w:val="45"/>
          <w:tblHeader/>
        </w:trPr>
        <w:tc>
          <w:tcPr>
            <w:tcW w:w="5119" w:type="dxa"/>
            <w:vAlign w:val="center"/>
          </w:tcPr>
          <w:p w14:paraId="00C6B908" w14:textId="77777777" w:rsidR="007328E2" w:rsidRPr="00EB314E" w:rsidRDefault="007328E2" w:rsidP="007328E2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62B50D98" w14:textId="77777777" w:rsidR="007328E2" w:rsidRPr="00EB314E" w:rsidRDefault="007328E2" w:rsidP="007328E2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56D76812" w14:textId="77777777" w:rsidR="007328E2" w:rsidRPr="004808F1" w:rsidRDefault="007328E2" w:rsidP="007328E2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84" w:type="dxa"/>
            <w:vAlign w:val="bottom"/>
          </w:tcPr>
          <w:p w14:paraId="20C05667" w14:textId="7C22C61B" w:rsidR="007328E2" w:rsidRPr="004808F1" w:rsidRDefault="001200BE" w:rsidP="007328E2">
            <w:pPr>
              <w:ind w:left="-39" w:right="-67"/>
              <w:jc w:val="right"/>
            </w:pPr>
            <w:r>
              <w:t>43,11</w:t>
            </w:r>
          </w:p>
        </w:tc>
        <w:tc>
          <w:tcPr>
            <w:tcW w:w="1184" w:type="dxa"/>
            <w:vAlign w:val="bottom"/>
          </w:tcPr>
          <w:p w14:paraId="0DBF7B6C" w14:textId="395A4290" w:rsidR="007328E2" w:rsidRPr="004808F1" w:rsidRDefault="001200BE" w:rsidP="007328E2">
            <w:pPr>
              <w:ind w:left="-39" w:right="-67"/>
              <w:jc w:val="right"/>
            </w:pPr>
            <w:r>
              <w:t>58,83</w:t>
            </w:r>
          </w:p>
        </w:tc>
      </w:tr>
      <w:tr w:rsidR="007328E2" w:rsidRPr="00EB314E" w14:paraId="74B6E9F7" w14:textId="77777777" w:rsidTr="007328E2">
        <w:trPr>
          <w:trHeight w:val="45"/>
          <w:tblHeader/>
        </w:trPr>
        <w:tc>
          <w:tcPr>
            <w:tcW w:w="5119" w:type="dxa"/>
            <w:vAlign w:val="center"/>
          </w:tcPr>
          <w:p w14:paraId="2CDA1EF9" w14:textId="77777777" w:rsidR="007328E2" w:rsidRPr="00EB314E" w:rsidRDefault="007328E2" w:rsidP="00732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46E2EFDA" w14:textId="77777777" w:rsidR="007328E2" w:rsidRPr="00EB314E" w:rsidRDefault="007328E2" w:rsidP="007328E2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0B185D48" w14:textId="77777777" w:rsidR="007328E2" w:rsidRPr="004808F1" w:rsidRDefault="007328E2" w:rsidP="007328E2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bottom"/>
          </w:tcPr>
          <w:p w14:paraId="40BF59E4" w14:textId="07AFB009" w:rsidR="007328E2" w:rsidRPr="004808F1" w:rsidRDefault="001200BE" w:rsidP="007328E2">
            <w:pPr>
              <w:ind w:left="-39" w:right="-67"/>
              <w:jc w:val="right"/>
            </w:pPr>
            <w:r>
              <w:t>58,83</w:t>
            </w:r>
          </w:p>
        </w:tc>
        <w:tc>
          <w:tcPr>
            <w:tcW w:w="1184" w:type="dxa"/>
            <w:vAlign w:val="bottom"/>
          </w:tcPr>
          <w:p w14:paraId="07E8454A" w14:textId="1563EF6B" w:rsidR="007328E2" w:rsidRPr="004808F1" w:rsidRDefault="001200BE" w:rsidP="007328E2">
            <w:pPr>
              <w:ind w:left="-39" w:right="-67"/>
              <w:jc w:val="right"/>
            </w:pPr>
            <w:r>
              <w:t>46,70</w:t>
            </w:r>
          </w:p>
        </w:tc>
      </w:tr>
    </w:tbl>
    <w:p w14:paraId="5C87B85B" w14:textId="77777777" w:rsidR="00B267D4" w:rsidRDefault="00B267D4" w:rsidP="00726615">
      <w:pPr>
        <w:ind w:firstLine="709"/>
        <w:jc w:val="both"/>
        <w:rPr>
          <w:rFonts w:eastAsia="Calibri"/>
          <w:sz w:val="24"/>
          <w:szCs w:val="24"/>
        </w:rPr>
      </w:pPr>
    </w:p>
    <w:p w14:paraId="4657CB16" w14:textId="52D550C0" w:rsidR="00726615" w:rsidRPr="00EE6192" w:rsidRDefault="00726615" w:rsidP="00726615">
      <w:pPr>
        <w:ind w:firstLine="709"/>
        <w:jc w:val="both"/>
        <w:rPr>
          <w:rFonts w:eastAsia="Calibri"/>
          <w:sz w:val="24"/>
          <w:szCs w:val="24"/>
        </w:rPr>
      </w:pPr>
      <w:r w:rsidRPr="00EE6192">
        <w:rPr>
          <w:rFonts w:eastAsia="Calibri"/>
          <w:sz w:val="24"/>
          <w:szCs w:val="24"/>
        </w:rPr>
        <w:t xml:space="preserve">Долгосрочные параметры регулирования </w:t>
      </w:r>
      <w:r>
        <w:rPr>
          <w:rFonts w:eastAsia="Calibri"/>
          <w:sz w:val="24"/>
          <w:szCs w:val="24"/>
        </w:rPr>
        <w:t>ООО «Очистные сооружения»</w:t>
      </w:r>
      <w:r w:rsidRPr="00EE6192">
        <w:rPr>
          <w:rFonts w:eastAsia="Calibri"/>
          <w:sz w:val="24"/>
          <w:szCs w:val="24"/>
        </w:rPr>
        <w:t xml:space="preserve"> на территории </w:t>
      </w:r>
      <w:r>
        <w:rPr>
          <w:rFonts w:eastAsia="Calibri"/>
          <w:sz w:val="24"/>
          <w:szCs w:val="24"/>
        </w:rPr>
        <w:t>Мокшанского</w:t>
      </w:r>
      <w:r w:rsidRPr="00EE6192">
        <w:rPr>
          <w:rFonts w:eastAsia="Calibri"/>
          <w:sz w:val="24"/>
          <w:szCs w:val="24"/>
        </w:rPr>
        <w:t xml:space="preserve"> района</w:t>
      </w:r>
      <w:r w:rsidRPr="00EE6192">
        <w:rPr>
          <w:rFonts w:eastAsia="Calibri"/>
          <w:bCs/>
          <w:iCs/>
          <w:sz w:val="24"/>
          <w:szCs w:val="24"/>
        </w:rPr>
        <w:t xml:space="preserve"> Пензенской области </w:t>
      </w:r>
      <w:r w:rsidRPr="00EE6192">
        <w:rPr>
          <w:rFonts w:eastAsia="Calibri"/>
          <w:sz w:val="24"/>
          <w:szCs w:val="24"/>
        </w:rPr>
        <w:t>утверждены приказом Министерства жилищно-коммунального хозяйства и гражданской защиты населения Пензенской области от 20.12.2023 №</w:t>
      </w:r>
      <w:r w:rsidR="006175BF">
        <w:rPr>
          <w:rFonts w:eastAsia="Calibri"/>
          <w:sz w:val="24"/>
          <w:szCs w:val="24"/>
        </w:rPr>
        <w:t> </w:t>
      </w:r>
      <w:r w:rsidRPr="00EE6192">
        <w:rPr>
          <w:rFonts w:eastAsia="Calibri"/>
          <w:sz w:val="24"/>
          <w:szCs w:val="24"/>
        </w:rPr>
        <w:t>26-140/ОД и изменению не подлежат.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726615" w:rsidRPr="000551BF" w14:paraId="3DF92085" w14:textId="77777777" w:rsidTr="007D0B6E">
        <w:trPr>
          <w:trHeight w:val="259"/>
          <w:tblHeader/>
        </w:trPr>
        <w:tc>
          <w:tcPr>
            <w:tcW w:w="5920" w:type="dxa"/>
            <w:noWrap/>
            <w:vAlign w:val="center"/>
            <w:hideMark/>
          </w:tcPr>
          <w:p w14:paraId="3116DCD1" w14:textId="77777777" w:rsidR="00726615" w:rsidRPr="000551BF" w:rsidRDefault="00726615" w:rsidP="007D0B6E">
            <w:pPr>
              <w:jc w:val="center"/>
              <w:rPr>
                <w:bCs/>
                <w:sz w:val="19"/>
                <w:szCs w:val="19"/>
              </w:rPr>
            </w:pPr>
            <w:r w:rsidRPr="000551B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vAlign w:val="center"/>
            <w:hideMark/>
          </w:tcPr>
          <w:p w14:paraId="5521FEE3" w14:textId="77777777" w:rsidR="00726615" w:rsidRPr="000551BF" w:rsidRDefault="00726615" w:rsidP="007D0B6E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0551BF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vAlign w:val="center"/>
          </w:tcPr>
          <w:p w14:paraId="143C36D0" w14:textId="77777777" w:rsidR="00726615" w:rsidRPr="000551BF" w:rsidRDefault="00726615" w:rsidP="007D0B6E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0551BF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650F9610" w14:textId="77777777" w:rsidR="00726615" w:rsidRPr="000551BF" w:rsidRDefault="00726615" w:rsidP="007D0B6E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0551BF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noWrap/>
            <w:vAlign w:val="center"/>
            <w:hideMark/>
          </w:tcPr>
          <w:p w14:paraId="21FCCF1D" w14:textId="77777777" w:rsidR="00726615" w:rsidRPr="000551BF" w:rsidRDefault="00726615" w:rsidP="007D0B6E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0551BF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vAlign w:val="center"/>
            <w:hideMark/>
          </w:tcPr>
          <w:p w14:paraId="7AA24334" w14:textId="77777777" w:rsidR="00726615" w:rsidRPr="000551BF" w:rsidRDefault="00726615" w:rsidP="007D0B6E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0551BF">
              <w:rPr>
                <w:bCs/>
                <w:sz w:val="19"/>
                <w:szCs w:val="19"/>
              </w:rPr>
              <w:t>2028 год</w:t>
            </w:r>
          </w:p>
        </w:tc>
      </w:tr>
      <w:tr w:rsidR="00726615" w:rsidRPr="000551BF" w14:paraId="02C8922C" w14:textId="77777777" w:rsidTr="007D0B6E">
        <w:trPr>
          <w:trHeight w:val="185"/>
          <w:tblHeader/>
        </w:trPr>
        <w:tc>
          <w:tcPr>
            <w:tcW w:w="5920" w:type="dxa"/>
            <w:noWrap/>
            <w:vAlign w:val="bottom"/>
            <w:hideMark/>
          </w:tcPr>
          <w:p w14:paraId="19616742" w14:textId="77777777" w:rsidR="00726615" w:rsidRPr="000551BF" w:rsidRDefault="00726615" w:rsidP="007D0B6E">
            <w:pPr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noWrap/>
            <w:vAlign w:val="center"/>
            <w:hideMark/>
          </w:tcPr>
          <w:p w14:paraId="48C319C1" w14:textId="77777777" w:rsidR="00726615" w:rsidRPr="000551BF" w:rsidRDefault="00726615" w:rsidP="007D0B6E">
            <w:pPr>
              <w:jc w:val="center"/>
              <w:rPr>
                <w:rFonts w:cs="Arial CYR"/>
                <w:sz w:val="19"/>
                <w:szCs w:val="19"/>
              </w:rPr>
            </w:pPr>
            <w:r w:rsidRPr="000551BF">
              <w:rPr>
                <w:rFonts w:cs="Arial CYR"/>
                <w:sz w:val="19"/>
                <w:szCs w:val="19"/>
              </w:rPr>
              <w:t>5352,39</w:t>
            </w:r>
          </w:p>
        </w:tc>
        <w:tc>
          <w:tcPr>
            <w:tcW w:w="886" w:type="dxa"/>
            <w:vAlign w:val="center"/>
          </w:tcPr>
          <w:p w14:paraId="7FBFE597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vAlign w:val="center"/>
          </w:tcPr>
          <w:p w14:paraId="7FD7C1F2" w14:textId="77777777" w:rsidR="00726615" w:rsidRPr="000551BF" w:rsidRDefault="00726615" w:rsidP="007D0B6E">
            <w:pPr>
              <w:jc w:val="center"/>
              <w:rPr>
                <w:rFonts w:cs="Arial CYR"/>
                <w:sz w:val="19"/>
                <w:szCs w:val="19"/>
              </w:rPr>
            </w:pPr>
            <w:r w:rsidRPr="000551BF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14:paraId="133856EE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vAlign w:val="center"/>
            <w:hideMark/>
          </w:tcPr>
          <w:p w14:paraId="736B9F3B" w14:textId="77777777" w:rsidR="00726615" w:rsidRPr="000551BF" w:rsidRDefault="00726615" w:rsidP="007D0B6E">
            <w:pPr>
              <w:jc w:val="center"/>
              <w:rPr>
                <w:rFonts w:cs="Arial CYR"/>
                <w:sz w:val="19"/>
                <w:szCs w:val="19"/>
              </w:rPr>
            </w:pPr>
            <w:r w:rsidRPr="000551BF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726615" w:rsidRPr="000551BF" w14:paraId="4EF61A46" w14:textId="77777777" w:rsidTr="007D0B6E">
        <w:trPr>
          <w:trHeight w:val="232"/>
          <w:tblHeader/>
        </w:trPr>
        <w:tc>
          <w:tcPr>
            <w:tcW w:w="5920" w:type="dxa"/>
            <w:noWrap/>
            <w:vAlign w:val="bottom"/>
            <w:hideMark/>
          </w:tcPr>
          <w:p w14:paraId="639C5FA6" w14:textId="77777777" w:rsidR="00726615" w:rsidRPr="000551BF" w:rsidRDefault="00726615" w:rsidP="007D0B6E">
            <w:pPr>
              <w:ind w:right="34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noWrap/>
            <w:vAlign w:val="center"/>
            <w:hideMark/>
          </w:tcPr>
          <w:p w14:paraId="010E4FF5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vAlign w:val="center"/>
          </w:tcPr>
          <w:p w14:paraId="1D1E1CA8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vAlign w:val="center"/>
          </w:tcPr>
          <w:p w14:paraId="273E2AC8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14:paraId="16FC0028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vAlign w:val="center"/>
            <w:hideMark/>
          </w:tcPr>
          <w:p w14:paraId="5C9EB0EB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1</w:t>
            </w:r>
          </w:p>
        </w:tc>
      </w:tr>
      <w:tr w:rsidR="00726615" w:rsidRPr="000551BF" w14:paraId="3904D86F" w14:textId="77777777" w:rsidTr="007D0B6E">
        <w:trPr>
          <w:trHeight w:val="136"/>
          <w:tblHeader/>
        </w:trPr>
        <w:tc>
          <w:tcPr>
            <w:tcW w:w="5920" w:type="dxa"/>
            <w:noWrap/>
            <w:vAlign w:val="bottom"/>
            <w:hideMark/>
          </w:tcPr>
          <w:p w14:paraId="525ACAFE" w14:textId="77777777" w:rsidR="00726615" w:rsidRPr="000551BF" w:rsidRDefault="00726615" w:rsidP="007D0B6E">
            <w:pPr>
              <w:ind w:right="34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noWrap/>
            <w:vAlign w:val="center"/>
            <w:hideMark/>
          </w:tcPr>
          <w:p w14:paraId="002A4AC5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vAlign w:val="center"/>
          </w:tcPr>
          <w:p w14:paraId="71830888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14:paraId="4AEB469D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noWrap/>
            <w:vAlign w:val="center"/>
            <w:hideMark/>
          </w:tcPr>
          <w:p w14:paraId="3F00CAFA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center"/>
            <w:hideMark/>
          </w:tcPr>
          <w:p w14:paraId="1C77BFC6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0</w:t>
            </w:r>
          </w:p>
        </w:tc>
      </w:tr>
      <w:tr w:rsidR="00726615" w:rsidRPr="000551BF" w14:paraId="0F52CF55" w14:textId="77777777" w:rsidTr="007D0B6E">
        <w:trPr>
          <w:trHeight w:val="300"/>
          <w:tblHeader/>
        </w:trPr>
        <w:tc>
          <w:tcPr>
            <w:tcW w:w="5920" w:type="dxa"/>
            <w:noWrap/>
            <w:vAlign w:val="bottom"/>
            <w:hideMark/>
          </w:tcPr>
          <w:p w14:paraId="09EFFB6F" w14:textId="77777777" w:rsidR="00726615" w:rsidRPr="000551BF" w:rsidRDefault="00726615" w:rsidP="007D0B6E">
            <w:pPr>
              <w:ind w:right="34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851" w:type="dxa"/>
            <w:noWrap/>
            <w:vAlign w:val="bottom"/>
          </w:tcPr>
          <w:p w14:paraId="568D9462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86" w:type="dxa"/>
            <w:vAlign w:val="bottom"/>
          </w:tcPr>
          <w:p w14:paraId="1082633F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Align w:val="bottom"/>
          </w:tcPr>
          <w:p w14:paraId="75263416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noWrap/>
            <w:vAlign w:val="bottom"/>
          </w:tcPr>
          <w:p w14:paraId="55A925C7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70" w:type="dxa"/>
            <w:vAlign w:val="bottom"/>
          </w:tcPr>
          <w:p w14:paraId="551B31D0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</w:p>
        </w:tc>
      </w:tr>
      <w:tr w:rsidR="00726615" w:rsidRPr="000551BF" w14:paraId="532EE94D" w14:textId="77777777" w:rsidTr="007D0B6E">
        <w:trPr>
          <w:trHeight w:val="219"/>
          <w:tblHeader/>
        </w:trPr>
        <w:tc>
          <w:tcPr>
            <w:tcW w:w="5920" w:type="dxa"/>
            <w:vAlign w:val="bottom"/>
            <w:hideMark/>
          </w:tcPr>
          <w:p w14:paraId="76E8B064" w14:textId="77777777" w:rsidR="00726615" w:rsidRPr="000551BF" w:rsidRDefault="00726615" w:rsidP="007D0B6E">
            <w:pPr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lastRenderedPageBreak/>
              <w:t>- удельный расход электрической энергии, потребляемой в технологическом процессе очистки сточных вод, кВт·ч/куб. м</w:t>
            </w:r>
            <w:r>
              <w:rPr>
                <w:sz w:val="19"/>
                <w:szCs w:val="19"/>
              </w:rPr>
              <w:t>.</w:t>
            </w:r>
          </w:p>
          <w:p w14:paraId="57C3D53A" w14:textId="77777777" w:rsidR="00726615" w:rsidRPr="000551BF" w:rsidRDefault="00726615" w:rsidP="007D0B6E">
            <w:pPr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- удельный расход электрической энергии, потребляемой в техноло-гическом процессе транспортировки сточных вод, кВт·ч/куб. м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851" w:type="dxa"/>
            <w:vAlign w:val="center"/>
          </w:tcPr>
          <w:p w14:paraId="0ED7F74D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0,35</w:t>
            </w:r>
          </w:p>
          <w:p w14:paraId="0E3707AA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</w:p>
          <w:p w14:paraId="702DAB32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0,05</w:t>
            </w:r>
          </w:p>
        </w:tc>
        <w:tc>
          <w:tcPr>
            <w:tcW w:w="886" w:type="dxa"/>
            <w:vAlign w:val="center"/>
          </w:tcPr>
          <w:p w14:paraId="230D7DF9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0,35</w:t>
            </w:r>
          </w:p>
          <w:p w14:paraId="57A68702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</w:p>
          <w:p w14:paraId="2A96317E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0,05</w:t>
            </w:r>
          </w:p>
        </w:tc>
        <w:tc>
          <w:tcPr>
            <w:tcW w:w="851" w:type="dxa"/>
            <w:vAlign w:val="center"/>
          </w:tcPr>
          <w:p w14:paraId="5EF5797A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0,35</w:t>
            </w:r>
          </w:p>
          <w:p w14:paraId="0A421AD6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</w:p>
          <w:p w14:paraId="250C2B3B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0,05</w:t>
            </w:r>
          </w:p>
        </w:tc>
        <w:tc>
          <w:tcPr>
            <w:tcW w:w="850" w:type="dxa"/>
            <w:vAlign w:val="center"/>
          </w:tcPr>
          <w:p w14:paraId="5EE345B5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0,35</w:t>
            </w:r>
          </w:p>
          <w:p w14:paraId="4FF61156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</w:p>
          <w:p w14:paraId="2E03EF41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0,05</w:t>
            </w:r>
          </w:p>
        </w:tc>
        <w:tc>
          <w:tcPr>
            <w:tcW w:w="870" w:type="dxa"/>
            <w:vAlign w:val="center"/>
          </w:tcPr>
          <w:p w14:paraId="67FE5060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0,35</w:t>
            </w:r>
          </w:p>
          <w:p w14:paraId="225E62D2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</w:p>
          <w:p w14:paraId="1A01D401" w14:textId="77777777" w:rsidR="00726615" w:rsidRPr="000551BF" w:rsidRDefault="00726615" w:rsidP="007D0B6E">
            <w:pPr>
              <w:jc w:val="center"/>
              <w:rPr>
                <w:sz w:val="19"/>
                <w:szCs w:val="19"/>
              </w:rPr>
            </w:pPr>
            <w:r w:rsidRPr="000551BF">
              <w:rPr>
                <w:sz w:val="19"/>
                <w:szCs w:val="19"/>
              </w:rPr>
              <w:t>0,05</w:t>
            </w:r>
          </w:p>
        </w:tc>
      </w:tr>
    </w:tbl>
    <w:p w14:paraId="49B91EFD" w14:textId="77777777" w:rsidR="00726615" w:rsidRPr="000551BF" w:rsidRDefault="00726615" w:rsidP="00726615">
      <w:pPr>
        <w:keepNext/>
        <w:ind w:firstLine="709"/>
        <w:rPr>
          <w:sz w:val="24"/>
          <w:szCs w:val="24"/>
        </w:rPr>
      </w:pPr>
      <w:r w:rsidRPr="000551BF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726615" w:rsidRPr="000551BF" w14:paraId="6EE935BB" w14:textId="77777777" w:rsidTr="007D0B6E">
        <w:tc>
          <w:tcPr>
            <w:tcW w:w="5529" w:type="dxa"/>
            <w:vMerge w:val="restart"/>
            <w:vAlign w:val="center"/>
          </w:tcPr>
          <w:p w14:paraId="5DE6BEF4" w14:textId="77777777" w:rsidR="00726615" w:rsidRPr="000551BF" w:rsidRDefault="00726615" w:rsidP="007D0B6E">
            <w:pPr>
              <w:jc w:val="center"/>
            </w:pPr>
            <w:r w:rsidRPr="000551BF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783877D2" w14:textId="77777777" w:rsidR="00726615" w:rsidRPr="000551BF" w:rsidRDefault="00726615" w:rsidP="007D0B6E">
            <w:pPr>
              <w:jc w:val="center"/>
            </w:pPr>
            <w:r w:rsidRPr="000551BF">
              <w:t>Ед. изм.</w:t>
            </w:r>
          </w:p>
        </w:tc>
        <w:tc>
          <w:tcPr>
            <w:tcW w:w="3118" w:type="dxa"/>
            <w:vAlign w:val="center"/>
          </w:tcPr>
          <w:p w14:paraId="2959A3AF" w14:textId="01D332B1" w:rsidR="00726615" w:rsidRPr="000551BF" w:rsidRDefault="00C81A1E" w:rsidP="007D0B6E">
            <w:pPr>
              <w:jc w:val="center"/>
            </w:pPr>
            <w:r>
              <w:t>2026 год</w:t>
            </w:r>
          </w:p>
        </w:tc>
      </w:tr>
      <w:tr w:rsidR="00726615" w:rsidRPr="000551BF" w14:paraId="331F572D" w14:textId="77777777" w:rsidTr="007D0B6E">
        <w:tc>
          <w:tcPr>
            <w:tcW w:w="5529" w:type="dxa"/>
            <w:vMerge/>
            <w:vAlign w:val="center"/>
          </w:tcPr>
          <w:p w14:paraId="03BF39E1" w14:textId="77777777" w:rsidR="00726615" w:rsidRPr="000551BF" w:rsidRDefault="00726615" w:rsidP="007D0B6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A1C126D" w14:textId="77777777" w:rsidR="00726615" w:rsidRPr="000551BF" w:rsidRDefault="00726615" w:rsidP="007D0B6E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1FBC774" w14:textId="77777777" w:rsidR="00726615" w:rsidRPr="000551BF" w:rsidRDefault="00726615" w:rsidP="007D0B6E">
            <w:pPr>
              <w:jc w:val="center"/>
            </w:pPr>
            <w:r w:rsidRPr="000551BF">
              <w:t>План Министерства</w:t>
            </w:r>
          </w:p>
        </w:tc>
      </w:tr>
      <w:tr w:rsidR="00726615" w:rsidRPr="000551BF" w14:paraId="2AD8BDA2" w14:textId="77777777" w:rsidTr="007D0B6E">
        <w:trPr>
          <w:trHeight w:val="243"/>
        </w:trPr>
        <w:tc>
          <w:tcPr>
            <w:tcW w:w="5529" w:type="dxa"/>
            <w:vMerge w:val="restart"/>
            <w:vAlign w:val="center"/>
          </w:tcPr>
          <w:p w14:paraId="54602F5E" w14:textId="77777777" w:rsidR="00726615" w:rsidRPr="000551BF" w:rsidRDefault="00726615" w:rsidP="007D0B6E">
            <w:pPr>
              <w:jc w:val="center"/>
            </w:pPr>
            <w:r w:rsidRPr="000551BF">
              <w:t>Технологические затраты электрической энергии (водоотведение)</w:t>
            </w:r>
          </w:p>
        </w:tc>
        <w:tc>
          <w:tcPr>
            <w:tcW w:w="1559" w:type="dxa"/>
            <w:vAlign w:val="center"/>
          </w:tcPr>
          <w:p w14:paraId="090607B6" w14:textId="77777777" w:rsidR="00726615" w:rsidRPr="000551BF" w:rsidRDefault="00726615" w:rsidP="007D0B6E">
            <w:pPr>
              <w:jc w:val="center"/>
            </w:pPr>
            <w:r w:rsidRPr="000551BF">
              <w:t>тыс.кВт.ч/год</w:t>
            </w:r>
          </w:p>
        </w:tc>
        <w:tc>
          <w:tcPr>
            <w:tcW w:w="3118" w:type="dxa"/>
            <w:vAlign w:val="center"/>
          </w:tcPr>
          <w:p w14:paraId="47628D6F" w14:textId="47B7EBE6" w:rsidR="00726615" w:rsidRPr="00045B4A" w:rsidRDefault="00445497" w:rsidP="007D0B6E">
            <w:pPr>
              <w:jc w:val="center"/>
            </w:pPr>
            <w:r>
              <w:t>56,678</w:t>
            </w:r>
          </w:p>
        </w:tc>
      </w:tr>
      <w:tr w:rsidR="00726615" w:rsidRPr="000551BF" w14:paraId="63632CAE" w14:textId="77777777" w:rsidTr="007D0B6E">
        <w:trPr>
          <w:trHeight w:val="243"/>
        </w:trPr>
        <w:tc>
          <w:tcPr>
            <w:tcW w:w="5529" w:type="dxa"/>
            <w:vMerge/>
            <w:vAlign w:val="center"/>
          </w:tcPr>
          <w:p w14:paraId="57EFAF51" w14:textId="77777777" w:rsidR="00726615" w:rsidRPr="000551BF" w:rsidRDefault="00726615" w:rsidP="007D0B6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1258A7F" w14:textId="77777777" w:rsidR="00726615" w:rsidRPr="000551BF" w:rsidRDefault="00726615" w:rsidP="007D0B6E">
            <w:pPr>
              <w:jc w:val="center"/>
            </w:pPr>
            <w:r w:rsidRPr="000551BF">
              <w:t>кВт.ч/куб.м</w:t>
            </w:r>
          </w:p>
        </w:tc>
        <w:tc>
          <w:tcPr>
            <w:tcW w:w="3118" w:type="dxa"/>
            <w:vAlign w:val="center"/>
          </w:tcPr>
          <w:p w14:paraId="383EFC55" w14:textId="77777777" w:rsidR="00726615" w:rsidRPr="00045B4A" w:rsidRDefault="00726615" w:rsidP="007D0B6E">
            <w:pPr>
              <w:jc w:val="center"/>
            </w:pPr>
            <w:r w:rsidRPr="00045B4A">
              <w:t>0,35</w:t>
            </w:r>
          </w:p>
        </w:tc>
      </w:tr>
      <w:tr w:rsidR="00726615" w:rsidRPr="000551BF" w14:paraId="0BD152BD" w14:textId="77777777" w:rsidTr="007D0B6E">
        <w:tc>
          <w:tcPr>
            <w:tcW w:w="5529" w:type="dxa"/>
            <w:vMerge/>
            <w:vAlign w:val="center"/>
          </w:tcPr>
          <w:p w14:paraId="6EB60D50" w14:textId="77777777" w:rsidR="00726615" w:rsidRPr="000551BF" w:rsidRDefault="00726615" w:rsidP="007D0B6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929AACD" w14:textId="77777777" w:rsidR="00726615" w:rsidRPr="000551BF" w:rsidRDefault="00726615" w:rsidP="007D0B6E">
            <w:pPr>
              <w:jc w:val="center"/>
            </w:pPr>
            <w:r w:rsidRPr="000551BF">
              <w:t>кВт.ч/куб.м</w:t>
            </w:r>
          </w:p>
        </w:tc>
        <w:tc>
          <w:tcPr>
            <w:tcW w:w="3118" w:type="dxa"/>
            <w:vAlign w:val="center"/>
          </w:tcPr>
          <w:p w14:paraId="2E8A5450" w14:textId="77777777" w:rsidR="00726615" w:rsidRPr="00045B4A" w:rsidRDefault="00726615" w:rsidP="007D0B6E">
            <w:pPr>
              <w:jc w:val="center"/>
            </w:pPr>
            <w:r w:rsidRPr="00045B4A">
              <w:t>0,05</w:t>
            </w:r>
          </w:p>
        </w:tc>
      </w:tr>
      <w:tr w:rsidR="00726615" w:rsidRPr="000551BF" w14:paraId="27B6C312" w14:textId="77777777" w:rsidTr="007D0B6E">
        <w:trPr>
          <w:trHeight w:val="189"/>
        </w:trPr>
        <w:tc>
          <w:tcPr>
            <w:tcW w:w="5529" w:type="dxa"/>
            <w:vMerge w:val="restart"/>
          </w:tcPr>
          <w:p w14:paraId="785FCFAF" w14:textId="77777777" w:rsidR="00726615" w:rsidRPr="000551BF" w:rsidRDefault="00726615" w:rsidP="007D0B6E">
            <w:pPr>
              <w:jc w:val="center"/>
            </w:pPr>
            <w:r w:rsidRPr="000551BF">
              <w:t>Технологические затраты химических реагентов (водоотведение)</w:t>
            </w:r>
          </w:p>
        </w:tc>
        <w:tc>
          <w:tcPr>
            <w:tcW w:w="1559" w:type="dxa"/>
          </w:tcPr>
          <w:p w14:paraId="0EAF612A" w14:textId="77777777" w:rsidR="00726615" w:rsidRPr="000551BF" w:rsidRDefault="00726615" w:rsidP="007D0B6E">
            <w:pPr>
              <w:jc w:val="center"/>
            </w:pPr>
            <w:r w:rsidRPr="000551BF">
              <w:t>кг/год</w:t>
            </w:r>
          </w:p>
        </w:tc>
        <w:tc>
          <w:tcPr>
            <w:tcW w:w="3118" w:type="dxa"/>
          </w:tcPr>
          <w:p w14:paraId="792F5402" w14:textId="77777777" w:rsidR="00726615" w:rsidRPr="000551BF" w:rsidRDefault="00726615" w:rsidP="007D0B6E">
            <w:pPr>
              <w:jc w:val="center"/>
            </w:pPr>
            <w:r w:rsidRPr="000551BF">
              <w:t>-</w:t>
            </w:r>
          </w:p>
        </w:tc>
      </w:tr>
      <w:tr w:rsidR="00726615" w:rsidRPr="000551BF" w14:paraId="3BC1A025" w14:textId="77777777" w:rsidTr="007D0B6E">
        <w:tc>
          <w:tcPr>
            <w:tcW w:w="5529" w:type="dxa"/>
            <w:vMerge/>
          </w:tcPr>
          <w:p w14:paraId="29664436" w14:textId="77777777" w:rsidR="00726615" w:rsidRPr="000551BF" w:rsidRDefault="00726615" w:rsidP="007D0B6E">
            <w:pPr>
              <w:jc w:val="center"/>
            </w:pPr>
          </w:p>
        </w:tc>
        <w:tc>
          <w:tcPr>
            <w:tcW w:w="1559" w:type="dxa"/>
          </w:tcPr>
          <w:p w14:paraId="535387B5" w14:textId="77777777" w:rsidR="00726615" w:rsidRPr="000551BF" w:rsidRDefault="00726615" w:rsidP="007D0B6E">
            <w:pPr>
              <w:jc w:val="center"/>
            </w:pPr>
            <w:r w:rsidRPr="000551BF">
              <w:t>г/куб.м (мг/л)</w:t>
            </w:r>
          </w:p>
        </w:tc>
        <w:tc>
          <w:tcPr>
            <w:tcW w:w="3118" w:type="dxa"/>
          </w:tcPr>
          <w:p w14:paraId="468A1E85" w14:textId="77777777" w:rsidR="00726615" w:rsidRPr="000551BF" w:rsidRDefault="00726615" w:rsidP="007D0B6E">
            <w:pPr>
              <w:jc w:val="center"/>
            </w:pPr>
            <w:r w:rsidRPr="000551BF">
              <w:t>-</w:t>
            </w:r>
          </w:p>
        </w:tc>
      </w:tr>
    </w:tbl>
    <w:p w14:paraId="21619CCC" w14:textId="561E29EC" w:rsidR="003E1C67" w:rsidRPr="00DC10CD" w:rsidRDefault="003E1C67" w:rsidP="003E1C67">
      <w:pPr>
        <w:autoSpaceDE w:val="0"/>
        <w:autoSpaceDN w:val="0"/>
        <w:adjustRightInd w:val="0"/>
        <w:ind w:firstLine="680"/>
        <w:jc w:val="both"/>
        <w:rPr>
          <w:bCs/>
          <w:iCs/>
          <w:sz w:val="24"/>
          <w:szCs w:val="24"/>
        </w:rPr>
      </w:pPr>
      <w:r w:rsidRPr="00542649">
        <w:rPr>
          <w:sz w:val="24"/>
          <w:szCs w:val="24"/>
        </w:rPr>
        <w:t xml:space="preserve">Фактические значения показателей надежности, качества и энергетической эффективности объектов централизованных систем водоснабжения отсутствуют </w:t>
      </w:r>
      <w:r w:rsidRPr="00542649">
        <w:rPr>
          <w:bCs/>
          <w:iCs/>
          <w:sz w:val="24"/>
          <w:szCs w:val="24"/>
        </w:rPr>
        <w:t>в связи</w:t>
      </w:r>
      <w:r>
        <w:rPr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с открытием </w:t>
      </w:r>
      <w:r>
        <w:rPr>
          <w:rFonts w:eastAsia="Calibri"/>
          <w:sz w:val="24"/>
          <w:szCs w:val="24"/>
        </w:rPr>
        <w:t>ООО «Очистные сооружения»</w:t>
      </w:r>
      <w:r w:rsidRPr="00EE6192">
        <w:rPr>
          <w:rFonts w:eastAsia="Calibri"/>
          <w:sz w:val="24"/>
          <w:szCs w:val="24"/>
        </w:rPr>
        <w:t xml:space="preserve"> </w:t>
      </w:r>
      <w:r w:rsidRPr="00517165">
        <w:rPr>
          <w:sz w:val="24"/>
          <w:szCs w:val="24"/>
        </w:rPr>
        <w:t xml:space="preserve">дела </w:t>
      </w:r>
      <w:r>
        <w:rPr>
          <w:sz w:val="24"/>
          <w:szCs w:val="24"/>
        </w:rPr>
        <w:t>о</w:t>
      </w:r>
      <w:r w:rsidRPr="00517165">
        <w:rPr>
          <w:sz w:val="24"/>
          <w:szCs w:val="24"/>
        </w:rPr>
        <w:t xml:space="preserve"> корректировк</w:t>
      </w:r>
      <w:r>
        <w:rPr>
          <w:sz w:val="24"/>
          <w:szCs w:val="24"/>
        </w:rPr>
        <w:t>е</w:t>
      </w:r>
      <w:r w:rsidRPr="00517165">
        <w:rPr>
          <w:sz w:val="24"/>
          <w:szCs w:val="24"/>
        </w:rPr>
        <w:t xml:space="preserve"> одноставочн</w:t>
      </w:r>
      <w:r>
        <w:rPr>
          <w:sz w:val="24"/>
          <w:szCs w:val="24"/>
        </w:rPr>
        <w:t>ых</w:t>
      </w:r>
      <w:r w:rsidRPr="00517165">
        <w:rPr>
          <w:sz w:val="24"/>
          <w:szCs w:val="24"/>
        </w:rPr>
        <w:t xml:space="preserve"> тариф</w:t>
      </w:r>
      <w:r>
        <w:rPr>
          <w:sz w:val="24"/>
          <w:szCs w:val="24"/>
        </w:rPr>
        <w:t>ов</w:t>
      </w:r>
      <w:r w:rsidRPr="00517165">
        <w:rPr>
          <w:sz w:val="24"/>
          <w:szCs w:val="24"/>
        </w:rPr>
        <w:t xml:space="preserve"> на питьевую воду (питьевое водоснабжение) на 2026 год долгосрочного периода регулирования 202</w:t>
      </w:r>
      <w:r>
        <w:rPr>
          <w:sz w:val="24"/>
          <w:szCs w:val="24"/>
        </w:rPr>
        <w:t>4</w:t>
      </w:r>
      <w:r w:rsidRPr="00517165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517165">
        <w:rPr>
          <w:sz w:val="24"/>
          <w:szCs w:val="24"/>
        </w:rPr>
        <w:t xml:space="preserve"> гг. в соответствии с пунктом 15 Правил регулирования тарифов в сфере водоснабжения и водоотведения, утвержденных Постановлением Правительства РФ от 13.05.2013 № 406</w:t>
      </w:r>
      <w:r>
        <w:rPr>
          <w:bCs/>
          <w:iCs/>
          <w:sz w:val="24"/>
          <w:szCs w:val="24"/>
        </w:rPr>
        <w:t>.</w:t>
      </w:r>
    </w:p>
    <w:p w14:paraId="0E297E64" w14:textId="367C7F5D" w:rsidR="00726615" w:rsidRDefault="00726615" w:rsidP="00726615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0551BF">
        <w:rPr>
          <w:rFonts w:eastAsia="Calibri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6233"/>
        <w:gridCol w:w="1275"/>
        <w:gridCol w:w="710"/>
        <w:gridCol w:w="701"/>
        <w:gridCol w:w="8"/>
        <w:gridCol w:w="708"/>
      </w:tblGrid>
      <w:tr w:rsidR="00143CE9" w:rsidRPr="000551BF" w14:paraId="05D72F64" w14:textId="5C3EEAAE" w:rsidTr="00143CE9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4C77" w14:textId="189B5B15" w:rsidR="00143CE9" w:rsidRPr="000551BF" w:rsidRDefault="00143CE9" w:rsidP="007D0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8435B" w14:textId="77777777" w:rsidR="00143CE9" w:rsidRPr="000551BF" w:rsidRDefault="00143CE9" w:rsidP="007D0B6E">
            <w:pPr>
              <w:jc w:val="center"/>
              <w:rPr>
                <w:b/>
                <w:bCs/>
              </w:rPr>
            </w:pPr>
            <w:r w:rsidRPr="000551BF">
              <w:rPr>
                <w:b/>
                <w:bCs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B089" w14:textId="77777777" w:rsidR="00143CE9" w:rsidRPr="000551BF" w:rsidRDefault="00143CE9" w:rsidP="007D0B6E">
            <w:pPr>
              <w:jc w:val="center"/>
              <w:rPr>
                <w:b/>
                <w:bCs/>
              </w:rPr>
            </w:pPr>
            <w:r w:rsidRPr="000551BF">
              <w:rPr>
                <w:b/>
                <w:bCs/>
              </w:rPr>
              <w:t>Единица измерения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7E11" w14:textId="6C023197" w:rsidR="00143CE9" w:rsidRPr="000551BF" w:rsidRDefault="00143CE9" w:rsidP="00143CE9">
            <w:pPr>
              <w:jc w:val="center"/>
              <w:rPr>
                <w:b/>
                <w:bCs/>
              </w:rPr>
            </w:pPr>
            <w:r w:rsidRPr="000551BF">
              <w:rPr>
                <w:b/>
                <w:bCs/>
              </w:rPr>
              <w:t xml:space="preserve">План </w:t>
            </w:r>
            <w:r>
              <w:rPr>
                <w:b/>
                <w:bCs/>
              </w:rPr>
              <w:t>2026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2DCA" w14:textId="6CC85136" w:rsidR="00143CE9" w:rsidRPr="000551BF" w:rsidRDefault="00143CE9" w:rsidP="007D0B6E">
            <w:pPr>
              <w:jc w:val="center"/>
              <w:rPr>
                <w:b/>
                <w:bCs/>
              </w:rPr>
            </w:pPr>
            <w:r w:rsidRPr="000551BF">
              <w:rPr>
                <w:b/>
                <w:bCs/>
              </w:rPr>
              <w:t xml:space="preserve">План </w:t>
            </w:r>
            <w:r>
              <w:rPr>
                <w:b/>
                <w:bCs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0D65" w14:textId="55E0943B" w:rsidR="00143CE9" w:rsidRPr="000551BF" w:rsidRDefault="00143CE9" w:rsidP="007D0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2028 год</w:t>
            </w:r>
          </w:p>
        </w:tc>
      </w:tr>
      <w:tr w:rsidR="00143CE9" w:rsidRPr="000551BF" w14:paraId="0BB242AF" w14:textId="3A14C305" w:rsidTr="00143CE9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1056C" w14:textId="6079E102" w:rsidR="00143CE9" w:rsidRDefault="00143CE9" w:rsidP="007D0B6E">
            <w:pPr>
              <w:jc w:val="center"/>
              <w:rPr>
                <w:b/>
                <w:bCs/>
              </w:rPr>
            </w:pPr>
            <w:r w:rsidRPr="000551BF">
              <w:rPr>
                <w:b/>
                <w:bCs/>
              </w:rPr>
              <w:t>1.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9F5F3" w14:textId="3DF8BD9C" w:rsidR="00143CE9" w:rsidRPr="000551BF" w:rsidRDefault="00143CE9" w:rsidP="00972C9A">
            <w:pPr>
              <w:rPr>
                <w:b/>
                <w:bCs/>
              </w:rPr>
            </w:pPr>
            <w:r w:rsidRPr="000551BF">
              <w:rPr>
                <w:b/>
                <w:bCs/>
              </w:rPr>
              <w:t>Надежность и бесперебойность водоотведения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D2C8A" w14:textId="77777777" w:rsidR="00143CE9" w:rsidRPr="000551BF" w:rsidRDefault="00143CE9" w:rsidP="007D0B6E">
            <w:pPr>
              <w:jc w:val="center"/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4B4A" w14:textId="77777777" w:rsidR="00143CE9" w:rsidRPr="000551BF" w:rsidRDefault="00143CE9" w:rsidP="007D0B6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A7A6" w14:textId="77777777" w:rsidR="00143CE9" w:rsidRPr="000551BF" w:rsidRDefault="00143CE9" w:rsidP="007D0B6E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CE0" w14:textId="77777777" w:rsidR="00143CE9" w:rsidRPr="000551BF" w:rsidRDefault="00143CE9" w:rsidP="007D0B6E">
            <w:pPr>
              <w:jc w:val="center"/>
              <w:rPr>
                <w:b/>
                <w:bCs/>
              </w:rPr>
            </w:pPr>
          </w:p>
        </w:tc>
      </w:tr>
      <w:tr w:rsidR="00143CE9" w:rsidRPr="000551BF" w14:paraId="5BFD9097" w14:textId="5C19D0D8" w:rsidTr="00143CE9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677F" w14:textId="77777777" w:rsidR="00143CE9" w:rsidRPr="000551BF" w:rsidRDefault="00143CE9" w:rsidP="007D0B6E">
            <w:pPr>
              <w:jc w:val="right"/>
            </w:pPr>
            <w:r w:rsidRPr="000551BF">
              <w:t>1.1.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35B96" w14:textId="77777777" w:rsidR="00143CE9" w:rsidRPr="000551BF" w:rsidRDefault="00143CE9" w:rsidP="007D0B6E">
            <w:r w:rsidRPr="000551BF"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6B6D" w14:textId="77777777" w:rsidR="00143CE9" w:rsidRPr="000551BF" w:rsidRDefault="00143CE9" w:rsidP="007D0B6E">
            <w:pPr>
              <w:ind w:left="-109"/>
              <w:jc w:val="center"/>
            </w:pPr>
            <w:r w:rsidRPr="000551BF">
              <w:t>ед./км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475F1" w14:textId="77777777" w:rsidR="00143CE9" w:rsidRPr="000551BF" w:rsidRDefault="00143CE9" w:rsidP="00AE5240">
            <w:pPr>
              <w:jc w:val="center"/>
            </w:pPr>
            <w:r w:rsidRPr="000551BF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A6E80" w14:textId="70C624CC" w:rsidR="00143CE9" w:rsidRPr="000551BF" w:rsidRDefault="00143CE9" w:rsidP="00143CE9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DD5A5" w14:textId="164D2446" w:rsidR="00143CE9" w:rsidRPr="000551BF" w:rsidRDefault="00143CE9" w:rsidP="00143CE9">
            <w:pPr>
              <w:jc w:val="center"/>
            </w:pPr>
            <w:r>
              <w:t>0</w:t>
            </w:r>
          </w:p>
        </w:tc>
      </w:tr>
      <w:tr w:rsidR="00143CE9" w:rsidRPr="000551BF" w14:paraId="37BC30EE" w14:textId="2D4E0A41" w:rsidTr="00143CE9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0DC61" w14:textId="77777777" w:rsidR="00143CE9" w:rsidRPr="000551BF" w:rsidRDefault="00143CE9" w:rsidP="007D0B6E">
            <w:pPr>
              <w:jc w:val="right"/>
              <w:rPr>
                <w:b/>
                <w:bCs/>
              </w:rPr>
            </w:pPr>
            <w:r w:rsidRPr="000551BF">
              <w:rPr>
                <w:b/>
                <w:bCs/>
              </w:rPr>
              <w:t>2.</w:t>
            </w:r>
          </w:p>
        </w:tc>
        <w:tc>
          <w:tcPr>
            <w:tcW w:w="8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341D1" w14:textId="443C83A0" w:rsidR="00143CE9" w:rsidRPr="000551BF" w:rsidRDefault="00972C9A" w:rsidP="00972C9A">
            <w:pPr>
              <w:ind w:left="-109"/>
              <w:rPr>
                <w:b/>
                <w:bCs/>
              </w:rPr>
            </w:pPr>
            <w:r>
              <w:rPr>
                <w:b/>
                <w:bCs/>
              </w:rPr>
              <w:t>Качество очистки сточных вод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FC671" w14:textId="77777777" w:rsidR="00143CE9" w:rsidRPr="000551BF" w:rsidRDefault="00143CE9" w:rsidP="00143CE9">
            <w:pPr>
              <w:ind w:left="-109"/>
              <w:jc w:val="center"/>
              <w:rPr>
                <w:b/>
                <w:bCs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C2CB7" w14:textId="41A9F95A" w:rsidR="00143CE9" w:rsidRPr="000551BF" w:rsidRDefault="00143CE9" w:rsidP="00143CE9">
            <w:pPr>
              <w:ind w:left="-109"/>
              <w:jc w:val="center"/>
              <w:rPr>
                <w:b/>
                <w:bCs/>
              </w:rPr>
            </w:pPr>
          </w:p>
        </w:tc>
      </w:tr>
      <w:tr w:rsidR="00143CE9" w:rsidRPr="000551BF" w14:paraId="4C6495D8" w14:textId="2DFCA13D" w:rsidTr="00143CE9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F31A" w14:textId="77777777" w:rsidR="00143CE9" w:rsidRPr="000551BF" w:rsidRDefault="00143CE9" w:rsidP="007D0B6E">
            <w:pPr>
              <w:jc w:val="right"/>
            </w:pPr>
            <w:r w:rsidRPr="000551BF">
              <w:t>2.1.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5401B7" w14:textId="77777777" w:rsidR="00143CE9" w:rsidRPr="000551BF" w:rsidRDefault="00143CE9" w:rsidP="007D0B6E">
            <w:r w:rsidRPr="000551BF"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9814" w14:textId="06F96146" w:rsidR="00143CE9" w:rsidRPr="000551BF" w:rsidRDefault="00143CE9" w:rsidP="007D0B6E">
            <w:pPr>
              <w:ind w:left="-109"/>
              <w:jc w:val="center"/>
            </w:pPr>
            <w:r w:rsidRPr="000551BF"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512A" w14:textId="77777777" w:rsidR="00143CE9" w:rsidRPr="000551BF" w:rsidRDefault="00143CE9" w:rsidP="00AE5240">
            <w:pPr>
              <w:jc w:val="center"/>
            </w:pPr>
            <w:r w:rsidRPr="000551BF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FB89" w14:textId="02222A3D" w:rsidR="00143CE9" w:rsidRPr="000551BF" w:rsidRDefault="00143CE9" w:rsidP="00143CE9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5FE0" w14:textId="5F90D094" w:rsidR="00143CE9" w:rsidRPr="000551BF" w:rsidRDefault="00143CE9" w:rsidP="00143CE9">
            <w:pPr>
              <w:jc w:val="center"/>
            </w:pPr>
            <w:r>
              <w:t>0</w:t>
            </w:r>
          </w:p>
        </w:tc>
      </w:tr>
      <w:tr w:rsidR="00143CE9" w:rsidRPr="000551BF" w14:paraId="6865A009" w14:textId="6EE4EF7C" w:rsidTr="00143CE9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544A" w14:textId="77777777" w:rsidR="00143CE9" w:rsidRPr="000551BF" w:rsidRDefault="00143CE9" w:rsidP="007D0B6E">
            <w:pPr>
              <w:jc w:val="right"/>
            </w:pPr>
            <w:r w:rsidRPr="000551BF">
              <w:t>2.2.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0F660A" w14:textId="77777777" w:rsidR="00143CE9" w:rsidRPr="000551BF" w:rsidRDefault="00143CE9" w:rsidP="007D0B6E">
            <w:r w:rsidRPr="000551BF"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A483B" w14:textId="77777777" w:rsidR="00143CE9" w:rsidRPr="000551BF" w:rsidRDefault="00143CE9" w:rsidP="007D0B6E">
            <w:pPr>
              <w:ind w:left="-109"/>
              <w:jc w:val="center"/>
            </w:pPr>
            <w:r w:rsidRPr="000551BF"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A69C" w14:textId="77777777" w:rsidR="00143CE9" w:rsidRPr="000551BF" w:rsidRDefault="00143CE9" w:rsidP="00AE5240">
            <w:pPr>
              <w:jc w:val="center"/>
            </w:pPr>
            <w:r w:rsidRPr="000551BF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BD8C" w14:textId="697EE5AC" w:rsidR="00143CE9" w:rsidRPr="000551BF" w:rsidRDefault="00143CE9" w:rsidP="00143CE9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6374" w14:textId="18BCDF0E" w:rsidR="00143CE9" w:rsidRPr="000551BF" w:rsidRDefault="00143CE9" w:rsidP="00143CE9">
            <w:pPr>
              <w:jc w:val="center"/>
            </w:pPr>
            <w:r>
              <w:t>0</w:t>
            </w:r>
          </w:p>
        </w:tc>
      </w:tr>
      <w:tr w:rsidR="00143CE9" w:rsidRPr="000551BF" w14:paraId="5F1088EE" w14:textId="0C283947" w:rsidTr="00143CE9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72A8" w14:textId="77777777" w:rsidR="00143CE9" w:rsidRPr="000551BF" w:rsidRDefault="00143CE9" w:rsidP="007D0B6E">
            <w:pPr>
              <w:jc w:val="right"/>
            </w:pPr>
            <w:r w:rsidRPr="000551BF">
              <w:t>2.3.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705465" w14:textId="77777777" w:rsidR="00143CE9" w:rsidRPr="000551BF" w:rsidRDefault="00143CE9" w:rsidP="007D0B6E">
            <w:r w:rsidRPr="000551BF"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29DD3" w14:textId="77777777" w:rsidR="00143CE9" w:rsidRPr="000551BF" w:rsidRDefault="00143CE9" w:rsidP="007D0B6E">
            <w:pPr>
              <w:ind w:left="-109"/>
              <w:jc w:val="center"/>
            </w:pPr>
            <w:r w:rsidRPr="000551BF"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52D87" w14:textId="10DCD865" w:rsidR="00143CE9" w:rsidRPr="000551BF" w:rsidRDefault="00143CE9" w:rsidP="00AE5240">
            <w:pPr>
              <w:jc w:val="center"/>
            </w:pPr>
            <w:r>
              <w:t>10</w:t>
            </w:r>
            <w:r w:rsidRPr="000551BF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9A85" w14:textId="69862A1D" w:rsidR="00143CE9" w:rsidRPr="000551BF" w:rsidRDefault="00143CE9" w:rsidP="00143CE9">
            <w:pPr>
              <w:jc w:val="center"/>
            </w:pPr>
            <w: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0DFD" w14:textId="4868C58D" w:rsidR="00143CE9" w:rsidRDefault="00143CE9" w:rsidP="00143CE9">
            <w:pPr>
              <w:jc w:val="center"/>
            </w:pPr>
            <w:r>
              <w:t>90</w:t>
            </w:r>
          </w:p>
        </w:tc>
      </w:tr>
      <w:tr w:rsidR="00143CE9" w:rsidRPr="000551BF" w14:paraId="0F03A66B" w14:textId="5843C95D" w:rsidTr="00143CE9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1FA17" w14:textId="77777777" w:rsidR="00143CE9" w:rsidRPr="000551BF" w:rsidRDefault="00143CE9" w:rsidP="007D0B6E">
            <w:pPr>
              <w:jc w:val="right"/>
              <w:rPr>
                <w:b/>
                <w:bCs/>
              </w:rPr>
            </w:pPr>
            <w:r w:rsidRPr="000551BF">
              <w:rPr>
                <w:b/>
                <w:bCs/>
              </w:rPr>
              <w:t>3.</w:t>
            </w:r>
          </w:p>
        </w:tc>
        <w:tc>
          <w:tcPr>
            <w:tcW w:w="8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FFDA" w14:textId="3101EC72" w:rsidR="00143CE9" w:rsidRPr="000551BF" w:rsidRDefault="00972C9A" w:rsidP="00972C9A">
            <w:pPr>
              <w:ind w:left="-109"/>
              <w:rPr>
                <w:b/>
                <w:bCs/>
              </w:rPr>
            </w:pPr>
            <w:r w:rsidRPr="00D4515C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5A39C" w14:textId="77777777" w:rsidR="00143CE9" w:rsidRPr="000551BF" w:rsidRDefault="00143CE9" w:rsidP="00143CE9">
            <w:pPr>
              <w:ind w:left="-109"/>
              <w:jc w:val="center"/>
              <w:rPr>
                <w:b/>
                <w:bCs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0E7F3" w14:textId="2E67A1C4" w:rsidR="00143CE9" w:rsidRPr="000551BF" w:rsidRDefault="00143CE9" w:rsidP="00143CE9">
            <w:pPr>
              <w:ind w:left="-109"/>
              <w:jc w:val="center"/>
              <w:rPr>
                <w:b/>
                <w:bCs/>
              </w:rPr>
            </w:pPr>
          </w:p>
        </w:tc>
      </w:tr>
      <w:tr w:rsidR="00143CE9" w:rsidRPr="000551BF" w14:paraId="58EB81F8" w14:textId="4B52757B" w:rsidTr="00143CE9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1776" w14:textId="77777777" w:rsidR="00143CE9" w:rsidRPr="000551BF" w:rsidRDefault="00143CE9" w:rsidP="007D0B6E">
            <w:pPr>
              <w:jc w:val="right"/>
            </w:pPr>
            <w:r w:rsidRPr="000551BF">
              <w:t>3.1.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D4D360" w14:textId="77777777" w:rsidR="00143CE9" w:rsidRPr="000551BF" w:rsidRDefault="00143CE9" w:rsidP="007D0B6E">
            <w:r w:rsidRPr="000551BF">
              <w:t>Удельный расход электрической энергии, потребляемой в технологическом процессе очистки сточных вод, на единицу объема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DC49E" w14:textId="77777777" w:rsidR="00143CE9" w:rsidRPr="000551BF" w:rsidRDefault="00143CE9" w:rsidP="007D0B6E">
            <w:pPr>
              <w:ind w:left="-109"/>
              <w:jc w:val="center"/>
            </w:pPr>
            <w:r w:rsidRPr="000551BF">
              <w:t>кВт ч/куб. 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CA02" w14:textId="77777777" w:rsidR="00143CE9" w:rsidRPr="000551BF" w:rsidRDefault="00143CE9" w:rsidP="00AE5240">
            <w:pPr>
              <w:jc w:val="center"/>
            </w:pPr>
            <w:r w:rsidRPr="000551BF">
              <w:t>0,35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B78A" w14:textId="461106BC" w:rsidR="00143CE9" w:rsidRPr="000551BF" w:rsidRDefault="00143CE9" w:rsidP="00143CE9">
            <w:pPr>
              <w:jc w:val="center"/>
            </w:pPr>
            <w:r>
              <w:t>0,35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D969" w14:textId="612BB7CE" w:rsidR="00143CE9" w:rsidRPr="000551BF" w:rsidRDefault="00143CE9" w:rsidP="00143CE9">
            <w:pPr>
              <w:jc w:val="center"/>
            </w:pPr>
            <w:r>
              <w:t>0,35</w:t>
            </w:r>
          </w:p>
        </w:tc>
      </w:tr>
      <w:tr w:rsidR="00143CE9" w:rsidRPr="000551BF" w14:paraId="32A2D1A4" w14:textId="6BAE4FEF" w:rsidTr="00143CE9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FFBA" w14:textId="77777777" w:rsidR="00143CE9" w:rsidRPr="000551BF" w:rsidRDefault="00143CE9" w:rsidP="007D0B6E">
            <w:pPr>
              <w:jc w:val="right"/>
            </w:pPr>
            <w:r w:rsidRPr="000551BF">
              <w:t>3.2.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906D57" w14:textId="77777777" w:rsidR="00143CE9" w:rsidRPr="000551BF" w:rsidRDefault="00143CE9" w:rsidP="007D0B6E">
            <w:r w:rsidRPr="000551BF"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9C97" w14:textId="77777777" w:rsidR="00143CE9" w:rsidRPr="000551BF" w:rsidRDefault="00143CE9" w:rsidP="007D0B6E">
            <w:pPr>
              <w:ind w:left="-109"/>
              <w:jc w:val="center"/>
            </w:pPr>
            <w:r w:rsidRPr="000551BF">
              <w:t>кВт ч/куб. 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00168" w14:textId="4C7BDE80" w:rsidR="00143CE9" w:rsidRPr="000551BF" w:rsidRDefault="00143CE9" w:rsidP="00AE5240">
            <w:pPr>
              <w:jc w:val="center"/>
            </w:pPr>
            <w:r w:rsidRPr="000551BF">
              <w:t>0,05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BA0B" w14:textId="0C50D7FE" w:rsidR="00143CE9" w:rsidRPr="000551BF" w:rsidRDefault="00143CE9" w:rsidP="00143CE9">
            <w:pPr>
              <w:jc w:val="center"/>
            </w:pPr>
            <w: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65E8" w14:textId="5CCFF4EB" w:rsidR="00143CE9" w:rsidRPr="000551BF" w:rsidRDefault="00143CE9" w:rsidP="00143CE9">
            <w:pPr>
              <w:jc w:val="center"/>
            </w:pPr>
            <w:r>
              <w:t>0,05</w:t>
            </w:r>
          </w:p>
        </w:tc>
      </w:tr>
    </w:tbl>
    <w:p w14:paraId="03D74AA5" w14:textId="77777777" w:rsidR="00B267D4" w:rsidRDefault="00B267D4" w:rsidP="00726615">
      <w:pPr>
        <w:ind w:firstLine="680"/>
        <w:jc w:val="both"/>
        <w:rPr>
          <w:sz w:val="24"/>
          <w:szCs w:val="24"/>
        </w:rPr>
      </w:pPr>
    </w:p>
    <w:p w14:paraId="2B5158C5" w14:textId="5DB85665" w:rsidR="00726615" w:rsidRPr="000551BF" w:rsidRDefault="00726615" w:rsidP="00726615">
      <w:pPr>
        <w:ind w:firstLine="680"/>
        <w:jc w:val="both"/>
        <w:rPr>
          <w:rFonts w:eastAsia="Calibri"/>
          <w:sz w:val="24"/>
          <w:szCs w:val="24"/>
        </w:rPr>
      </w:pPr>
      <w:r w:rsidRPr="000551BF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 утверждены в производственной программе </w:t>
      </w:r>
      <w:r w:rsidRPr="000551BF">
        <w:rPr>
          <w:rFonts w:eastAsia="Calibri"/>
          <w:sz w:val="24"/>
          <w:szCs w:val="24"/>
        </w:rPr>
        <w:t>ООО «Очистные сооружения» на 202</w:t>
      </w:r>
      <w:r>
        <w:rPr>
          <w:rFonts w:eastAsia="Calibri"/>
          <w:sz w:val="24"/>
          <w:szCs w:val="24"/>
        </w:rPr>
        <w:t>4</w:t>
      </w:r>
      <w:r w:rsidRPr="000551BF">
        <w:rPr>
          <w:rFonts w:eastAsia="Calibri"/>
          <w:sz w:val="24"/>
          <w:szCs w:val="24"/>
        </w:rPr>
        <w:t>-2028 годы.</w:t>
      </w:r>
    </w:p>
    <w:p w14:paraId="6AC74F63" w14:textId="28D73C21" w:rsidR="00726615" w:rsidRDefault="00726615" w:rsidP="00726615">
      <w:pPr>
        <w:ind w:firstLine="680"/>
        <w:jc w:val="both"/>
        <w:rPr>
          <w:sz w:val="24"/>
          <w:szCs w:val="24"/>
        </w:rPr>
      </w:pPr>
      <w:r w:rsidRPr="000551BF">
        <w:rPr>
          <w:sz w:val="24"/>
          <w:szCs w:val="24"/>
        </w:rPr>
        <w:t xml:space="preserve">Расчетный одноставочный тариф на </w:t>
      </w:r>
      <w:r w:rsidRPr="000551BF">
        <w:rPr>
          <w:rFonts w:eastAsia="Calibri"/>
          <w:sz w:val="24"/>
          <w:szCs w:val="24"/>
        </w:rPr>
        <w:t>водоотведение</w:t>
      </w:r>
      <w:r w:rsidRPr="000551BF">
        <w:rPr>
          <w:sz w:val="24"/>
          <w:szCs w:val="24"/>
        </w:rPr>
        <w:t xml:space="preserve"> для </w:t>
      </w:r>
      <w:r w:rsidRPr="000551BF">
        <w:rPr>
          <w:rFonts w:eastAsia="Calibri"/>
          <w:sz w:val="24"/>
          <w:szCs w:val="24"/>
        </w:rPr>
        <w:t xml:space="preserve">потребителей ООО «Очистные сооружения» на территории Мокшанского района Пензенской области </w:t>
      </w:r>
      <w:bookmarkStart w:id="3" w:name="_Hlk184561366"/>
      <w:r w:rsidRPr="000551BF">
        <w:rPr>
          <w:sz w:val="24"/>
          <w:szCs w:val="24"/>
        </w:rPr>
        <w:t>на 202</w:t>
      </w:r>
      <w:r w:rsidR="00AE5240">
        <w:rPr>
          <w:sz w:val="24"/>
          <w:szCs w:val="24"/>
        </w:rPr>
        <w:t>6</w:t>
      </w:r>
      <w:r w:rsidRPr="000551BF">
        <w:rPr>
          <w:sz w:val="24"/>
          <w:szCs w:val="24"/>
        </w:rPr>
        <w:t>–2028 годы</w:t>
      </w:r>
      <w:r>
        <w:rPr>
          <w:sz w:val="24"/>
          <w:szCs w:val="24"/>
        </w:rPr>
        <w:t xml:space="preserve"> долгосрочного периода регулирования 2024-2028 годов</w:t>
      </w:r>
      <w:r w:rsidRPr="000551BF">
        <w:rPr>
          <w:sz w:val="24"/>
          <w:szCs w:val="24"/>
        </w:rPr>
        <w:t xml:space="preserve"> с календарной разбивкой составил: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15849" w:rsidRPr="00227F40" w14:paraId="62EE0ACF" w14:textId="77777777" w:rsidTr="00CB6FAD">
        <w:trPr>
          <w:trHeight w:val="563"/>
          <w:tblHeader/>
        </w:trPr>
        <w:tc>
          <w:tcPr>
            <w:tcW w:w="2344" w:type="pct"/>
            <w:vAlign w:val="center"/>
          </w:tcPr>
          <w:p w14:paraId="3D4C9A44" w14:textId="77777777" w:rsidR="00F15849" w:rsidRPr="00227F40" w:rsidRDefault="00F1584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3EC70888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749F1D79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173AA385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3F9FE2D5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73CDE416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3CB4109C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F15849" w:rsidRPr="00227F40" w14:paraId="649C8000" w14:textId="77777777" w:rsidTr="00CB6FAD">
        <w:trPr>
          <w:trHeight w:val="206"/>
        </w:trPr>
        <w:tc>
          <w:tcPr>
            <w:tcW w:w="2344" w:type="pct"/>
            <w:vAlign w:val="center"/>
          </w:tcPr>
          <w:p w14:paraId="612194BE" w14:textId="77777777" w:rsidR="00F15849" w:rsidRPr="00227F40" w:rsidRDefault="00F15849" w:rsidP="00BA64A4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60542C4A" w14:textId="760C67A6" w:rsidR="00F15849" w:rsidRPr="00227F40" w:rsidRDefault="001200BE" w:rsidP="00BA6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38,56</w:t>
            </w:r>
          </w:p>
        </w:tc>
        <w:tc>
          <w:tcPr>
            <w:tcW w:w="439" w:type="pct"/>
            <w:vAlign w:val="center"/>
          </w:tcPr>
          <w:p w14:paraId="183408F9" w14:textId="507D249A" w:rsidR="00F15849" w:rsidRPr="00227F40" w:rsidRDefault="001200BE" w:rsidP="00BA6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43,11</w:t>
            </w:r>
          </w:p>
        </w:tc>
        <w:tc>
          <w:tcPr>
            <w:tcW w:w="439" w:type="pct"/>
            <w:vAlign w:val="center"/>
          </w:tcPr>
          <w:p w14:paraId="1F48F620" w14:textId="49969F1C" w:rsidR="00F15849" w:rsidRPr="00227F40" w:rsidRDefault="001200BE" w:rsidP="00BA6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43,11</w:t>
            </w:r>
          </w:p>
        </w:tc>
        <w:tc>
          <w:tcPr>
            <w:tcW w:w="439" w:type="pct"/>
            <w:vAlign w:val="center"/>
          </w:tcPr>
          <w:p w14:paraId="4D16EFE8" w14:textId="6FB44D0D" w:rsidR="00F15849" w:rsidRPr="00227F40" w:rsidRDefault="001200BE" w:rsidP="00BA6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58,83</w:t>
            </w:r>
          </w:p>
        </w:tc>
        <w:tc>
          <w:tcPr>
            <w:tcW w:w="465" w:type="pct"/>
            <w:vAlign w:val="center"/>
          </w:tcPr>
          <w:p w14:paraId="03FE7FA9" w14:textId="26860FBF" w:rsidR="00F15849" w:rsidRPr="00227F40" w:rsidRDefault="001200BE" w:rsidP="00BA6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58,53</w:t>
            </w:r>
          </w:p>
        </w:tc>
        <w:tc>
          <w:tcPr>
            <w:tcW w:w="435" w:type="pct"/>
            <w:vAlign w:val="center"/>
          </w:tcPr>
          <w:p w14:paraId="55742AD8" w14:textId="73AA5A7F" w:rsidR="00F15849" w:rsidRPr="00227F40" w:rsidRDefault="001200BE" w:rsidP="00BA6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46,70</w:t>
            </w:r>
          </w:p>
        </w:tc>
      </w:tr>
    </w:tbl>
    <w:bookmarkEnd w:id="3"/>
    <w:p w14:paraId="55570097" w14:textId="77777777" w:rsidR="00CB6FAD" w:rsidRPr="00CB6FAD" w:rsidRDefault="00CB6FAD" w:rsidP="00CB6FAD">
      <w:pPr>
        <w:ind w:firstLine="709"/>
        <w:jc w:val="both"/>
        <w:rPr>
          <w:rFonts w:eastAsia="Calibri"/>
          <w:bCs/>
          <w:iCs/>
          <w:sz w:val="24"/>
          <w:szCs w:val="24"/>
        </w:rPr>
      </w:pPr>
      <w:r w:rsidRPr="00CB6FAD">
        <w:rPr>
          <w:rFonts w:eastAsia="Calibri"/>
          <w:b/>
          <w:sz w:val="24"/>
          <w:szCs w:val="24"/>
        </w:rPr>
        <w:t>Сагайдачный Д.И.</w:t>
      </w:r>
      <w:r w:rsidRPr="00CB6FAD">
        <w:rPr>
          <w:rFonts w:eastAsia="Calibri"/>
          <w:bCs/>
          <w:sz w:val="24"/>
          <w:szCs w:val="24"/>
        </w:rPr>
        <w:t xml:space="preserve"> отмети</w:t>
      </w:r>
      <w:r w:rsidRPr="00CB6FAD">
        <w:rPr>
          <w:rFonts w:eastAsia="Calibri"/>
          <w:bCs/>
          <w:iCs/>
          <w:sz w:val="24"/>
          <w:szCs w:val="24"/>
        </w:rPr>
        <w:t xml:space="preserve">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5C40A517" w14:textId="0DD428E7" w:rsidR="00726615" w:rsidRDefault="00726615" w:rsidP="00726615">
      <w:pPr>
        <w:ind w:firstLine="680"/>
        <w:jc w:val="both"/>
        <w:rPr>
          <w:sz w:val="24"/>
          <w:szCs w:val="24"/>
        </w:rPr>
      </w:pPr>
      <w:r w:rsidRPr="000551BF">
        <w:rPr>
          <w:b/>
          <w:sz w:val="24"/>
          <w:szCs w:val="24"/>
        </w:rPr>
        <w:t>Сагайдачный Д.И.</w:t>
      </w:r>
      <w:r w:rsidRPr="000551BF">
        <w:rPr>
          <w:sz w:val="24"/>
          <w:szCs w:val="24"/>
        </w:rPr>
        <w:t xml:space="preserve"> предложил вынести на голосование предлагаемый к утверждению одноставочный тариф </w:t>
      </w:r>
      <w:r w:rsidRPr="000551BF">
        <w:rPr>
          <w:rFonts w:eastAsia="Calibri"/>
          <w:sz w:val="24"/>
          <w:szCs w:val="24"/>
        </w:rPr>
        <w:t xml:space="preserve">на водоотведение для </w:t>
      </w:r>
      <w:r w:rsidRPr="000551BF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0551BF">
        <w:rPr>
          <w:rFonts w:eastAsia="Calibri"/>
          <w:sz w:val="24"/>
          <w:szCs w:val="24"/>
        </w:rPr>
        <w:t xml:space="preserve">ООО «Очистные сооружения» на </w:t>
      </w:r>
      <w:r w:rsidRPr="000551BF">
        <w:rPr>
          <w:rFonts w:eastAsia="Calibri"/>
          <w:sz w:val="24"/>
          <w:szCs w:val="24"/>
        </w:rPr>
        <w:lastRenderedPageBreak/>
        <w:t>территории Мокшанского района Пензенской области</w:t>
      </w:r>
      <w:r w:rsidRPr="000551BF">
        <w:rPr>
          <w:sz w:val="24"/>
          <w:szCs w:val="24"/>
        </w:rPr>
        <w:t xml:space="preserve"> </w:t>
      </w:r>
      <w:r w:rsidR="00AE5240">
        <w:rPr>
          <w:sz w:val="24"/>
          <w:szCs w:val="24"/>
        </w:rPr>
        <w:t>на 2026–</w:t>
      </w:r>
      <w:r w:rsidRPr="00EC32F0">
        <w:rPr>
          <w:sz w:val="24"/>
          <w:szCs w:val="24"/>
        </w:rPr>
        <w:t xml:space="preserve">2028 годы долгосрочного периода регулирования 2024-2028 годов с календарной разбивкой </w:t>
      </w:r>
      <w:r>
        <w:rPr>
          <w:sz w:val="24"/>
          <w:szCs w:val="24"/>
        </w:rPr>
        <w:t>в размере</w:t>
      </w:r>
      <w:r w:rsidRPr="00EC32F0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15849" w:rsidRPr="00227F40" w14:paraId="3FD06024" w14:textId="77777777" w:rsidTr="001200BE">
        <w:trPr>
          <w:trHeight w:val="563"/>
          <w:tblHeader/>
        </w:trPr>
        <w:tc>
          <w:tcPr>
            <w:tcW w:w="2344" w:type="pct"/>
            <w:vAlign w:val="center"/>
          </w:tcPr>
          <w:p w14:paraId="69529095" w14:textId="77777777" w:rsidR="00F15849" w:rsidRPr="00227F40" w:rsidRDefault="00F1584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1F81A229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4B36C64D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0F6255C9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4A81C361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6F314564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503FEF69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1200BE" w:rsidRPr="00227F40" w14:paraId="317E5EA3" w14:textId="77777777" w:rsidTr="00647D44">
        <w:trPr>
          <w:trHeight w:val="206"/>
        </w:trPr>
        <w:tc>
          <w:tcPr>
            <w:tcW w:w="2344" w:type="pct"/>
            <w:vAlign w:val="center"/>
          </w:tcPr>
          <w:p w14:paraId="38052C7B" w14:textId="77777777" w:rsidR="001200BE" w:rsidRPr="00227F40" w:rsidRDefault="001200BE" w:rsidP="001200BE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398837A3" w14:textId="1E56ADD0" w:rsidR="001200BE" w:rsidRPr="00227F40" w:rsidRDefault="001200BE" w:rsidP="00120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38,56</w:t>
            </w:r>
          </w:p>
        </w:tc>
        <w:tc>
          <w:tcPr>
            <w:tcW w:w="439" w:type="pct"/>
            <w:vAlign w:val="center"/>
          </w:tcPr>
          <w:p w14:paraId="39CB3099" w14:textId="62E186A5" w:rsidR="001200BE" w:rsidRPr="00227F40" w:rsidRDefault="001200BE" w:rsidP="00120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43,11</w:t>
            </w:r>
          </w:p>
        </w:tc>
        <w:tc>
          <w:tcPr>
            <w:tcW w:w="439" w:type="pct"/>
            <w:vAlign w:val="center"/>
          </w:tcPr>
          <w:p w14:paraId="431422E4" w14:textId="29CE59E1" w:rsidR="001200BE" w:rsidRPr="00227F40" w:rsidRDefault="001200BE" w:rsidP="00120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43,11</w:t>
            </w:r>
          </w:p>
        </w:tc>
        <w:tc>
          <w:tcPr>
            <w:tcW w:w="439" w:type="pct"/>
            <w:vAlign w:val="center"/>
          </w:tcPr>
          <w:p w14:paraId="768B5F57" w14:textId="753E6518" w:rsidR="001200BE" w:rsidRPr="00227F40" w:rsidRDefault="001200BE" w:rsidP="00120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58,83</w:t>
            </w:r>
          </w:p>
        </w:tc>
        <w:tc>
          <w:tcPr>
            <w:tcW w:w="465" w:type="pct"/>
            <w:vAlign w:val="center"/>
          </w:tcPr>
          <w:p w14:paraId="5BD576A1" w14:textId="5D47D7A8" w:rsidR="001200BE" w:rsidRPr="00227F40" w:rsidRDefault="001200BE" w:rsidP="00120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58,53</w:t>
            </w:r>
          </w:p>
        </w:tc>
        <w:tc>
          <w:tcPr>
            <w:tcW w:w="435" w:type="pct"/>
            <w:vAlign w:val="center"/>
          </w:tcPr>
          <w:p w14:paraId="2734D93A" w14:textId="4F441FD1" w:rsidR="001200BE" w:rsidRPr="00227F40" w:rsidRDefault="001200BE" w:rsidP="00120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46,70</w:t>
            </w:r>
          </w:p>
        </w:tc>
      </w:tr>
    </w:tbl>
    <w:p w14:paraId="4BDAAFEF" w14:textId="77777777" w:rsidR="00F15849" w:rsidRDefault="00F15849" w:rsidP="00F15849">
      <w:pPr>
        <w:ind w:firstLine="680"/>
        <w:jc w:val="both"/>
        <w:rPr>
          <w:sz w:val="24"/>
          <w:szCs w:val="24"/>
        </w:rPr>
      </w:pPr>
    </w:p>
    <w:p w14:paraId="765C8737" w14:textId="77777777" w:rsidR="00726615" w:rsidRPr="000551BF" w:rsidRDefault="00726615" w:rsidP="00726615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551BF">
        <w:rPr>
          <w:b/>
          <w:bCs/>
          <w:sz w:val="24"/>
          <w:szCs w:val="24"/>
        </w:rPr>
        <w:t>Голосование членов Правления</w:t>
      </w:r>
      <w:r w:rsidRPr="000551BF">
        <w:rPr>
          <w:sz w:val="24"/>
          <w:szCs w:val="24"/>
        </w:rPr>
        <w:t>: «За» - единогласно.</w:t>
      </w:r>
    </w:p>
    <w:p w14:paraId="56BC4BE1" w14:textId="699E8070" w:rsidR="00726615" w:rsidRDefault="00726615" w:rsidP="00726615">
      <w:pPr>
        <w:ind w:firstLine="680"/>
        <w:jc w:val="both"/>
        <w:rPr>
          <w:sz w:val="24"/>
          <w:szCs w:val="24"/>
        </w:rPr>
      </w:pPr>
      <w:r w:rsidRPr="000551BF">
        <w:rPr>
          <w:b/>
          <w:bCs/>
          <w:sz w:val="24"/>
          <w:szCs w:val="24"/>
        </w:rPr>
        <w:t>Постановили</w:t>
      </w:r>
      <w:r w:rsidRPr="000551BF">
        <w:rPr>
          <w:sz w:val="24"/>
          <w:szCs w:val="24"/>
        </w:rPr>
        <w:t xml:space="preserve">: установить и ввести в действие одноставочный тариф </w:t>
      </w:r>
      <w:r w:rsidRPr="000551BF">
        <w:rPr>
          <w:rFonts w:eastAsia="Calibri"/>
          <w:sz w:val="24"/>
          <w:szCs w:val="24"/>
        </w:rPr>
        <w:t>на водоотведение для потребителей ООО «Очистные сооружения» на территории Мокшанского района Пензенской области</w:t>
      </w:r>
      <w:r w:rsidRPr="000551BF">
        <w:rPr>
          <w:sz w:val="24"/>
          <w:szCs w:val="24"/>
        </w:rPr>
        <w:t xml:space="preserve"> </w:t>
      </w:r>
      <w:r w:rsidRPr="00B40E90">
        <w:rPr>
          <w:sz w:val="24"/>
          <w:szCs w:val="24"/>
        </w:rPr>
        <w:t xml:space="preserve">на </w:t>
      </w:r>
      <w:r w:rsidR="00AE5240" w:rsidRPr="00AE5240">
        <w:rPr>
          <w:sz w:val="24"/>
          <w:szCs w:val="24"/>
        </w:rPr>
        <w:t>2026</w:t>
      </w:r>
      <w:r w:rsidR="00AE5240">
        <w:rPr>
          <w:sz w:val="24"/>
          <w:szCs w:val="24"/>
        </w:rPr>
        <w:t>–</w:t>
      </w:r>
      <w:r w:rsidR="00AE5240" w:rsidRPr="00AE5240">
        <w:rPr>
          <w:sz w:val="24"/>
          <w:szCs w:val="24"/>
        </w:rPr>
        <w:t>2028</w:t>
      </w:r>
      <w:r w:rsidRPr="00B40E90">
        <w:rPr>
          <w:sz w:val="24"/>
          <w:szCs w:val="24"/>
        </w:rPr>
        <w:t xml:space="preserve"> годы долгосрочного периода регулирования 2024-2028 годов 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15849" w:rsidRPr="00227F40" w14:paraId="262D2C1A" w14:textId="77777777" w:rsidTr="001200BE">
        <w:trPr>
          <w:trHeight w:val="563"/>
          <w:tblHeader/>
        </w:trPr>
        <w:tc>
          <w:tcPr>
            <w:tcW w:w="2344" w:type="pct"/>
            <w:vAlign w:val="center"/>
          </w:tcPr>
          <w:p w14:paraId="45DCFAE7" w14:textId="77777777" w:rsidR="00F15849" w:rsidRPr="00227F40" w:rsidRDefault="00F1584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49925179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0D4C7BD5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4A374AEF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46428146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00663B17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6CF5A0F8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1200BE" w:rsidRPr="00227F40" w14:paraId="21268EEF" w14:textId="77777777" w:rsidTr="001200BE">
        <w:trPr>
          <w:trHeight w:val="206"/>
        </w:trPr>
        <w:tc>
          <w:tcPr>
            <w:tcW w:w="2344" w:type="pct"/>
            <w:vAlign w:val="center"/>
          </w:tcPr>
          <w:p w14:paraId="2E01B9CA" w14:textId="77777777" w:rsidR="001200BE" w:rsidRPr="00227F40" w:rsidRDefault="001200BE" w:rsidP="001200BE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134133C8" w14:textId="7CC69DB1" w:rsidR="001200BE" w:rsidRPr="00227F40" w:rsidRDefault="001200BE" w:rsidP="00120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38,56</w:t>
            </w:r>
          </w:p>
        </w:tc>
        <w:tc>
          <w:tcPr>
            <w:tcW w:w="439" w:type="pct"/>
            <w:vAlign w:val="center"/>
          </w:tcPr>
          <w:p w14:paraId="476C3860" w14:textId="6A9C890F" w:rsidR="001200BE" w:rsidRPr="00227F40" w:rsidRDefault="001200BE" w:rsidP="00120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43,11</w:t>
            </w:r>
          </w:p>
        </w:tc>
        <w:tc>
          <w:tcPr>
            <w:tcW w:w="439" w:type="pct"/>
            <w:vAlign w:val="center"/>
          </w:tcPr>
          <w:p w14:paraId="1DBBA7F9" w14:textId="1242E4BC" w:rsidR="001200BE" w:rsidRPr="00227F40" w:rsidRDefault="001200BE" w:rsidP="00120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43,11</w:t>
            </w:r>
          </w:p>
        </w:tc>
        <w:tc>
          <w:tcPr>
            <w:tcW w:w="439" w:type="pct"/>
            <w:vAlign w:val="center"/>
          </w:tcPr>
          <w:p w14:paraId="4327C0EA" w14:textId="2B4DC36F" w:rsidR="001200BE" w:rsidRPr="00227F40" w:rsidRDefault="001200BE" w:rsidP="00120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58,83</w:t>
            </w:r>
          </w:p>
        </w:tc>
        <w:tc>
          <w:tcPr>
            <w:tcW w:w="465" w:type="pct"/>
            <w:vAlign w:val="center"/>
          </w:tcPr>
          <w:p w14:paraId="6720B975" w14:textId="614F4992" w:rsidR="001200BE" w:rsidRPr="00227F40" w:rsidRDefault="001200BE" w:rsidP="00120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58,53</w:t>
            </w:r>
          </w:p>
        </w:tc>
        <w:tc>
          <w:tcPr>
            <w:tcW w:w="435" w:type="pct"/>
            <w:vAlign w:val="center"/>
          </w:tcPr>
          <w:p w14:paraId="6D779F48" w14:textId="39C6547C" w:rsidR="001200BE" w:rsidRPr="00227F40" w:rsidRDefault="001200BE" w:rsidP="00120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46,70</w:t>
            </w:r>
          </w:p>
        </w:tc>
      </w:tr>
    </w:tbl>
    <w:p w14:paraId="79F7E23E" w14:textId="77777777" w:rsidR="00F15849" w:rsidRDefault="00F15849" w:rsidP="007D0B6E">
      <w:pPr>
        <w:pStyle w:val="10"/>
        <w:tabs>
          <w:tab w:val="left" w:pos="251"/>
          <w:tab w:val="left" w:pos="1170"/>
        </w:tabs>
        <w:ind w:firstLine="709"/>
        <w:jc w:val="both"/>
        <w:rPr>
          <w:b/>
          <w:sz w:val="24"/>
          <w:szCs w:val="24"/>
        </w:rPr>
      </w:pPr>
    </w:p>
    <w:p w14:paraId="34AA7698" w14:textId="11D1CB00" w:rsidR="0053790B" w:rsidRDefault="000003A3" w:rsidP="007D0B6E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53790B">
        <w:rPr>
          <w:b/>
          <w:sz w:val="24"/>
          <w:szCs w:val="24"/>
        </w:rPr>
        <w:t xml:space="preserve">5. </w:t>
      </w:r>
      <w:r w:rsidR="00E871F7">
        <w:rPr>
          <w:b/>
          <w:sz w:val="24"/>
          <w:szCs w:val="24"/>
        </w:rPr>
        <w:t>Мордовина Д.А.</w:t>
      </w:r>
      <w:r w:rsidRPr="0053790B">
        <w:rPr>
          <w:sz w:val="24"/>
          <w:szCs w:val="24"/>
        </w:rPr>
        <w:t xml:space="preserve"> выступила с информацией о величине тарифов </w:t>
      </w:r>
      <w:r w:rsidRPr="0053790B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Pr="0053790B">
        <w:rPr>
          <w:sz w:val="24"/>
          <w:szCs w:val="24"/>
        </w:rPr>
        <w:t>МУП «Наровчатское ЖКХ» на территории с.</w:t>
      </w:r>
      <w:r w:rsidR="003E1C67">
        <w:rPr>
          <w:sz w:val="24"/>
          <w:szCs w:val="24"/>
        </w:rPr>
        <w:t> </w:t>
      </w:r>
      <w:r w:rsidRPr="0053790B">
        <w:rPr>
          <w:sz w:val="24"/>
          <w:szCs w:val="24"/>
        </w:rPr>
        <w:t xml:space="preserve">Наровчат Наровчатского сельсовета, Большекавендровского сельсовета Наровчатского района Пензенской области </w:t>
      </w:r>
      <w:r w:rsidR="0053790B" w:rsidRPr="00726F65">
        <w:rPr>
          <w:rFonts w:eastAsia="Calibri"/>
          <w:sz w:val="24"/>
          <w:szCs w:val="24"/>
        </w:rPr>
        <w:t xml:space="preserve">на </w:t>
      </w:r>
      <w:r w:rsidR="00E871F7">
        <w:rPr>
          <w:rFonts w:eastAsia="Calibri"/>
          <w:sz w:val="24"/>
          <w:szCs w:val="24"/>
        </w:rPr>
        <w:t>2026-2028</w:t>
      </w:r>
      <w:r w:rsidR="0053790B" w:rsidRPr="00726F65">
        <w:rPr>
          <w:rFonts w:eastAsia="Calibri"/>
          <w:sz w:val="24"/>
          <w:szCs w:val="24"/>
        </w:rPr>
        <w:t xml:space="preserve"> годы долгосрочного периода регулирования 2024-2028 годов</w:t>
      </w:r>
      <w:r w:rsidR="0053790B" w:rsidRPr="00726F65">
        <w:rPr>
          <w:sz w:val="24"/>
          <w:szCs w:val="24"/>
        </w:rPr>
        <w:t>.</w:t>
      </w:r>
    </w:p>
    <w:p w14:paraId="0A946716" w14:textId="3EAAA9E2" w:rsidR="0053790B" w:rsidRPr="00FE30B4" w:rsidRDefault="0053790B" w:rsidP="007D0B6E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FE30B4">
        <w:rPr>
          <w:sz w:val="24"/>
          <w:szCs w:val="24"/>
        </w:rPr>
        <w:t xml:space="preserve"> материал прошел экспертизу правового Управления и </w:t>
      </w:r>
      <w:r w:rsidR="00E871F7">
        <w:rPr>
          <w:sz w:val="24"/>
          <w:szCs w:val="24"/>
        </w:rPr>
        <w:t>отдела</w:t>
      </w:r>
      <w:r w:rsidRPr="00FE30B4">
        <w:rPr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7A435D81" w14:textId="69FCCE93" w:rsidR="0053790B" w:rsidRDefault="0053790B" w:rsidP="007D0B6E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FE30B4">
        <w:rPr>
          <w:sz w:val="24"/>
          <w:szCs w:val="24"/>
        </w:rPr>
        <w:t xml:space="preserve">Корректировка одноставочного тарифа на питьевую воду (питьевое водоснабжение) осуществлялась в соответствии с </w:t>
      </w:r>
      <w:r w:rsidR="0002519F">
        <w:rPr>
          <w:sz w:val="24"/>
          <w:szCs w:val="24"/>
        </w:rPr>
        <w:t>Методикой.</w:t>
      </w:r>
    </w:p>
    <w:p w14:paraId="056705A5" w14:textId="77777777" w:rsidR="0053790B" w:rsidRDefault="0053790B" w:rsidP="007D0B6E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DC0D13">
        <w:rPr>
          <w:sz w:val="24"/>
          <w:szCs w:val="24"/>
        </w:rPr>
        <w:t xml:space="preserve">Необходимая валовая выручка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составила:</w:t>
      </w:r>
    </w:p>
    <w:p w14:paraId="0B04BCBD" w14:textId="4579B281" w:rsidR="0053790B" w:rsidRPr="008D1CEE" w:rsidRDefault="0053790B" w:rsidP="007D0B6E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8D1CEE">
        <w:rPr>
          <w:sz w:val="24"/>
          <w:szCs w:val="24"/>
        </w:rPr>
        <w:t xml:space="preserve">с 01.01.2026 по 31.12.2026 – </w:t>
      </w:r>
      <w:r w:rsidR="008D1CEE">
        <w:rPr>
          <w:sz w:val="24"/>
          <w:szCs w:val="24"/>
        </w:rPr>
        <w:t>5874,83</w:t>
      </w:r>
      <w:r w:rsidRPr="008D1CEE">
        <w:rPr>
          <w:sz w:val="24"/>
          <w:szCs w:val="24"/>
        </w:rPr>
        <w:t xml:space="preserve"> тыс. руб.; </w:t>
      </w:r>
    </w:p>
    <w:p w14:paraId="4FC961B8" w14:textId="061F4832" w:rsidR="0053790B" w:rsidRPr="008D1CEE" w:rsidRDefault="0053790B" w:rsidP="007D0B6E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8D1CEE">
        <w:rPr>
          <w:sz w:val="24"/>
          <w:szCs w:val="24"/>
        </w:rPr>
        <w:t>с 01</w:t>
      </w:r>
      <w:r w:rsidR="008D1CEE">
        <w:rPr>
          <w:sz w:val="24"/>
          <w:szCs w:val="24"/>
        </w:rPr>
        <w:t>.01.2027 по 31.12.2027 – 6233,45</w:t>
      </w:r>
      <w:r w:rsidRPr="008D1CEE">
        <w:rPr>
          <w:sz w:val="24"/>
          <w:szCs w:val="24"/>
        </w:rPr>
        <w:t xml:space="preserve"> тыс. руб.; </w:t>
      </w:r>
    </w:p>
    <w:p w14:paraId="7BB6BF7C" w14:textId="5D2FA03E" w:rsidR="0053790B" w:rsidRPr="008D1CEE" w:rsidRDefault="0053790B" w:rsidP="007D0B6E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8D1CEE">
        <w:rPr>
          <w:sz w:val="24"/>
          <w:szCs w:val="24"/>
        </w:rPr>
        <w:t>с 01</w:t>
      </w:r>
      <w:r w:rsidR="008D1CEE">
        <w:rPr>
          <w:sz w:val="24"/>
          <w:szCs w:val="24"/>
        </w:rPr>
        <w:t>.01.2028 по 31.12.2028 – 6498,27</w:t>
      </w:r>
      <w:r w:rsidRPr="008D1CEE">
        <w:rPr>
          <w:sz w:val="24"/>
          <w:szCs w:val="24"/>
        </w:rPr>
        <w:t xml:space="preserve"> тыс. руб.; </w:t>
      </w:r>
    </w:p>
    <w:p w14:paraId="2CDCEA9D" w14:textId="77777777" w:rsidR="0053790B" w:rsidRDefault="0053790B" w:rsidP="0053790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275"/>
        <w:gridCol w:w="1134"/>
      </w:tblGrid>
      <w:tr w:rsidR="00E211D1" w:rsidRPr="00B637E1" w14:paraId="7D199742" w14:textId="77777777" w:rsidTr="00BA64A4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944F" w14:textId="77777777" w:rsidR="00E211D1" w:rsidRPr="00B637E1" w:rsidRDefault="00E211D1" w:rsidP="00BA64A4">
            <w:pPr>
              <w:outlineLvl w:val="0"/>
            </w:pPr>
            <w:r w:rsidRPr="00B637E1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6207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A3C0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C44E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D016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2028 год</w:t>
            </w:r>
          </w:p>
        </w:tc>
      </w:tr>
      <w:tr w:rsidR="008D1CEE" w:rsidRPr="00B637E1" w14:paraId="5EEE29A3" w14:textId="77777777" w:rsidTr="008D1CEE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B2D1" w14:textId="77777777" w:rsidR="008D1CEE" w:rsidRPr="00B637E1" w:rsidRDefault="008D1CEE" w:rsidP="008D1CEE">
            <w:pPr>
              <w:outlineLvl w:val="0"/>
            </w:pPr>
            <w:r w:rsidRPr="00B637E1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CEE0" w14:textId="77777777" w:rsidR="008D1CEE" w:rsidRPr="00B637E1" w:rsidRDefault="008D1CEE" w:rsidP="008D1CEE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1DC5" w14:textId="7E5B56C1" w:rsidR="008D1CEE" w:rsidRPr="00B637E1" w:rsidRDefault="008D1CEE" w:rsidP="008D1CEE">
            <w:pPr>
              <w:jc w:val="right"/>
            </w:pPr>
            <w:r>
              <w:t>6 336,16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009D4" w14:textId="111C1C15" w:rsidR="008D1CEE" w:rsidRPr="00B637E1" w:rsidRDefault="008D1CEE" w:rsidP="008D1CEE">
            <w:pPr>
              <w:jc w:val="right"/>
            </w:pPr>
            <w:r>
              <w:t>6 694,78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5B5D9" w14:textId="7E6E0FBE" w:rsidR="008D1CEE" w:rsidRPr="00B637E1" w:rsidRDefault="008D1CEE" w:rsidP="008D1CEE">
            <w:pPr>
              <w:jc w:val="right"/>
            </w:pPr>
            <w:r>
              <w:t>6 959,60</w:t>
            </w:r>
          </w:p>
        </w:tc>
      </w:tr>
      <w:tr w:rsidR="008D1CEE" w:rsidRPr="00B637E1" w14:paraId="55D2BEE1" w14:textId="77777777" w:rsidTr="008D1CEE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029F4" w14:textId="77777777" w:rsidR="008D1CEE" w:rsidRPr="00B637E1" w:rsidRDefault="008D1CEE" w:rsidP="008D1CEE">
            <w:pPr>
              <w:ind w:firstLineChars="100" w:firstLine="200"/>
              <w:outlineLvl w:val="0"/>
            </w:pPr>
            <w:r w:rsidRPr="00B637E1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166A60" w14:textId="77777777" w:rsidR="008D1CEE" w:rsidRPr="00B637E1" w:rsidRDefault="008D1CEE" w:rsidP="008D1CEE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E514" w14:textId="5F5EDC1D" w:rsidR="008D1CEE" w:rsidRPr="00B637E1" w:rsidRDefault="008D1CEE" w:rsidP="008D1CEE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4689,17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00203" w14:textId="552F3A8C" w:rsidR="008D1CEE" w:rsidRPr="00B637E1" w:rsidRDefault="008D1CEE" w:rsidP="008D1CEE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4827,97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0D72" w14:textId="0FE5E9EC" w:rsidR="008D1CEE" w:rsidRPr="00B637E1" w:rsidRDefault="008D1CEE" w:rsidP="008D1CEE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4970,88</w:t>
            </w:r>
          </w:p>
        </w:tc>
      </w:tr>
      <w:tr w:rsidR="008D1CEE" w:rsidRPr="00B637E1" w14:paraId="1E59F53E" w14:textId="77777777" w:rsidTr="00BA64A4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B03B" w14:textId="77777777" w:rsidR="008D1CEE" w:rsidRPr="00B637E1" w:rsidRDefault="008D1CEE" w:rsidP="008D1CEE">
            <w:pPr>
              <w:ind w:firstLineChars="100" w:firstLine="200"/>
              <w:outlineLvl w:val="0"/>
            </w:pPr>
            <w:r w:rsidRPr="00B637E1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8FE4" w14:textId="77777777" w:rsidR="008D1CEE" w:rsidRPr="00B637E1" w:rsidRDefault="008D1CEE" w:rsidP="008D1CEE">
            <w:pPr>
              <w:jc w:val="center"/>
              <w:outlineLvl w:val="0"/>
            </w:pPr>
            <w:r w:rsidRPr="00B637E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EA1B" w14:textId="77777777" w:rsidR="008D1CEE" w:rsidRPr="008D1CEE" w:rsidRDefault="008D1CEE" w:rsidP="008D1CEE">
            <w:pPr>
              <w:jc w:val="right"/>
              <w:outlineLvl w:val="0"/>
            </w:pPr>
            <w:r w:rsidRPr="008D1CEE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E434" w14:textId="77777777" w:rsidR="008D1CEE" w:rsidRPr="008D1CEE" w:rsidRDefault="008D1CEE" w:rsidP="008D1CEE">
            <w:pPr>
              <w:jc w:val="right"/>
              <w:outlineLvl w:val="0"/>
            </w:pPr>
            <w:r w:rsidRPr="008D1CEE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62ED" w14:textId="77777777" w:rsidR="008D1CEE" w:rsidRPr="008D1CEE" w:rsidRDefault="008D1CEE" w:rsidP="008D1CEE">
            <w:pPr>
              <w:jc w:val="right"/>
              <w:outlineLvl w:val="0"/>
            </w:pPr>
            <w:r w:rsidRPr="008D1CEE">
              <w:t>1</w:t>
            </w:r>
          </w:p>
        </w:tc>
      </w:tr>
      <w:tr w:rsidR="008D1CEE" w:rsidRPr="00B637E1" w14:paraId="00208954" w14:textId="77777777" w:rsidTr="00BA64A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0883" w14:textId="77777777" w:rsidR="008D1CEE" w:rsidRPr="00B637E1" w:rsidRDefault="008D1CEE" w:rsidP="008D1CEE">
            <w:pPr>
              <w:ind w:firstLineChars="100" w:firstLine="200"/>
              <w:outlineLvl w:val="0"/>
            </w:pPr>
            <w:r w:rsidRPr="00B637E1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843F" w14:textId="77777777" w:rsidR="008D1CEE" w:rsidRPr="00B637E1" w:rsidRDefault="008D1CEE" w:rsidP="008D1CEE">
            <w:pPr>
              <w:jc w:val="center"/>
              <w:outlineLvl w:val="0"/>
            </w:pPr>
            <w:r w:rsidRPr="00B637E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4C10" w14:textId="77777777" w:rsidR="008D1CEE" w:rsidRPr="00B637E1" w:rsidRDefault="008D1CEE" w:rsidP="008D1CEE">
            <w:pPr>
              <w:jc w:val="right"/>
              <w:outlineLvl w:val="0"/>
            </w:pPr>
            <w:r>
              <w:t>5,1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E039" w14:textId="77777777" w:rsidR="008D1CEE" w:rsidRPr="00B637E1" w:rsidRDefault="008D1CEE" w:rsidP="008D1CEE">
            <w:pPr>
              <w:jc w:val="right"/>
              <w:outlineLvl w:val="0"/>
            </w:pPr>
            <w:r w:rsidRPr="00B637E1">
              <w:t>4</w:t>
            </w:r>
            <w: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BF74" w14:textId="77777777" w:rsidR="008D1CEE" w:rsidRPr="00B637E1" w:rsidRDefault="008D1CEE" w:rsidP="008D1CEE">
            <w:pPr>
              <w:jc w:val="right"/>
              <w:outlineLvl w:val="0"/>
            </w:pPr>
            <w:r w:rsidRPr="00B637E1">
              <w:t>4</w:t>
            </w:r>
            <w:r>
              <w:t>,0</w:t>
            </w:r>
          </w:p>
        </w:tc>
      </w:tr>
      <w:tr w:rsidR="008D1CEE" w:rsidRPr="00B637E1" w14:paraId="5364B90D" w14:textId="77777777" w:rsidTr="00BA64A4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1A3A" w14:textId="77777777" w:rsidR="008D1CEE" w:rsidRPr="00B637E1" w:rsidRDefault="008D1CEE" w:rsidP="008D1CEE">
            <w:pPr>
              <w:ind w:firstLineChars="100" w:firstLine="200"/>
              <w:outlineLvl w:val="0"/>
            </w:pPr>
            <w:r w:rsidRPr="00B637E1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248D" w14:textId="77777777" w:rsidR="008D1CEE" w:rsidRPr="00B637E1" w:rsidRDefault="008D1CEE" w:rsidP="008D1CEE">
            <w:pPr>
              <w:jc w:val="center"/>
              <w:outlineLvl w:val="0"/>
            </w:pPr>
            <w:r w:rsidRPr="00B637E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F24A" w14:textId="77777777" w:rsidR="008D1CEE" w:rsidRPr="00B637E1" w:rsidRDefault="008D1CEE" w:rsidP="008D1CEE">
            <w:pPr>
              <w:jc w:val="right"/>
              <w:outlineLvl w:val="0"/>
            </w:pPr>
            <w:r w:rsidRPr="00B637E1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DC25" w14:textId="77777777" w:rsidR="008D1CEE" w:rsidRPr="00B637E1" w:rsidRDefault="008D1CEE" w:rsidP="008D1CEE">
            <w:pPr>
              <w:jc w:val="right"/>
              <w:outlineLvl w:val="0"/>
            </w:pPr>
            <w:r w:rsidRPr="00B637E1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5A6C" w14:textId="77777777" w:rsidR="008D1CEE" w:rsidRPr="00B637E1" w:rsidRDefault="008D1CEE" w:rsidP="008D1CEE">
            <w:pPr>
              <w:jc w:val="right"/>
              <w:outlineLvl w:val="0"/>
            </w:pPr>
            <w:r w:rsidRPr="00B637E1">
              <w:t>0</w:t>
            </w:r>
          </w:p>
        </w:tc>
      </w:tr>
      <w:tr w:rsidR="008D1CEE" w:rsidRPr="00B637E1" w14:paraId="709DE2D2" w14:textId="77777777" w:rsidTr="008D1CEE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FD11" w14:textId="77777777" w:rsidR="008D1CEE" w:rsidRPr="00B637E1" w:rsidRDefault="008D1CEE" w:rsidP="008D1CEE">
            <w:pPr>
              <w:ind w:firstLineChars="100" w:firstLine="200"/>
              <w:outlineLvl w:val="0"/>
            </w:pPr>
            <w:r w:rsidRPr="00B637E1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4ABE" w14:textId="77777777" w:rsidR="008D1CEE" w:rsidRPr="00B637E1" w:rsidRDefault="008D1CEE" w:rsidP="008D1CEE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457F" w14:textId="1C2909E6" w:rsidR="008D1CEE" w:rsidRPr="00B637E1" w:rsidRDefault="008D1CEE" w:rsidP="008D1CEE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250,48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F752" w14:textId="6D6D6D55" w:rsidR="008D1CEE" w:rsidRPr="00B637E1" w:rsidRDefault="008D1CEE" w:rsidP="008D1CEE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266,83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2EAFD" w14:textId="1A08393D" w:rsidR="008D1CEE" w:rsidRPr="00726F65" w:rsidRDefault="008D1CEE" w:rsidP="008D1CEE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278,20</w:t>
            </w:r>
          </w:p>
        </w:tc>
      </w:tr>
      <w:tr w:rsidR="008D1CEE" w:rsidRPr="00B637E1" w14:paraId="34A892DE" w14:textId="77777777" w:rsidTr="008D1CEE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763E" w14:textId="77777777" w:rsidR="008D1CEE" w:rsidRPr="00B637E1" w:rsidRDefault="008D1CEE" w:rsidP="008D1CEE">
            <w:pPr>
              <w:ind w:firstLineChars="100" w:firstLine="200"/>
              <w:outlineLvl w:val="0"/>
            </w:pPr>
            <w:r w:rsidRPr="00B637E1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0E5A" w14:textId="77777777" w:rsidR="008D1CEE" w:rsidRPr="00B637E1" w:rsidRDefault="008D1CEE" w:rsidP="008D1CEE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66D7" w14:textId="56FC8662" w:rsidR="008D1CEE" w:rsidRPr="00B637E1" w:rsidRDefault="008D1CEE" w:rsidP="008D1CEE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1396,52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91F46" w14:textId="30BC4BAC" w:rsidR="008D1CEE" w:rsidRPr="00B637E1" w:rsidRDefault="008D1CEE" w:rsidP="008D1CEE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1599,99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179C0" w14:textId="42AFD8CE" w:rsidR="008D1CEE" w:rsidRPr="00B637E1" w:rsidRDefault="008D1CEE" w:rsidP="008D1CEE">
            <w:pPr>
              <w:jc w:val="right"/>
              <w:rPr>
                <w:color w:val="7030A0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1710,52</w:t>
            </w:r>
          </w:p>
        </w:tc>
      </w:tr>
      <w:tr w:rsidR="008D1CEE" w:rsidRPr="00B637E1" w14:paraId="4099F770" w14:textId="77777777" w:rsidTr="00BA64A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1981" w14:textId="77777777" w:rsidR="008D1CEE" w:rsidRPr="00B637E1" w:rsidRDefault="008D1CEE" w:rsidP="008D1CEE">
            <w:pPr>
              <w:outlineLvl w:val="0"/>
            </w:pPr>
            <w:r w:rsidRPr="00B637E1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2EF3" w14:textId="77777777" w:rsidR="008D1CEE" w:rsidRPr="00B637E1" w:rsidRDefault="008D1CEE" w:rsidP="008D1CEE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E5E3" w14:textId="5106B9F7" w:rsidR="008D1CEE" w:rsidRPr="00B637E1" w:rsidRDefault="008D1CEE" w:rsidP="008D1CEE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057D" w14:textId="16BEC172" w:rsidR="008D1CEE" w:rsidRPr="00B637E1" w:rsidRDefault="008D1CEE" w:rsidP="008D1CEE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65F3" w14:textId="30B1F9D8" w:rsidR="008D1CEE" w:rsidRPr="00B637E1" w:rsidRDefault="008D1CEE" w:rsidP="008D1CEE">
            <w:pPr>
              <w:jc w:val="right"/>
              <w:outlineLvl w:val="0"/>
              <w:rPr>
                <w:color w:val="7030A0"/>
              </w:rPr>
            </w:pPr>
            <w:r>
              <w:rPr>
                <w:color w:val="7030A0"/>
              </w:rPr>
              <w:t>0</w:t>
            </w:r>
          </w:p>
        </w:tc>
      </w:tr>
      <w:tr w:rsidR="008D1CEE" w:rsidRPr="00B637E1" w14:paraId="3A1D9CF7" w14:textId="77777777" w:rsidTr="00BA64A4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6D8F" w14:textId="77777777" w:rsidR="008D1CEE" w:rsidRPr="00B637E1" w:rsidRDefault="008D1CEE" w:rsidP="008D1CEE">
            <w:pPr>
              <w:outlineLvl w:val="0"/>
            </w:pPr>
            <w:r w:rsidRPr="00B637E1">
              <w:t>Нормативный уровень прибыли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FA0B" w14:textId="77777777" w:rsidR="008D1CEE" w:rsidRPr="00B637E1" w:rsidRDefault="008D1CEE" w:rsidP="008D1CEE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2B79" w14:textId="6F9DC30C" w:rsidR="008D1CEE" w:rsidRPr="00B637E1" w:rsidRDefault="008D1CEE" w:rsidP="008D1CEE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92A2" w14:textId="125087C4" w:rsidR="008D1CEE" w:rsidRPr="00B637E1" w:rsidRDefault="008D1CEE" w:rsidP="008D1CEE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03E1" w14:textId="36752CF7" w:rsidR="008D1CEE" w:rsidRPr="00B637E1" w:rsidRDefault="008D1CEE" w:rsidP="008D1CEE">
            <w:pPr>
              <w:jc w:val="right"/>
              <w:outlineLvl w:val="0"/>
            </w:pPr>
            <w:r>
              <w:rPr>
                <w:color w:val="7030A0"/>
              </w:rPr>
              <w:t>0</w:t>
            </w:r>
          </w:p>
        </w:tc>
      </w:tr>
      <w:tr w:rsidR="008D1CEE" w:rsidRPr="00B637E1" w14:paraId="710466C1" w14:textId="77777777" w:rsidTr="00BA64A4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7B7C" w14:textId="77777777" w:rsidR="008D1CEE" w:rsidRPr="00B637E1" w:rsidRDefault="008D1CEE" w:rsidP="008D1CEE">
            <w:pPr>
              <w:outlineLvl w:val="0"/>
            </w:pPr>
            <w:r w:rsidRPr="00B637E1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1006" w14:textId="77777777" w:rsidR="008D1CEE" w:rsidRPr="00B637E1" w:rsidRDefault="008D1CEE" w:rsidP="008D1CEE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9711" w14:textId="2E10B6DD" w:rsidR="008D1CEE" w:rsidRPr="00B637E1" w:rsidRDefault="008D1CEE" w:rsidP="008D1CEE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1555" w14:textId="52441885" w:rsidR="008D1CEE" w:rsidRPr="00B637E1" w:rsidRDefault="008D1CEE" w:rsidP="008D1CEE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3386" w14:textId="196D9729" w:rsidR="008D1CEE" w:rsidRPr="00B637E1" w:rsidRDefault="008D1CEE" w:rsidP="008D1CEE">
            <w:pPr>
              <w:jc w:val="right"/>
              <w:outlineLvl w:val="0"/>
            </w:pPr>
            <w:r>
              <w:rPr>
                <w:color w:val="7030A0"/>
              </w:rPr>
              <w:t>0</w:t>
            </w:r>
          </w:p>
        </w:tc>
      </w:tr>
      <w:tr w:rsidR="008D1CEE" w:rsidRPr="00B637E1" w14:paraId="2E808B53" w14:textId="77777777" w:rsidTr="008D1CEE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FA77" w14:textId="77777777" w:rsidR="008D1CEE" w:rsidRPr="00B637E1" w:rsidRDefault="008D1CEE" w:rsidP="008D1CEE">
            <w:pPr>
              <w:outlineLvl w:val="0"/>
            </w:pPr>
            <w:r w:rsidRPr="00B637E1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86EA" w14:textId="77777777" w:rsidR="008D1CEE" w:rsidRPr="00B637E1" w:rsidRDefault="008D1CEE" w:rsidP="008D1CEE">
            <w:pPr>
              <w:jc w:val="center"/>
              <w:outlineLvl w:val="0"/>
            </w:pPr>
            <w:r w:rsidRPr="00B637E1">
              <w:t>тыс.руб.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9720" w14:textId="20F3207C" w:rsidR="008D1CEE" w:rsidRPr="00B637E1" w:rsidRDefault="008D1CEE" w:rsidP="008D1CEE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-461,33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717A" w14:textId="2A31E96C" w:rsidR="008D1CEE" w:rsidRPr="00B637E1" w:rsidRDefault="008D1CEE" w:rsidP="008D1CEE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-461,33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B40C5" w14:textId="57D4ACCC" w:rsidR="008D1CEE" w:rsidRPr="00B637E1" w:rsidRDefault="008D1CEE" w:rsidP="008D1CEE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-461,33</w:t>
            </w:r>
          </w:p>
        </w:tc>
      </w:tr>
      <w:tr w:rsidR="008D1CEE" w:rsidRPr="00B637E1" w14:paraId="0F35F003" w14:textId="77777777" w:rsidTr="008D1CEE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CD1E" w14:textId="77777777" w:rsidR="008D1CEE" w:rsidRPr="00B637E1" w:rsidRDefault="008D1CEE" w:rsidP="008D1CEE">
            <w:pPr>
              <w:outlineLvl w:val="0"/>
            </w:pPr>
            <w:r>
              <w:t>Выпадающие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2A2D5" w14:textId="77777777" w:rsidR="008D1CEE" w:rsidRPr="00B637E1" w:rsidRDefault="008D1CEE" w:rsidP="008D1CEE">
            <w:pPr>
              <w:jc w:val="center"/>
              <w:outlineLvl w:val="0"/>
            </w:pPr>
            <w:r w:rsidRPr="00B637E1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A24B" w14:textId="5C015E23" w:rsidR="008D1CEE" w:rsidRPr="00D4103A" w:rsidRDefault="008D1CEE" w:rsidP="008D1CEE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D3B7" w14:textId="3B85418D" w:rsidR="008D1CEE" w:rsidRPr="00D4103A" w:rsidRDefault="008D1CEE" w:rsidP="008D1CEE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DD5C" w14:textId="02309A17" w:rsidR="008D1CEE" w:rsidRPr="00D4103A" w:rsidRDefault="008D1CEE" w:rsidP="008D1CEE">
            <w:pPr>
              <w:jc w:val="right"/>
              <w:outlineLvl w:val="0"/>
            </w:pPr>
            <w:r>
              <w:rPr>
                <w:color w:val="7030A0"/>
              </w:rPr>
              <w:t>0</w:t>
            </w:r>
          </w:p>
        </w:tc>
      </w:tr>
      <w:tr w:rsidR="008D1CEE" w:rsidRPr="00B637E1" w14:paraId="24EA1283" w14:textId="77777777" w:rsidTr="008D1CEE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518C" w14:textId="77777777" w:rsidR="008D1CEE" w:rsidRPr="00B637E1" w:rsidRDefault="008D1CEE" w:rsidP="008D1CEE">
            <w:pPr>
              <w:outlineLvl w:val="0"/>
            </w:pPr>
            <w:r w:rsidRPr="00B637E1">
              <w:t>Итого необходимая валовая выручка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63303" w14:textId="77777777" w:rsidR="008D1CEE" w:rsidRPr="00B637E1" w:rsidRDefault="008D1CEE" w:rsidP="008D1CEE">
            <w:pPr>
              <w:jc w:val="center"/>
              <w:outlineLvl w:val="0"/>
            </w:pPr>
            <w:r w:rsidRPr="00B637E1">
              <w:t>тыс. руб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DB0C" w14:textId="4DF28B8C" w:rsidR="008D1CEE" w:rsidRPr="00B637E1" w:rsidRDefault="008D1CEE" w:rsidP="008D1CEE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5874,83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36D8" w14:textId="6CE04695" w:rsidR="008D1CEE" w:rsidRPr="00B637E1" w:rsidRDefault="008D1CEE" w:rsidP="008D1CEE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6233,45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BF45B" w14:textId="7300C254" w:rsidR="008D1CEE" w:rsidRPr="00B637E1" w:rsidRDefault="008D1CEE" w:rsidP="008D1CEE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6498,27</w:t>
            </w:r>
          </w:p>
        </w:tc>
      </w:tr>
    </w:tbl>
    <w:p w14:paraId="22C339CF" w14:textId="279BE6E2" w:rsidR="0053790B" w:rsidRDefault="0053790B" w:rsidP="0053790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3B96D1E9" w14:textId="09D1657E" w:rsidR="000003A3" w:rsidRDefault="000003A3" w:rsidP="000003A3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E6373E">
        <w:rPr>
          <w:sz w:val="24"/>
          <w:szCs w:val="24"/>
        </w:rPr>
        <w:t xml:space="preserve">Объем отпуска питьевой </w:t>
      </w:r>
      <w:r w:rsidRPr="0067752E">
        <w:rPr>
          <w:color w:val="000000" w:themeColor="text1"/>
          <w:sz w:val="24"/>
          <w:szCs w:val="24"/>
        </w:rPr>
        <w:t xml:space="preserve">воды принят в размере </w:t>
      </w:r>
      <w:r w:rsidR="006D2C15" w:rsidRPr="0067752E">
        <w:rPr>
          <w:color w:val="000000" w:themeColor="text1"/>
          <w:sz w:val="24"/>
          <w:szCs w:val="24"/>
        </w:rPr>
        <w:t>116,</w:t>
      </w:r>
      <w:r w:rsidR="002F75E1" w:rsidRPr="0067752E">
        <w:rPr>
          <w:color w:val="000000" w:themeColor="text1"/>
          <w:sz w:val="24"/>
          <w:szCs w:val="24"/>
        </w:rPr>
        <w:t>412</w:t>
      </w:r>
      <w:r w:rsidRPr="0067752E">
        <w:rPr>
          <w:color w:val="000000" w:themeColor="text1"/>
          <w:sz w:val="24"/>
          <w:szCs w:val="24"/>
        </w:rPr>
        <w:t xml:space="preserve"> тыс. куб. м в год. Объем электрической энергии определен в размере 1</w:t>
      </w:r>
      <w:r w:rsidR="00E6373E" w:rsidRPr="0067752E">
        <w:rPr>
          <w:color w:val="000000" w:themeColor="text1"/>
          <w:sz w:val="24"/>
          <w:szCs w:val="24"/>
        </w:rPr>
        <w:t>10</w:t>
      </w:r>
      <w:r w:rsidRPr="0067752E">
        <w:rPr>
          <w:color w:val="000000" w:themeColor="text1"/>
          <w:sz w:val="24"/>
          <w:szCs w:val="24"/>
        </w:rPr>
        <w:t>,</w:t>
      </w:r>
      <w:r w:rsidR="002F75E1" w:rsidRPr="0067752E">
        <w:rPr>
          <w:color w:val="000000" w:themeColor="text1"/>
          <w:sz w:val="24"/>
          <w:szCs w:val="24"/>
        </w:rPr>
        <w:t>658</w:t>
      </w:r>
      <w:r w:rsidRPr="0067752E">
        <w:rPr>
          <w:color w:val="000000" w:themeColor="text1"/>
          <w:sz w:val="24"/>
          <w:szCs w:val="24"/>
        </w:rPr>
        <w:t xml:space="preserve"> тыс. кВт·ч.</w:t>
      </w:r>
    </w:p>
    <w:p w14:paraId="6221D217" w14:textId="6DAA3DF2" w:rsidR="00E6373E" w:rsidRDefault="00E6373E" w:rsidP="00E6373E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B156AD">
        <w:rPr>
          <w:sz w:val="24"/>
          <w:szCs w:val="24"/>
        </w:rPr>
        <w:t>В связи с осуществлением корректировки установленных тарифов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23FFA3EC" w14:textId="3315253E" w:rsidR="000003A3" w:rsidRPr="00E6373E" w:rsidRDefault="009D1591" w:rsidP="009D1591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</w:t>
      </w:r>
      <w:r w:rsidRPr="009D1591">
        <w:rPr>
          <w:sz w:val="24"/>
          <w:szCs w:val="24"/>
          <w:lang w:eastAsia="ar-SA"/>
        </w:rPr>
        <w:t xml:space="preserve">виду несоблюдения </w:t>
      </w:r>
      <w:r w:rsidRPr="0053790B">
        <w:rPr>
          <w:sz w:val="24"/>
          <w:szCs w:val="24"/>
        </w:rPr>
        <w:t xml:space="preserve">МУП «Наровчатское ЖКХ» </w:t>
      </w:r>
      <w:r w:rsidRPr="009D1591">
        <w:rPr>
          <w:sz w:val="24"/>
          <w:szCs w:val="24"/>
          <w:lang w:eastAsia="ar-SA"/>
        </w:rPr>
        <w:t xml:space="preserve">срока представления предложения о корректировке тарифа на питьевую воду (питьевое водоснабжение) для потребителей </w:t>
      </w:r>
      <w:r w:rsidRPr="0053790B">
        <w:rPr>
          <w:sz w:val="24"/>
          <w:szCs w:val="24"/>
        </w:rPr>
        <w:t xml:space="preserve">МУП «Наровчатское ЖКХ» </w:t>
      </w:r>
      <w:r w:rsidRPr="009D1591">
        <w:rPr>
          <w:sz w:val="24"/>
          <w:szCs w:val="24"/>
          <w:lang w:eastAsia="ar-SA"/>
        </w:rPr>
        <w:t xml:space="preserve">на территории </w:t>
      </w:r>
      <w:r w:rsidRPr="0053790B">
        <w:rPr>
          <w:sz w:val="24"/>
          <w:szCs w:val="24"/>
        </w:rPr>
        <w:t>с.</w:t>
      </w:r>
      <w:r>
        <w:rPr>
          <w:sz w:val="24"/>
          <w:szCs w:val="24"/>
        </w:rPr>
        <w:t> </w:t>
      </w:r>
      <w:r w:rsidRPr="0053790B">
        <w:rPr>
          <w:sz w:val="24"/>
          <w:szCs w:val="24"/>
        </w:rPr>
        <w:t xml:space="preserve">Наровчат Наровчатского сельсовета, Большекавендровского сельсовета Наровчатского района Пензенской области </w:t>
      </w:r>
      <w:r w:rsidRPr="00726F65">
        <w:rPr>
          <w:rFonts w:eastAsia="Calibri"/>
          <w:sz w:val="24"/>
          <w:szCs w:val="24"/>
        </w:rPr>
        <w:t xml:space="preserve">на </w:t>
      </w:r>
      <w:r>
        <w:rPr>
          <w:rFonts w:eastAsia="Calibri"/>
          <w:sz w:val="24"/>
          <w:szCs w:val="24"/>
        </w:rPr>
        <w:t>2026-2028</w:t>
      </w:r>
      <w:r w:rsidRPr="00726F65">
        <w:rPr>
          <w:rFonts w:eastAsia="Calibri"/>
          <w:sz w:val="24"/>
          <w:szCs w:val="24"/>
        </w:rPr>
        <w:t xml:space="preserve"> годы </w:t>
      </w:r>
      <w:r w:rsidRPr="00726F65">
        <w:rPr>
          <w:rFonts w:eastAsia="Calibri"/>
          <w:sz w:val="24"/>
          <w:szCs w:val="24"/>
        </w:rPr>
        <w:lastRenderedPageBreak/>
        <w:t>долгосрочного периода регулирования 2024-2028 годов</w:t>
      </w:r>
      <w:r w:rsidRPr="009D1591">
        <w:rPr>
          <w:sz w:val="24"/>
          <w:szCs w:val="24"/>
          <w:lang w:eastAsia="ar-SA"/>
        </w:rPr>
        <w:t xml:space="preserve"> – до 1 мая года, предшествующего очередному периоду регулирования</w:t>
      </w:r>
      <w:r w:rsidR="002167A3" w:rsidRPr="005939EF">
        <w:rPr>
          <w:sz w:val="24"/>
          <w:szCs w:val="24"/>
          <w:lang w:eastAsia="ar-SA"/>
        </w:rPr>
        <w:t xml:space="preserve">, руководствуясь пунктом 15 Правил, абзацем вторым пункта 4 Регламента установления регулируемых тарифов в сфере водоснабжения и водоотведения, утвержденного приказом ФСТ России от 16.07.2014 № 1154-э «Об утверждении регламента установления регулируемых тарифов в сфере водоснабжения и водоотведения», </w:t>
      </w:r>
      <w:r w:rsidR="002167A3" w:rsidRPr="005939EF">
        <w:rPr>
          <w:rFonts w:eastAsia="Calibri"/>
          <w:sz w:val="24"/>
          <w:szCs w:val="24"/>
          <w:lang w:eastAsia="en-US"/>
        </w:rPr>
        <w:t>органом регулирования тарифов открыто дело об установлении тарифов в отношении регулируемой организации на основании имеющихся у органа регулирования тарифов сведений. На основании вышеизложенного, а</w:t>
      </w:r>
      <w:r w:rsidR="002167A3" w:rsidRPr="005939EF">
        <w:rPr>
          <w:sz w:val="24"/>
          <w:szCs w:val="24"/>
          <w:lang w:eastAsia="ar-SA"/>
        </w:rPr>
        <w:t>нализ расчетных материалов на предмет исключения из расчета тарифов экономически не обоснованных расходо</w:t>
      </w:r>
      <w:r w:rsidR="002167A3">
        <w:rPr>
          <w:sz w:val="24"/>
          <w:szCs w:val="24"/>
          <w:lang w:eastAsia="ar-SA"/>
        </w:rPr>
        <w:t>в Министерством не производился.</w:t>
      </w:r>
    </w:p>
    <w:p w14:paraId="5E6AD6B6" w14:textId="4973F69E" w:rsidR="00E6373E" w:rsidRDefault="00E6373E" w:rsidP="00E6373E">
      <w:pPr>
        <w:pStyle w:val="ab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E2241">
        <w:rPr>
          <w:sz w:val="24"/>
          <w:szCs w:val="24"/>
        </w:rPr>
        <w:t>Основные показатели расчета тарифов и расчетный одноставочный тариф</w:t>
      </w:r>
      <w:r>
        <w:rPr>
          <w:sz w:val="24"/>
          <w:szCs w:val="24"/>
        </w:rPr>
        <w:br/>
      </w:r>
      <w:r w:rsidRPr="0053790B">
        <w:rPr>
          <w:sz w:val="24"/>
          <w:szCs w:val="24"/>
        </w:rPr>
        <w:t>МУП «Наровчатское ЖКХ» на территории с. Наровчат Наровчатского сельсовета, Большекавендровского сельсовета Наровчатского района Пензенской области</w:t>
      </w:r>
      <w:r w:rsidRPr="00AE2241">
        <w:rPr>
          <w:rFonts w:eastAsia="Calibri"/>
          <w:sz w:val="24"/>
          <w:szCs w:val="24"/>
        </w:rPr>
        <w:t xml:space="preserve"> на </w:t>
      </w:r>
      <w:r w:rsidR="00E871F7">
        <w:rPr>
          <w:rFonts w:eastAsia="Calibri"/>
          <w:sz w:val="24"/>
          <w:szCs w:val="24"/>
        </w:rPr>
        <w:t>2026-2028</w:t>
      </w:r>
      <w:r w:rsidRPr="00AE2241">
        <w:rPr>
          <w:rFonts w:eastAsia="Calibri"/>
          <w:sz w:val="24"/>
          <w:szCs w:val="24"/>
        </w:rPr>
        <w:t xml:space="preserve"> годы </w:t>
      </w:r>
      <w:r w:rsidRPr="00AE2241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1750"/>
        <w:gridCol w:w="1184"/>
        <w:gridCol w:w="1184"/>
        <w:gridCol w:w="1184"/>
      </w:tblGrid>
      <w:tr w:rsidR="007328E2" w:rsidRPr="00EB314E" w14:paraId="7E6F09DB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6AC93D72" w14:textId="77777777" w:rsidR="007328E2" w:rsidRPr="00EB314E" w:rsidRDefault="007328E2" w:rsidP="007328E2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0" w:type="dxa"/>
            <w:vAlign w:val="center"/>
          </w:tcPr>
          <w:p w14:paraId="45472C55" w14:textId="77777777" w:rsidR="007328E2" w:rsidRPr="00EB314E" w:rsidRDefault="007328E2" w:rsidP="007328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567CA4B3" w14:textId="77777777" w:rsidR="007328E2" w:rsidRPr="00EB314E" w:rsidRDefault="007328E2" w:rsidP="007328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06C74F7B" w14:textId="77777777" w:rsidR="007328E2" w:rsidRPr="00EB314E" w:rsidRDefault="007328E2" w:rsidP="007328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2740DD1B" w14:textId="77777777" w:rsidR="007328E2" w:rsidRPr="00EB314E" w:rsidRDefault="007328E2" w:rsidP="007328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8D1CEE" w:rsidRPr="00EB314E" w14:paraId="54A7C1FC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04DA077B" w14:textId="77777777" w:rsidR="008D1CEE" w:rsidRPr="00EB314E" w:rsidRDefault="008D1CEE" w:rsidP="008D1CEE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750" w:type="dxa"/>
            <w:vAlign w:val="bottom"/>
          </w:tcPr>
          <w:p w14:paraId="3B5DA2F8" w14:textId="77777777" w:rsidR="008D1CEE" w:rsidRPr="00EB314E" w:rsidRDefault="008D1CEE" w:rsidP="008D1CE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1241E128" w14:textId="7EB074BB" w:rsidR="008D1CEE" w:rsidRPr="004808F1" w:rsidRDefault="008D1CEE" w:rsidP="008D1CEE">
            <w:pPr>
              <w:jc w:val="right"/>
            </w:pPr>
            <w:r>
              <w:t>6 336,16</w:t>
            </w:r>
          </w:p>
        </w:tc>
        <w:tc>
          <w:tcPr>
            <w:tcW w:w="1184" w:type="dxa"/>
            <w:vAlign w:val="center"/>
          </w:tcPr>
          <w:p w14:paraId="046785F0" w14:textId="527B3766" w:rsidR="008D1CEE" w:rsidRPr="004808F1" w:rsidRDefault="008D1CEE" w:rsidP="008D1CEE">
            <w:pPr>
              <w:jc w:val="right"/>
            </w:pPr>
            <w:r>
              <w:t>6 694,78</w:t>
            </w:r>
          </w:p>
        </w:tc>
        <w:tc>
          <w:tcPr>
            <w:tcW w:w="1184" w:type="dxa"/>
            <w:vAlign w:val="center"/>
          </w:tcPr>
          <w:p w14:paraId="128A09D4" w14:textId="5C091B7F" w:rsidR="008D1CEE" w:rsidRPr="004808F1" w:rsidRDefault="008D1CEE" w:rsidP="008D1CEE">
            <w:pPr>
              <w:jc w:val="right"/>
            </w:pPr>
            <w:r>
              <w:t>6 959,60</w:t>
            </w:r>
          </w:p>
        </w:tc>
      </w:tr>
      <w:tr w:rsidR="008D1CEE" w:rsidRPr="00EB314E" w14:paraId="6D7DF2D1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42C9D4B0" w14:textId="77777777" w:rsidR="008D1CEE" w:rsidRPr="00EB314E" w:rsidRDefault="008D1CEE" w:rsidP="008D1CEE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750" w:type="dxa"/>
            <w:vAlign w:val="bottom"/>
          </w:tcPr>
          <w:p w14:paraId="53F12C3E" w14:textId="77777777" w:rsidR="008D1CEE" w:rsidRPr="00EB314E" w:rsidRDefault="008D1CEE" w:rsidP="008D1CE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663B2B3A" w14:textId="6470B000" w:rsidR="008D1CEE" w:rsidRPr="004808F1" w:rsidRDefault="008D1CEE" w:rsidP="008D1CEE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4689,17</w:t>
            </w:r>
          </w:p>
        </w:tc>
        <w:tc>
          <w:tcPr>
            <w:tcW w:w="1184" w:type="dxa"/>
            <w:vAlign w:val="center"/>
          </w:tcPr>
          <w:p w14:paraId="06F62EB5" w14:textId="521CDA2C" w:rsidR="008D1CEE" w:rsidRPr="004808F1" w:rsidRDefault="008D1CEE" w:rsidP="008D1CEE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4827,97</w:t>
            </w:r>
          </w:p>
        </w:tc>
        <w:tc>
          <w:tcPr>
            <w:tcW w:w="1184" w:type="dxa"/>
            <w:vAlign w:val="center"/>
          </w:tcPr>
          <w:p w14:paraId="2D6A990A" w14:textId="37EAB296" w:rsidR="008D1CEE" w:rsidRPr="004808F1" w:rsidRDefault="008D1CEE" w:rsidP="008D1CEE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4970,88</w:t>
            </w:r>
          </w:p>
        </w:tc>
      </w:tr>
      <w:tr w:rsidR="008D1CEE" w:rsidRPr="00EB314E" w14:paraId="62722B05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13D92222" w14:textId="77777777" w:rsidR="008D1CEE" w:rsidRPr="00EB314E" w:rsidRDefault="008D1CEE" w:rsidP="008D1CEE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750" w:type="dxa"/>
          </w:tcPr>
          <w:p w14:paraId="0BFF1C8A" w14:textId="77777777" w:rsidR="008D1CEE" w:rsidRPr="00EB314E" w:rsidRDefault="008D1CEE" w:rsidP="008D1CE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97B9" w14:textId="38ABB4B2" w:rsidR="008D1CEE" w:rsidRPr="004808F1" w:rsidRDefault="008D1CEE" w:rsidP="008D1CEE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250,48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79E3" w14:textId="2E3FE51C" w:rsidR="008D1CEE" w:rsidRPr="004808F1" w:rsidRDefault="008D1CEE" w:rsidP="008D1CEE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266,83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BF98" w14:textId="644531D8" w:rsidR="008D1CEE" w:rsidRPr="004808F1" w:rsidRDefault="008D1CEE" w:rsidP="008D1CEE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278,20</w:t>
            </w:r>
          </w:p>
        </w:tc>
      </w:tr>
      <w:tr w:rsidR="008D1CEE" w:rsidRPr="00EB314E" w14:paraId="469947F0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50E941F2" w14:textId="77777777" w:rsidR="008D1CEE" w:rsidRPr="00EB314E" w:rsidRDefault="008D1CEE" w:rsidP="008D1CEE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750" w:type="dxa"/>
          </w:tcPr>
          <w:p w14:paraId="1F93C6AB" w14:textId="77777777" w:rsidR="008D1CEE" w:rsidRPr="00EB314E" w:rsidRDefault="008D1CEE" w:rsidP="008D1CE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5B3A" w14:textId="4D962108" w:rsidR="008D1CEE" w:rsidRPr="004808F1" w:rsidRDefault="008D1CEE" w:rsidP="008D1CEE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1396,52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7006" w14:textId="137E0986" w:rsidR="008D1CEE" w:rsidRPr="004808F1" w:rsidRDefault="008D1CEE" w:rsidP="008D1CEE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1599,99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799C" w14:textId="65401672" w:rsidR="008D1CEE" w:rsidRPr="004808F1" w:rsidRDefault="008D1CEE" w:rsidP="008D1CEE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1710,52</w:t>
            </w:r>
          </w:p>
        </w:tc>
      </w:tr>
      <w:tr w:rsidR="008D1CEE" w:rsidRPr="00EB314E" w14:paraId="3EF417AA" w14:textId="77777777" w:rsidTr="007328E2">
        <w:trPr>
          <w:trHeight w:val="110"/>
          <w:tblHeader/>
        </w:trPr>
        <w:tc>
          <w:tcPr>
            <w:tcW w:w="5119" w:type="dxa"/>
            <w:vAlign w:val="bottom"/>
          </w:tcPr>
          <w:p w14:paraId="01699C1B" w14:textId="77777777" w:rsidR="008D1CEE" w:rsidRPr="00EB314E" w:rsidRDefault="008D1CEE" w:rsidP="008D1CE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750" w:type="dxa"/>
          </w:tcPr>
          <w:p w14:paraId="4B966A16" w14:textId="77777777" w:rsidR="008D1CEE" w:rsidRPr="00EB314E" w:rsidRDefault="008D1CEE" w:rsidP="008D1CE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6470A343" w14:textId="6DE5FD07" w:rsidR="008D1CEE" w:rsidRPr="004808F1" w:rsidRDefault="008D1CEE" w:rsidP="008D1CEE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  <w:vAlign w:val="center"/>
          </w:tcPr>
          <w:p w14:paraId="50341B67" w14:textId="2B28F4B3" w:rsidR="008D1CEE" w:rsidRPr="004808F1" w:rsidRDefault="008D1CEE" w:rsidP="008D1CEE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  <w:vAlign w:val="center"/>
          </w:tcPr>
          <w:p w14:paraId="7A0C24FE" w14:textId="5D4033F1" w:rsidR="008D1CEE" w:rsidRPr="004808F1" w:rsidRDefault="008D1CEE" w:rsidP="008D1CEE">
            <w:pPr>
              <w:ind w:left="-39" w:right="-67"/>
              <w:jc w:val="right"/>
            </w:pPr>
            <w:r>
              <w:rPr>
                <w:color w:val="7030A0"/>
              </w:rPr>
              <w:t>0</w:t>
            </w:r>
          </w:p>
        </w:tc>
      </w:tr>
      <w:tr w:rsidR="008D1CEE" w:rsidRPr="00EB314E" w14:paraId="1219C7A4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353CA41C" w14:textId="77777777" w:rsidR="008D1CEE" w:rsidRPr="00EB314E" w:rsidRDefault="008D1CEE" w:rsidP="008D1CE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750" w:type="dxa"/>
          </w:tcPr>
          <w:p w14:paraId="7270875B" w14:textId="77777777" w:rsidR="008D1CEE" w:rsidRPr="00EB314E" w:rsidRDefault="008D1CEE" w:rsidP="008D1CE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6205AF4F" w14:textId="0315983E" w:rsidR="008D1CEE" w:rsidRPr="004808F1" w:rsidRDefault="008D1CEE" w:rsidP="008D1CEE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  <w:vAlign w:val="center"/>
          </w:tcPr>
          <w:p w14:paraId="0F235048" w14:textId="6E7E4761" w:rsidR="008D1CEE" w:rsidRPr="004808F1" w:rsidRDefault="008D1CEE" w:rsidP="008D1CEE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  <w:vAlign w:val="center"/>
          </w:tcPr>
          <w:p w14:paraId="58CB80D1" w14:textId="7D8551AB" w:rsidR="008D1CEE" w:rsidRPr="004808F1" w:rsidRDefault="008D1CEE" w:rsidP="008D1CEE">
            <w:pPr>
              <w:ind w:left="-39" w:right="-67"/>
              <w:jc w:val="right"/>
            </w:pPr>
            <w:r>
              <w:rPr>
                <w:color w:val="7030A0"/>
              </w:rPr>
              <w:t>0</w:t>
            </w:r>
          </w:p>
        </w:tc>
      </w:tr>
      <w:tr w:rsidR="008D1CEE" w:rsidRPr="00EB314E" w14:paraId="51504447" w14:textId="77777777" w:rsidTr="008D1CEE">
        <w:trPr>
          <w:trHeight w:val="20"/>
          <w:tblHeader/>
        </w:trPr>
        <w:tc>
          <w:tcPr>
            <w:tcW w:w="5119" w:type="dxa"/>
            <w:vAlign w:val="bottom"/>
          </w:tcPr>
          <w:p w14:paraId="020C9FC5" w14:textId="77777777" w:rsidR="008D1CEE" w:rsidRPr="00EB314E" w:rsidRDefault="008D1CEE" w:rsidP="008D1CE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750" w:type="dxa"/>
          </w:tcPr>
          <w:p w14:paraId="3959FD18" w14:textId="77777777" w:rsidR="008D1CEE" w:rsidRPr="00EB314E" w:rsidRDefault="008D1CEE" w:rsidP="008D1CE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41DC" w14:textId="7E9B0095" w:rsidR="008D1CEE" w:rsidRPr="004808F1" w:rsidRDefault="008D1CEE" w:rsidP="008D1CEE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71FC" w14:textId="1B7250E3" w:rsidR="008D1CEE" w:rsidRPr="004808F1" w:rsidRDefault="008D1CEE" w:rsidP="008D1CEE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9AF4" w14:textId="0B95D894" w:rsidR="008D1CEE" w:rsidRPr="004808F1" w:rsidRDefault="008D1CEE" w:rsidP="008D1CEE">
            <w:pPr>
              <w:ind w:left="-39" w:right="-67"/>
              <w:jc w:val="right"/>
            </w:pPr>
            <w:r>
              <w:rPr>
                <w:color w:val="7030A0"/>
              </w:rPr>
              <w:t>0</w:t>
            </w:r>
          </w:p>
        </w:tc>
      </w:tr>
      <w:tr w:rsidR="008D1CEE" w:rsidRPr="00EB314E" w14:paraId="2C888E5F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0F583622" w14:textId="77777777" w:rsidR="008D1CEE" w:rsidRPr="00EB314E" w:rsidRDefault="008D1CEE" w:rsidP="008D1CE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750" w:type="dxa"/>
          </w:tcPr>
          <w:p w14:paraId="46215DC4" w14:textId="77777777" w:rsidR="008D1CEE" w:rsidRPr="00EB314E" w:rsidRDefault="008D1CEE" w:rsidP="008D1CE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0916F083" w14:textId="0C238E4B" w:rsidR="008D1CEE" w:rsidRPr="004808F1" w:rsidRDefault="008D1CEE" w:rsidP="008D1CEE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-461,33</w:t>
            </w:r>
          </w:p>
        </w:tc>
        <w:tc>
          <w:tcPr>
            <w:tcW w:w="1184" w:type="dxa"/>
            <w:vAlign w:val="center"/>
          </w:tcPr>
          <w:p w14:paraId="50158FEE" w14:textId="4B16788F" w:rsidR="008D1CEE" w:rsidRPr="004808F1" w:rsidRDefault="008D1CEE" w:rsidP="008D1CEE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-461,33</w:t>
            </w:r>
          </w:p>
        </w:tc>
        <w:tc>
          <w:tcPr>
            <w:tcW w:w="1184" w:type="dxa"/>
            <w:vAlign w:val="center"/>
          </w:tcPr>
          <w:p w14:paraId="663F7C18" w14:textId="381BF153" w:rsidR="008D1CEE" w:rsidRPr="004808F1" w:rsidRDefault="008D1CEE" w:rsidP="008D1CEE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-461,33</w:t>
            </w:r>
          </w:p>
        </w:tc>
      </w:tr>
      <w:tr w:rsidR="008D1CEE" w:rsidRPr="00EB314E" w14:paraId="1260F4CE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0DCA8A56" w14:textId="77777777" w:rsidR="008D1CEE" w:rsidRPr="00EB314E" w:rsidRDefault="008D1CEE" w:rsidP="008D1CE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750" w:type="dxa"/>
          </w:tcPr>
          <w:p w14:paraId="2E29C515" w14:textId="77777777" w:rsidR="008D1CEE" w:rsidRPr="00EB314E" w:rsidRDefault="008D1CEE" w:rsidP="008D1CE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137A872E" w14:textId="546CF633" w:rsidR="008D1CEE" w:rsidRPr="004808F1" w:rsidRDefault="008D1CEE" w:rsidP="008D1CEE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  <w:vAlign w:val="center"/>
          </w:tcPr>
          <w:p w14:paraId="5EA0AD4D" w14:textId="732DDB64" w:rsidR="008D1CEE" w:rsidRPr="004808F1" w:rsidRDefault="008D1CEE" w:rsidP="008D1CEE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  <w:vAlign w:val="center"/>
          </w:tcPr>
          <w:p w14:paraId="552548A6" w14:textId="41467580" w:rsidR="008D1CEE" w:rsidRPr="004808F1" w:rsidRDefault="008D1CEE" w:rsidP="008D1CEE">
            <w:pPr>
              <w:ind w:left="-39" w:right="-67"/>
              <w:jc w:val="right"/>
            </w:pPr>
            <w:r>
              <w:rPr>
                <w:color w:val="7030A0"/>
              </w:rPr>
              <w:t>0</w:t>
            </w:r>
          </w:p>
        </w:tc>
      </w:tr>
      <w:tr w:rsidR="008D1CEE" w:rsidRPr="00EB314E" w14:paraId="4DB57E35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2C9C36EA" w14:textId="77777777" w:rsidR="008D1CEE" w:rsidRPr="00EB314E" w:rsidRDefault="008D1CEE" w:rsidP="008D1CE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750" w:type="dxa"/>
          </w:tcPr>
          <w:p w14:paraId="7FF36BB2" w14:textId="77777777" w:rsidR="008D1CEE" w:rsidRPr="00EB314E" w:rsidRDefault="008D1CEE" w:rsidP="008D1CE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387790D0" w14:textId="4F697170" w:rsidR="008D1CEE" w:rsidRPr="004808F1" w:rsidRDefault="008D1CEE" w:rsidP="008D1CEE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  <w:vAlign w:val="center"/>
          </w:tcPr>
          <w:p w14:paraId="5DFB4CDC" w14:textId="1B31B513" w:rsidR="008D1CEE" w:rsidRPr="004808F1" w:rsidRDefault="008D1CEE" w:rsidP="008D1CEE">
            <w:pPr>
              <w:ind w:left="-39" w:right="-67"/>
              <w:jc w:val="right"/>
            </w:pPr>
            <w:r>
              <w:t>0</w:t>
            </w:r>
          </w:p>
        </w:tc>
        <w:tc>
          <w:tcPr>
            <w:tcW w:w="1184" w:type="dxa"/>
            <w:vAlign w:val="center"/>
          </w:tcPr>
          <w:p w14:paraId="0CC070D6" w14:textId="5CFC5625" w:rsidR="008D1CEE" w:rsidRPr="004808F1" w:rsidRDefault="008D1CEE" w:rsidP="008D1CEE">
            <w:pPr>
              <w:ind w:left="-39" w:right="-67"/>
              <w:jc w:val="right"/>
            </w:pPr>
            <w:r>
              <w:rPr>
                <w:color w:val="7030A0"/>
              </w:rPr>
              <w:t>0</w:t>
            </w:r>
          </w:p>
        </w:tc>
      </w:tr>
      <w:tr w:rsidR="008D1CEE" w:rsidRPr="00EB314E" w14:paraId="699B0D3F" w14:textId="77777777" w:rsidTr="008D1CEE">
        <w:trPr>
          <w:trHeight w:val="45"/>
          <w:tblHeader/>
        </w:trPr>
        <w:tc>
          <w:tcPr>
            <w:tcW w:w="5119" w:type="dxa"/>
            <w:vAlign w:val="bottom"/>
          </w:tcPr>
          <w:p w14:paraId="46B7A77F" w14:textId="77777777" w:rsidR="008D1CEE" w:rsidRPr="00EB314E" w:rsidRDefault="008D1CEE" w:rsidP="008D1CEE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750" w:type="dxa"/>
          </w:tcPr>
          <w:p w14:paraId="0EA190BA" w14:textId="77777777" w:rsidR="008D1CEE" w:rsidRPr="00EB314E" w:rsidRDefault="008D1CEE" w:rsidP="008D1CE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DE06" w14:textId="1721AFB4" w:rsidR="008D1CEE" w:rsidRPr="004808F1" w:rsidRDefault="008D1CEE" w:rsidP="008D1CEE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5874,83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7DB2" w14:textId="025E57EC" w:rsidR="008D1CEE" w:rsidRPr="004808F1" w:rsidRDefault="008D1CEE" w:rsidP="008D1CEE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6233,45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F69F" w14:textId="785FAFCE" w:rsidR="008D1CEE" w:rsidRPr="004808F1" w:rsidRDefault="008D1CEE" w:rsidP="008D1CEE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6498,27</w:t>
            </w:r>
          </w:p>
        </w:tc>
      </w:tr>
      <w:tr w:rsidR="008D1CEE" w:rsidRPr="00EB314E" w14:paraId="4B7B1DF6" w14:textId="77777777" w:rsidTr="007328E2">
        <w:trPr>
          <w:trHeight w:val="177"/>
          <w:tblHeader/>
        </w:trPr>
        <w:tc>
          <w:tcPr>
            <w:tcW w:w="5119" w:type="dxa"/>
            <w:vAlign w:val="bottom"/>
          </w:tcPr>
          <w:p w14:paraId="7C5821C5" w14:textId="77777777" w:rsidR="008D1CEE" w:rsidRPr="00EB314E" w:rsidRDefault="008D1CEE" w:rsidP="008D1CEE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750" w:type="dxa"/>
          </w:tcPr>
          <w:p w14:paraId="5C147462" w14:textId="77777777" w:rsidR="008D1CEE" w:rsidRPr="00EB314E" w:rsidRDefault="008D1CEE" w:rsidP="008D1CE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17C1AA26" w14:textId="273B8AC7" w:rsidR="008D1CEE" w:rsidRPr="004808F1" w:rsidRDefault="008D1CEE" w:rsidP="008D1CEE">
            <w:pPr>
              <w:jc w:val="right"/>
            </w:pPr>
            <w:r>
              <w:t>116,412</w:t>
            </w:r>
          </w:p>
        </w:tc>
        <w:tc>
          <w:tcPr>
            <w:tcW w:w="1184" w:type="dxa"/>
          </w:tcPr>
          <w:p w14:paraId="7BA91F69" w14:textId="64C6A97F" w:rsidR="008D1CEE" w:rsidRPr="004808F1" w:rsidRDefault="008D1CEE" w:rsidP="008D1CEE">
            <w:pPr>
              <w:jc w:val="right"/>
            </w:pPr>
            <w:r>
              <w:t>116,412</w:t>
            </w:r>
          </w:p>
        </w:tc>
        <w:tc>
          <w:tcPr>
            <w:tcW w:w="1184" w:type="dxa"/>
          </w:tcPr>
          <w:p w14:paraId="2226F469" w14:textId="3461683F" w:rsidR="008D1CEE" w:rsidRPr="004808F1" w:rsidRDefault="008D1CEE" w:rsidP="008D1CEE">
            <w:pPr>
              <w:jc w:val="right"/>
            </w:pPr>
            <w:r>
              <w:t>116,412</w:t>
            </w:r>
          </w:p>
        </w:tc>
      </w:tr>
      <w:tr w:rsidR="008D1CEE" w:rsidRPr="00EB314E" w14:paraId="4993B817" w14:textId="77777777" w:rsidTr="007328E2">
        <w:trPr>
          <w:trHeight w:val="177"/>
          <w:tblHeader/>
        </w:trPr>
        <w:tc>
          <w:tcPr>
            <w:tcW w:w="5119" w:type="dxa"/>
            <w:vAlign w:val="center"/>
          </w:tcPr>
          <w:p w14:paraId="4D393A96" w14:textId="77777777" w:rsidR="008D1CEE" w:rsidRPr="00EB314E" w:rsidRDefault="008D1CEE" w:rsidP="008D1CEE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27896CA1" w14:textId="77777777" w:rsidR="008D1CEE" w:rsidRPr="00EB314E" w:rsidRDefault="008D1CEE" w:rsidP="008D1CE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5E1911B0" w14:textId="6851B980" w:rsidR="008D1CEE" w:rsidRPr="004808F1" w:rsidRDefault="008D1CEE" w:rsidP="008D1CEE">
            <w:pPr>
              <w:jc w:val="right"/>
            </w:pPr>
            <w:r>
              <w:t>49,27</w:t>
            </w:r>
          </w:p>
        </w:tc>
        <w:tc>
          <w:tcPr>
            <w:tcW w:w="1184" w:type="dxa"/>
            <w:vAlign w:val="center"/>
          </w:tcPr>
          <w:p w14:paraId="02C8656F" w14:textId="77777777" w:rsidR="008D1CEE" w:rsidRPr="004808F1" w:rsidRDefault="008D1CEE" w:rsidP="008D1CEE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5CE7F44B" w14:textId="77777777" w:rsidR="008D1CEE" w:rsidRPr="004808F1" w:rsidRDefault="008D1CEE" w:rsidP="008D1CEE">
            <w:pPr>
              <w:jc w:val="center"/>
            </w:pPr>
            <w:r>
              <w:t>х</w:t>
            </w:r>
          </w:p>
        </w:tc>
      </w:tr>
      <w:tr w:rsidR="008D1CEE" w:rsidRPr="00EB314E" w14:paraId="235ACD63" w14:textId="77777777" w:rsidTr="007328E2">
        <w:trPr>
          <w:trHeight w:val="177"/>
          <w:tblHeader/>
        </w:trPr>
        <w:tc>
          <w:tcPr>
            <w:tcW w:w="5119" w:type="dxa"/>
            <w:vAlign w:val="center"/>
          </w:tcPr>
          <w:p w14:paraId="430A28D7" w14:textId="77777777" w:rsidR="008D1CEE" w:rsidRPr="00EB314E" w:rsidRDefault="008D1CEE" w:rsidP="008D1CE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77CD9BD1" w14:textId="77777777" w:rsidR="008D1CEE" w:rsidRPr="00EB314E" w:rsidRDefault="008D1CEE" w:rsidP="008D1CE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25DF875B" w14:textId="46066C26" w:rsidR="008D1CEE" w:rsidRPr="004808F1" w:rsidRDefault="008D1CEE" w:rsidP="008D1CEE">
            <w:pPr>
              <w:jc w:val="right"/>
            </w:pPr>
            <w:r>
              <w:t>54,05</w:t>
            </w:r>
          </w:p>
        </w:tc>
        <w:tc>
          <w:tcPr>
            <w:tcW w:w="1184" w:type="dxa"/>
            <w:vAlign w:val="center"/>
          </w:tcPr>
          <w:p w14:paraId="0B586D3A" w14:textId="77777777" w:rsidR="008D1CEE" w:rsidRPr="004808F1" w:rsidRDefault="008D1CEE" w:rsidP="008D1CEE">
            <w:pPr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center"/>
          </w:tcPr>
          <w:p w14:paraId="5A630244" w14:textId="77777777" w:rsidR="008D1CEE" w:rsidRPr="004808F1" w:rsidRDefault="008D1CEE" w:rsidP="008D1CEE">
            <w:pPr>
              <w:jc w:val="center"/>
            </w:pPr>
            <w:r w:rsidRPr="009F4004">
              <w:t>х</w:t>
            </w:r>
          </w:p>
        </w:tc>
      </w:tr>
      <w:tr w:rsidR="008D1CEE" w:rsidRPr="00EB314E" w14:paraId="7E7ACC10" w14:textId="77777777" w:rsidTr="007328E2">
        <w:trPr>
          <w:trHeight w:val="45"/>
          <w:tblHeader/>
        </w:trPr>
        <w:tc>
          <w:tcPr>
            <w:tcW w:w="5119" w:type="dxa"/>
            <w:vAlign w:val="center"/>
          </w:tcPr>
          <w:p w14:paraId="6D860AE8" w14:textId="77777777" w:rsidR="008D1CEE" w:rsidRPr="00EB314E" w:rsidRDefault="008D1CEE" w:rsidP="008D1CEE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4A5D4C1C" w14:textId="77777777" w:rsidR="008D1CEE" w:rsidRPr="00EB314E" w:rsidRDefault="008D1CEE" w:rsidP="008D1CEE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783DA250" w14:textId="77777777" w:rsidR="008D1CEE" w:rsidRPr="004808F1" w:rsidRDefault="008D1CEE" w:rsidP="008D1CEE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84" w:type="dxa"/>
            <w:vAlign w:val="bottom"/>
          </w:tcPr>
          <w:p w14:paraId="6F88D696" w14:textId="0CB878C9" w:rsidR="008D1CEE" w:rsidRPr="004808F1" w:rsidRDefault="008D1CEE" w:rsidP="008D1CEE">
            <w:pPr>
              <w:ind w:left="-39" w:right="-67"/>
              <w:jc w:val="right"/>
            </w:pPr>
            <w:r>
              <w:t>54,05</w:t>
            </w:r>
          </w:p>
        </w:tc>
        <w:tc>
          <w:tcPr>
            <w:tcW w:w="1184" w:type="dxa"/>
            <w:vAlign w:val="bottom"/>
          </w:tcPr>
          <w:p w14:paraId="6F9D3EB0" w14:textId="59BB676B" w:rsidR="008D1CEE" w:rsidRPr="004808F1" w:rsidRDefault="008D1CEE" w:rsidP="008D1CEE">
            <w:pPr>
              <w:ind w:left="-39" w:right="-67"/>
              <w:jc w:val="right"/>
            </w:pPr>
            <w:r>
              <w:t>53,04</w:t>
            </w:r>
          </w:p>
        </w:tc>
      </w:tr>
      <w:tr w:rsidR="008D1CEE" w:rsidRPr="00EB314E" w14:paraId="2056A64A" w14:textId="77777777" w:rsidTr="007328E2">
        <w:trPr>
          <w:trHeight w:val="45"/>
          <w:tblHeader/>
        </w:trPr>
        <w:tc>
          <w:tcPr>
            <w:tcW w:w="5119" w:type="dxa"/>
            <w:vAlign w:val="center"/>
          </w:tcPr>
          <w:p w14:paraId="47F371D5" w14:textId="77777777" w:rsidR="008D1CEE" w:rsidRPr="00EB314E" w:rsidRDefault="008D1CEE" w:rsidP="008D1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6162C122" w14:textId="77777777" w:rsidR="008D1CEE" w:rsidRPr="00EB314E" w:rsidRDefault="008D1CEE" w:rsidP="008D1CEE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24981D81" w14:textId="77777777" w:rsidR="008D1CEE" w:rsidRPr="004808F1" w:rsidRDefault="008D1CEE" w:rsidP="008D1CEE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bottom"/>
          </w:tcPr>
          <w:p w14:paraId="7AB0A3C5" w14:textId="7F9766D0" w:rsidR="008D1CEE" w:rsidRPr="004808F1" w:rsidRDefault="008D1CEE" w:rsidP="008D1CEE">
            <w:pPr>
              <w:ind w:left="-39" w:right="-67"/>
              <w:jc w:val="right"/>
            </w:pPr>
            <w:r>
              <w:t>53,04</w:t>
            </w:r>
          </w:p>
        </w:tc>
        <w:tc>
          <w:tcPr>
            <w:tcW w:w="1184" w:type="dxa"/>
            <w:vAlign w:val="bottom"/>
          </w:tcPr>
          <w:p w14:paraId="6587A876" w14:textId="29A92572" w:rsidR="008D1CEE" w:rsidRPr="004808F1" w:rsidRDefault="008D1CEE" w:rsidP="008D1CEE">
            <w:pPr>
              <w:ind w:left="-39" w:right="-67"/>
              <w:jc w:val="right"/>
            </w:pPr>
            <w:r>
              <w:t>58,60</w:t>
            </w:r>
          </w:p>
        </w:tc>
      </w:tr>
    </w:tbl>
    <w:p w14:paraId="00C8F427" w14:textId="00424328" w:rsidR="007328E2" w:rsidRDefault="007328E2" w:rsidP="00E6373E">
      <w:pPr>
        <w:pStyle w:val="ab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14:paraId="690E75F8" w14:textId="79CCDC27" w:rsidR="00E6373E" w:rsidRPr="003141BD" w:rsidRDefault="00E6373E" w:rsidP="00E6373E">
      <w:pPr>
        <w:ind w:firstLine="709"/>
        <w:jc w:val="both"/>
        <w:rPr>
          <w:rFonts w:eastAsia="Calibri"/>
          <w:sz w:val="24"/>
          <w:szCs w:val="24"/>
        </w:rPr>
      </w:pPr>
      <w:r w:rsidRPr="004470C9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266654" w:rsidRPr="0053790B">
        <w:rPr>
          <w:sz w:val="24"/>
          <w:szCs w:val="24"/>
        </w:rPr>
        <w:t>МУП «Наровчатское ЖКХ» на территории с.Наровчат Наровчатского сельсовета, Большекавендровского сельсовета Наровчатского района Пензенской области</w:t>
      </w:r>
      <w:r w:rsidRPr="004470C9">
        <w:rPr>
          <w:sz w:val="24"/>
          <w:szCs w:val="24"/>
        </w:rPr>
        <w:t xml:space="preserve"> </w:t>
      </w:r>
      <w:r w:rsidRPr="004470C9">
        <w:rPr>
          <w:rFonts w:eastAsia="Calibri"/>
          <w:sz w:val="24"/>
          <w:szCs w:val="24"/>
        </w:rPr>
        <w:t xml:space="preserve">утверждены </w:t>
      </w:r>
      <w:r w:rsidRPr="003141BD">
        <w:rPr>
          <w:rFonts w:eastAsia="Calibri"/>
          <w:sz w:val="24"/>
          <w:szCs w:val="24"/>
        </w:rPr>
        <w:t>приказом Министерства жилищно-коммунального хозяйства и гражданской защиты населения Пензенской области от 20.12.2023</w:t>
      </w:r>
      <w:r>
        <w:rPr>
          <w:rFonts w:eastAsia="Calibri"/>
          <w:sz w:val="24"/>
          <w:szCs w:val="24"/>
        </w:rPr>
        <w:t> </w:t>
      </w:r>
      <w:r w:rsidRPr="003141BD">
        <w:rPr>
          <w:rFonts w:eastAsia="Calibri"/>
          <w:sz w:val="24"/>
          <w:szCs w:val="24"/>
        </w:rPr>
        <w:t>г. № 26-140/ОД и изменению не подлежат: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266654" w:rsidRPr="00266654" w14:paraId="11578AA7" w14:textId="77777777" w:rsidTr="000003A3">
        <w:trPr>
          <w:trHeight w:val="259"/>
          <w:tblHeader/>
        </w:trPr>
        <w:tc>
          <w:tcPr>
            <w:tcW w:w="5920" w:type="dxa"/>
            <w:noWrap/>
            <w:vAlign w:val="center"/>
            <w:hideMark/>
          </w:tcPr>
          <w:p w14:paraId="1BD6EA1D" w14:textId="77777777" w:rsidR="000003A3" w:rsidRPr="00266654" w:rsidRDefault="000003A3" w:rsidP="000003A3">
            <w:pPr>
              <w:jc w:val="center"/>
              <w:rPr>
                <w:bCs/>
                <w:sz w:val="19"/>
                <w:szCs w:val="19"/>
              </w:rPr>
            </w:pPr>
            <w:r w:rsidRPr="00266654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vAlign w:val="center"/>
            <w:hideMark/>
          </w:tcPr>
          <w:p w14:paraId="1EE00A1E" w14:textId="77777777" w:rsidR="000003A3" w:rsidRPr="00266654" w:rsidRDefault="000003A3" w:rsidP="000003A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266654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vAlign w:val="center"/>
          </w:tcPr>
          <w:p w14:paraId="13F0E17D" w14:textId="77777777" w:rsidR="000003A3" w:rsidRPr="00266654" w:rsidRDefault="000003A3" w:rsidP="000003A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266654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1B0741EB" w14:textId="77777777" w:rsidR="000003A3" w:rsidRPr="00266654" w:rsidRDefault="000003A3" w:rsidP="000003A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266654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noWrap/>
            <w:vAlign w:val="center"/>
            <w:hideMark/>
          </w:tcPr>
          <w:p w14:paraId="00788F1E" w14:textId="77777777" w:rsidR="000003A3" w:rsidRPr="00266654" w:rsidRDefault="000003A3" w:rsidP="000003A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266654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vAlign w:val="center"/>
            <w:hideMark/>
          </w:tcPr>
          <w:p w14:paraId="2C1734F6" w14:textId="77777777" w:rsidR="000003A3" w:rsidRPr="00266654" w:rsidRDefault="000003A3" w:rsidP="000003A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266654">
              <w:rPr>
                <w:bCs/>
                <w:sz w:val="19"/>
                <w:szCs w:val="19"/>
              </w:rPr>
              <w:t>2028 год</w:t>
            </w:r>
          </w:p>
        </w:tc>
      </w:tr>
      <w:tr w:rsidR="00266654" w:rsidRPr="00266654" w14:paraId="639DDEC6" w14:textId="77777777" w:rsidTr="000003A3">
        <w:trPr>
          <w:trHeight w:val="185"/>
          <w:tblHeader/>
        </w:trPr>
        <w:tc>
          <w:tcPr>
            <w:tcW w:w="5920" w:type="dxa"/>
            <w:noWrap/>
            <w:vAlign w:val="bottom"/>
            <w:hideMark/>
          </w:tcPr>
          <w:p w14:paraId="666EDA02" w14:textId="5E2EE59E" w:rsidR="000003A3" w:rsidRPr="00266654" w:rsidRDefault="000003A3" w:rsidP="000003A3">
            <w:pPr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Базовый уровень операционных расходов</w:t>
            </w:r>
            <w:r w:rsidR="0002519F"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noWrap/>
            <w:vAlign w:val="center"/>
            <w:hideMark/>
          </w:tcPr>
          <w:p w14:paraId="45AE5CCD" w14:textId="77777777" w:rsidR="000003A3" w:rsidRPr="00266654" w:rsidRDefault="000003A3" w:rsidP="000003A3">
            <w:pPr>
              <w:jc w:val="center"/>
              <w:rPr>
                <w:rFonts w:cs="Arial CYR"/>
                <w:sz w:val="19"/>
                <w:szCs w:val="19"/>
              </w:rPr>
            </w:pPr>
            <w:r w:rsidRPr="00266654">
              <w:rPr>
                <w:rFonts w:cs="Arial CYR"/>
                <w:sz w:val="19"/>
                <w:szCs w:val="19"/>
              </w:rPr>
              <w:t>4302,66</w:t>
            </w:r>
          </w:p>
        </w:tc>
        <w:tc>
          <w:tcPr>
            <w:tcW w:w="886" w:type="dxa"/>
            <w:vAlign w:val="center"/>
          </w:tcPr>
          <w:p w14:paraId="4D2AED01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vAlign w:val="center"/>
          </w:tcPr>
          <w:p w14:paraId="02D3129D" w14:textId="77777777" w:rsidR="000003A3" w:rsidRPr="00266654" w:rsidRDefault="000003A3" w:rsidP="000003A3">
            <w:pPr>
              <w:jc w:val="center"/>
              <w:rPr>
                <w:rFonts w:cs="Arial CYR"/>
                <w:sz w:val="19"/>
                <w:szCs w:val="19"/>
              </w:rPr>
            </w:pPr>
            <w:r w:rsidRPr="00266654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14:paraId="767DBCF1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vAlign w:val="center"/>
            <w:hideMark/>
          </w:tcPr>
          <w:p w14:paraId="50C65453" w14:textId="77777777" w:rsidR="000003A3" w:rsidRPr="00266654" w:rsidRDefault="000003A3" w:rsidP="000003A3">
            <w:pPr>
              <w:jc w:val="center"/>
              <w:rPr>
                <w:rFonts w:cs="Arial CYR"/>
                <w:sz w:val="19"/>
                <w:szCs w:val="19"/>
              </w:rPr>
            </w:pPr>
            <w:r w:rsidRPr="00266654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266654" w:rsidRPr="00266654" w14:paraId="132AC405" w14:textId="77777777" w:rsidTr="000003A3">
        <w:trPr>
          <w:trHeight w:val="232"/>
          <w:tblHeader/>
        </w:trPr>
        <w:tc>
          <w:tcPr>
            <w:tcW w:w="5920" w:type="dxa"/>
            <w:noWrap/>
            <w:vAlign w:val="bottom"/>
            <w:hideMark/>
          </w:tcPr>
          <w:p w14:paraId="3A783DFA" w14:textId="2A1B3908" w:rsidR="000003A3" w:rsidRPr="00266654" w:rsidRDefault="000003A3" w:rsidP="000003A3">
            <w:pPr>
              <w:ind w:right="34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Индекс эффективности операционных расходов</w:t>
            </w:r>
            <w:r w:rsidR="0002519F"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noWrap/>
            <w:vAlign w:val="center"/>
            <w:hideMark/>
          </w:tcPr>
          <w:p w14:paraId="31EE76D0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vAlign w:val="center"/>
          </w:tcPr>
          <w:p w14:paraId="2450DEFC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vAlign w:val="center"/>
          </w:tcPr>
          <w:p w14:paraId="4D871FB8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14:paraId="53D8BC32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vAlign w:val="center"/>
            <w:hideMark/>
          </w:tcPr>
          <w:p w14:paraId="3CB8A8A6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1</w:t>
            </w:r>
          </w:p>
        </w:tc>
      </w:tr>
      <w:tr w:rsidR="00266654" w:rsidRPr="00266654" w14:paraId="72664876" w14:textId="77777777" w:rsidTr="000003A3">
        <w:trPr>
          <w:trHeight w:val="136"/>
          <w:tblHeader/>
        </w:trPr>
        <w:tc>
          <w:tcPr>
            <w:tcW w:w="5920" w:type="dxa"/>
            <w:noWrap/>
            <w:vAlign w:val="bottom"/>
            <w:hideMark/>
          </w:tcPr>
          <w:p w14:paraId="6AAEB3E1" w14:textId="05D0221F" w:rsidR="000003A3" w:rsidRPr="00266654" w:rsidRDefault="000003A3" w:rsidP="000003A3">
            <w:pPr>
              <w:ind w:right="34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Нормативный уровень прибыли</w:t>
            </w:r>
            <w:r w:rsidR="0002519F"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noWrap/>
            <w:vAlign w:val="center"/>
            <w:hideMark/>
          </w:tcPr>
          <w:p w14:paraId="4B37A431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vAlign w:val="center"/>
          </w:tcPr>
          <w:p w14:paraId="30A2C365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14:paraId="6F2EBA21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noWrap/>
            <w:vAlign w:val="center"/>
            <w:hideMark/>
          </w:tcPr>
          <w:p w14:paraId="6EA765EB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center"/>
            <w:hideMark/>
          </w:tcPr>
          <w:p w14:paraId="26FDD1CC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0</w:t>
            </w:r>
          </w:p>
        </w:tc>
      </w:tr>
      <w:tr w:rsidR="00266654" w:rsidRPr="00266654" w14:paraId="1B44C20A" w14:textId="77777777" w:rsidTr="000003A3">
        <w:trPr>
          <w:trHeight w:val="300"/>
          <w:tblHeader/>
        </w:trPr>
        <w:tc>
          <w:tcPr>
            <w:tcW w:w="5920" w:type="dxa"/>
            <w:noWrap/>
            <w:vAlign w:val="bottom"/>
            <w:hideMark/>
          </w:tcPr>
          <w:p w14:paraId="58F6D066" w14:textId="77777777" w:rsidR="000003A3" w:rsidRPr="00266654" w:rsidRDefault="000003A3" w:rsidP="000003A3">
            <w:pPr>
              <w:ind w:right="34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0FA5CAE0" w14:textId="77777777" w:rsidR="000003A3" w:rsidRPr="00266654" w:rsidRDefault="000003A3" w:rsidP="000003A3">
            <w:pPr>
              <w:ind w:right="34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noWrap/>
            <w:vAlign w:val="bottom"/>
          </w:tcPr>
          <w:p w14:paraId="6664A37A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5,32</w:t>
            </w:r>
          </w:p>
        </w:tc>
        <w:tc>
          <w:tcPr>
            <w:tcW w:w="886" w:type="dxa"/>
            <w:vAlign w:val="bottom"/>
          </w:tcPr>
          <w:p w14:paraId="3DE070B0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5,32</w:t>
            </w:r>
          </w:p>
        </w:tc>
        <w:tc>
          <w:tcPr>
            <w:tcW w:w="851" w:type="dxa"/>
            <w:vAlign w:val="bottom"/>
          </w:tcPr>
          <w:p w14:paraId="664FE2F5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5,32</w:t>
            </w:r>
          </w:p>
        </w:tc>
        <w:tc>
          <w:tcPr>
            <w:tcW w:w="850" w:type="dxa"/>
            <w:noWrap/>
            <w:vAlign w:val="bottom"/>
          </w:tcPr>
          <w:p w14:paraId="21C2B4BC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5,32</w:t>
            </w:r>
          </w:p>
        </w:tc>
        <w:tc>
          <w:tcPr>
            <w:tcW w:w="870" w:type="dxa"/>
            <w:vAlign w:val="bottom"/>
          </w:tcPr>
          <w:p w14:paraId="459C6112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5,32</w:t>
            </w:r>
          </w:p>
        </w:tc>
      </w:tr>
      <w:tr w:rsidR="00266654" w:rsidRPr="00266654" w14:paraId="075829B4" w14:textId="77777777" w:rsidTr="000003A3">
        <w:trPr>
          <w:trHeight w:val="219"/>
          <w:tblHeader/>
        </w:trPr>
        <w:tc>
          <w:tcPr>
            <w:tcW w:w="5920" w:type="dxa"/>
            <w:vAlign w:val="bottom"/>
            <w:hideMark/>
          </w:tcPr>
          <w:p w14:paraId="37D4AC96" w14:textId="77777777" w:rsidR="000003A3" w:rsidRPr="00266654" w:rsidRDefault="000003A3" w:rsidP="000003A3">
            <w:pPr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74EDBDBF" w14:textId="77777777" w:rsidR="000003A3" w:rsidRPr="00266654" w:rsidRDefault="000003A3" w:rsidP="000003A3">
            <w:pPr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vAlign w:val="center"/>
          </w:tcPr>
          <w:p w14:paraId="5F953E9F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0,90</w:t>
            </w:r>
          </w:p>
          <w:p w14:paraId="7B904BE0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</w:p>
          <w:p w14:paraId="69BBC2B7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vAlign w:val="center"/>
          </w:tcPr>
          <w:p w14:paraId="6329C783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0,90</w:t>
            </w:r>
          </w:p>
          <w:p w14:paraId="54D7CF0B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</w:p>
          <w:p w14:paraId="762ECCC2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Align w:val="center"/>
          </w:tcPr>
          <w:p w14:paraId="7C7220AA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0,90</w:t>
            </w:r>
          </w:p>
          <w:p w14:paraId="415C1311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</w:p>
          <w:p w14:paraId="04545004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14:paraId="318E5EF4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0,90</w:t>
            </w:r>
          </w:p>
          <w:p w14:paraId="3DDD84A4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</w:p>
          <w:p w14:paraId="763664C9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vAlign w:val="center"/>
          </w:tcPr>
          <w:p w14:paraId="1FC571BA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0,90</w:t>
            </w:r>
          </w:p>
          <w:p w14:paraId="74A8A60A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</w:p>
          <w:p w14:paraId="04F6B3B0" w14:textId="77777777" w:rsidR="000003A3" w:rsidRPr="00266654" w:rsidRDefault="000003A3" w:rsidP="000003A3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-</w:t>
            </w:r>
          </w:p>
        </w:tc>
      </w:tr>
    </w:tbl>
    <w:p w14:paraId="5C448BCC" w14:textId="77777777" w:rsidR="000003A3" w:rsidRPr="00266654" w:rsidRDefault="000003A3" w:rsidP="000003A3">
      <w:pPr>
        <w:keepNext/>
        <w:ind w:firstLine="709"/>
        <w:rPr>
          <w:sz w:val="24"/>
          <w:szCs w:val="24"/>
        </w:rPr>
      </w:pPr>
      <w:r w:rsidRPr="00266654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449"/>
        <w:gridCol w:w="1555"/>
        <w:gridCol w:w="3083"/>
      </w:tblGrid>
      <w:tr w:rsidR="00266654" w:rsidRPr="00266654" w14:paraId="6CDB920D" w14:textId="77777777" w:rsidTr="000003A3">
        <w:tc>
          <w:tcPr>
            <w:tcW w:w="5449" w:type="dxa"/>
            <w:vMerge w:val="restart"/>
            <w:vAlign w:val="center"/>
          </w:tcPr>
          <w:p w14:paraId="4CB3EDCC" w14:textId="77777777" w:rsidR="000003A3" w:rsidRPr="00266654" w:rsidRDefault="000003A3" w:rsidP="000003A3">
            <w:pPr>
              <w:jc w:val="center"/>
            </w:pPr>
            <w:r w:rsidRPr="00266654">
              <w:t>Наименование показателя</w:t>
            </w:r>
          </w:p>
        </w:tc>
        <w:tc>
          <w:tcPr>
            <w:tcW w:w="1555" w:type="dxa"/>
            <w:vMerge w:val="restart"/>
            <w:vAlign w:val="center"/>
          </w:tcPr>
          <w:p w14:paraId="2DB67909" w14:textId="77777777" w:rsidR="000003A3" w:rsidRPr="00266654" w:rsidRDefault="000003A3" w:rsidP="000003A3">
            <w:pPr>
              <w:jc w:val="center"/>
            </w:pPr>
            <w:r w:rsidRPr="00266654">
              <w:t>Ед. изм.</w:t>
            </w:r>
          </w:p>
        </w:tc>
        <w:tc>
          <w:tcPr>
            <w:tcW w:w="3083" w:type="dxa"/>
            <w:vAlign w:val="center"/>
          </w:tcPr>
          <w:p w14:paraId="4C4E2483" w14:textId="2B812687" w:rsidR="000003A3" w:rsidRPr="00266654" w:rsidRDefault="00C81A1E" w:rsidP="000003A3">
            <w:pPr>
              <w:jc w:val="center"/>
            </w:pPr>
            <w:r>
              <w:t>2026 год</w:t>
            </w:r>
          </w:p>
        </w:tc>
      </w:tr>
      <w:tr w:rsidR="00266654" w:rsidRPr="00266654" w14:paraId="214D854F" w14:textId="77777777" w:rsidTr="000003A3">
        <w:tc>
          <w:tcPr>
            <w:tcW w:w="5449" w:type="dxa"/>
            <w:vMerge/>
            <w:vAlign w:val="center"/>
          </w:tcPr>
          <w:p w14:paraId="3E7EDC1B" w14:textId="77777777" w:rsidR="000003A3" w:rsidRPr="00266654" w:rsidRDefault="000003A3" w:rsidP="000003A3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14:paraId="23CEDA7E" w14:textId="77777777" w:rsidR="000003A3" w:rsidRPr="00266654" w:rsidRDefault="000003A3" w:rsidP="000003A3">
            <w:pPr>
              <w:jc w:val="center"/>
            </w:pPr>
          </w:p>
        </w:tc>
        <w:tc>
          <w:tcPr>
            <w:tcW w:w="3083" w:type="dxa"/>
            <w:vAlign w:val="center"/>
          </w:tcPr>
          <w:p w14:paraId="51A0CFB7" w14:textId="77777777" w:rsidR="000003A3" w:rsidRPr="00266654" w:rsidRDefault="000003A3" w:rsidP="000003A3">
            <w:pPr>
              <w:jc w:val="center"/>
            </w:pPr>
            <w:r w:rsidRPr="00266654">
              <w:t>План Министерства</w:t>
            </w:r>
          </w:p>
        </w:tc>
      </w:tr>
      <w:tr w:rsidR="00266654" w:rsidRPr="00266654" w14:paraId="242AF3AF" w14:textId="77777777" w:rsidTr="000003A3">
        <w:trPr>
          <w:trHeight w:val="243"/>
        </w:trPr>
        <w:tc>
          <w:tcPr>
            <w:tcW w:w="5449" w:type="dxa"/>
            <w:vMerge w:val="restart"/>
            <w:vAlign w:val="center"/>
          </w:tcPr>
          <w:p w14:paraId="35FFFBC5" w14:textId="77777777" w:rsidR="000003A3" w:rsidRPr="00266654" w:rsidRDefault="000003A3" w:rsidP="000003A3">
            <w:pPr>
              <w:jc w:val="center"/>
            </w:pPr>
            <w:r w:rsidRPr="00266654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5" w:type="dxa"/>
            <w:vAlign w:val="center"/>
          </w:tcPr>
          <w:p w14:paraId="386A86C3" w14:textId="77777777" w:rsidR="000003A3" w:rsidRPr="00266654" w:rsidRDefault="000003A3" w:rsidP="000003A3">
            <w:pPr>
              <w:jc w:val="center"/>
            </w:pPr>
            <w:r w:rsidRPr="00266654">
              <w:t>тыс.кВт.ч/год</w:t>
            </w:r>
          </w:p>
        </w:tc>
        <w:tc>
          <w:tcPr>
            <w:tcW w:w="3083" w:type="dxa"/>
            <w:vAlign w:val="center"/>
          </w:tcPr>
          <w:p w14:paraId="69C0CAA4" w14:textId="62D7A26E" w:rsidR="000003A3" w:rsidRPr="002F75E1" w:rsidRDefault="000003A3" w:rsidP="000003A3">
            <w:pPr>
              <w:jc w:val="center"/>
            </w:pPr>
            <w:r w:rsidRPr="002F75E1">
              <w:t>1</w:t>
            </w:r>
            <w:r w:rsidR="00266654" w:rsidRPr="002F75E1">
              <w:t>10</w:t>
            </w:r>
            <w:r w:rsidRPr="002F75E1">
              <w:t>,</w:t>
            </w:r>
            <w:r w:rsidR="002F75E1" w:rsidRPr="002F75E1">
              <w:t>658</w:t>
            </w:r>
          </w:p>
        </w:tc>
      </w:tr>
      <w:tr w:rsidR="00266654" w:rsidRPr="00266654" w14:paraId="13B2E0A6" w14:textId="77777777" w:rsidTr="000003A3">
        <w:tc>
          <w:tcPr>
            <w:tcW w:w="5449" w:type="dxa"/>
            <w:vMerge/>
            <w:vAlign w:val="center"/>
          </w:tcPr>
          <w:p w14:paraId="1ED34EF4" w14:textId="77777777" w:rsidR="000003A3" w:rsidRPr="00266654" w:rsidRDefault="000003A3" w:rsidP="000003A3">
            <w:pPr>
              <w:jc w:val="center"/>
            </w:pPr>
          </w:p>
        </w:tc>
        <w:tc>
          <w:tcPr>
            <w:tcW w:w="1555" w:type="dxa"/>
            <w:vAlign w:val="center"/>
          </w:tcPr>
          <w:p w14:paraId="2B8899F8" w14:textId="77777777" w:rsidR="000003A3" w:rsidRPr="00266654" w:rsidRDefault="000003A3" w:rsidP="000003A3">
            <w:pPr>
              <w:jc w:val="center"/>
            </w:pPr>
            <w:r w:rsidRPr="00266654">
              <w:t>кВт.ч/куб.м</w:t>
            </w:r>
          </w:p>
        </w:tc>
        <w:tc>
          <w:tcPr>
            <w:tcW w:w="3083" w:type="dxa"/>
            <w:vAlign w:val="center"/>
          </w:tcPr>
          <w:p w14:paraId="328782D4" w14:textId="77777777" w:rsidR="000003A3" w:rsidRPr="002F75E1" w:rsidRDefault="000003A3" w:rsidP="000003A3">
            <w:pPr>
              <w:jc w:val="center"/>
            </w:pPr>
            <w:r w:rsidRPr="002F75E1">
              <w:t>0,90</w:t>
            </w:r>
          </w:p>
        </w:tc>
      </w:tr>
      <w:tr w:rsidR="00266654" w:rsidRPr="00266654" w14:paraId="6CCEF4DD" w14:textId="77777777" w:rsidTr="000003A3">
        <w:tc>
          <w:tcPr>
            <w:tcW w:w="5449" w:type="dxa"/>
            <w:vMerge/>
            <w:vAlign w:val="center"/>
          </w:tcPr>
          <w:p w14:paraId="50610DC8" w14:textId="77777777" w:rsidR="000003A3" w:rsidRPr="00266654" w:rsidRDefault="000003A3" w:rsidP="000003A3">
            <w:pPr>
              <w:jc w:val="center"/>
            </w:pPr>
          </w:p>
        </w:tc>
        <w:tc>
          <w:tcPr>
            <w:tcW w:w="1555" w:type="dxa"/>
            <w:vAlign w:val="center"/>
          </w:tcPr>
          <w:p w14:paraId="365A8474" w14:textId="77777777" w:rsidR="000003A3" w:rsidRPr="00266654" w:rsidRDefault="000003A3" w:rsidP="000003A3">
            <w:pPr>
              <w:jc w:val="center"/>
            </w:pPr>
            <w:r w:rsidRPr="00266654">
              <w:t>кВт.ч/куб.м</w:t>
            </w:r>
          </w:p>
        </w:tc>
        <w:tc>
          <w:tcPr>
            <w:tcW w:w="3083" w:type="dxa"/>
            <w:vAlign w:val="center"/>
          </w:tcPr>
          <w:p w14:paraId="499824F7" w14:textId="77777777" w:rsidR="000003A3" w:rsidRPr="00266654" w:rsidRDefault="000003A3" w:rsidP="000003A3">
            <w:pPr>
              <w:jc w:val="center"/>
            </w:pPr>
            <w:r w:rsidRPr="00266654">
              <w:t>-</w:t>
            </w:r>
          </w:p>
        </w:tc>
      </w:tr>
      <w:tr w:rsidR="00266654" w:rsidRPr="00266654" w14:paraId="63EB1CE9" w14:textId="77777777" w:rsidTr="000003A3">
        <w:trPr>
          <w:trHeight w:val="189"/>
        </w:trPr>
        <w:tc>
          <w:tcPr>
            <w:tcW w:w="5449" w:type="dxa"/>
            <w:vMerge w:val="restart"/>
          </w:tcPr>
          <w:p w14:paraId="5A94BA05" w14:textId="77777777" w:rsidR="000003A3" w:rsidRPr="00266654" w:rsidRDefault="000003A3" w:rsidP="000003A3">
            <w:pPr>
              <w:jc w:val="center"/>
            </w:pPr>
            <w:r w:rsidRPr="00266654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5" w:type="dxa"/>
          </w:tcPr>
          <w:p w14:paraId="16B135D9" w14:textId="77777777" w:rsidR="000003A3" w:rsidRPr="00266654" w:rsidRDefault="000003A3" w:rsidP="000003A3">
            <w:pPr>
              <w:jc w:val="center"/>
            </w:pPr>
            <w:r w:rsidRPr="00266654">
              <w:t>кг/год</w:t>
            </w:r>
          </w:p>
        </w:tc>
        <w:tc>
          <w:tcPr>
            <w:tcW w:w="3083" w:type="dxa"/>
          </w:tcPr>
          <w:p w14:paraId="276B8C1E" w14:textId="77777777" w:rsidR="000003A3" w:rsidRPr="00266654" w:rsidRDefault="000003A3" w:rsidP="000003A3">
            <w:pPr>
              <w:jc w:val="center"/>
            </w:pPr>
            <w:r w:rsidRPr="00266654">
              <w:t>-</w:t>
            </w:r>
          </w:p>
        </w:tc>
      </w:tr>
      <w:tr w:rsidR="00266654" w:rsidRPr="00266654" w14:paraId="47E6E0CF" w14:textId="77777777" w:rsidTr="000003A3">
        <w:tc>
          <w:tcPr>
            <w:tcW w:w="5449" w:type="dxa"/>
            <w:vMerge/>
          </w:tcPr>
          <w:p w14:paraId="4DC0F175" w14:textId="77777777" w:rsidR="000003A3" w:rsidRPr="00266654" w:rsidRDefault="000003A3" w:rsidP="000003A3">
            <w:pPr>
              <w:jc w:val="center"/>
            </w:pPr>
          </w:p>
        </w:tc>
        <w:tc>
          <w:tcPr>
            <w:tcW w:w="1555" w:type="dxa"/>
          </w:tcPr>
          <w:p w14:paraId="7DFBF509" w14:textId="77777777" w:rsidR="000003A3" w:rsidRPr="00266654" w:rsidRDefault="000003A3" w:rsidP="000003A3">
            <w:pPr>
              <w:jc w:val="center"/>
            </w:pPr>
            <w:r w:rsidRPr="00266654">
              <w:t>г/куб.м (мг/л)</w:t>
            </w:r>
          </w:p>
        </w:tc>
        <w:tc>
          <w:tcPr>
            <w:tcW w:w="3083" w:type="dxa"/>
          </w:tcPr>
          <w:p w14:paraId="45F44AD0" w14:textId="77777777" w:rsidR="000003A3" w:rsidRPr="00266654" w:rsidRDefault="000003A3" w:rsidP="000003A3">
            <w:pPr>
              <w:jc w:val="center"/>
            </w:pPr>
            <w:r w:rsidRPr="00266654">
              <w:t>-</w:t>
            </w:r>
          </w:p>
        </w:tc>
      </w:tr>
    </w:tbl>
    <w:p w14:paraId="7F4B3778" w14:textId="1CB9A9F9" w:rsidR="000003A3" w:rsidRPr="00266654" w:rsidRDefault="000003A3" w:rsidP="000003A3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266654">
        <w:lastRenderedPageBreak/>
        <w:t>Норматив</w:t>
      </w:r>
      <w:r w:rsidR="00266654">
        <w:t>ы</w:t>
      </w:r>
      <w:r w:rsidRPr="00266654">
        <w:t xml:space="preserve"> потерь питьевой воды установлен</w:t>
      </w:r>
      <w:r w:rsidR="0002519F">
        <w:t>ы</w:t>
      </w:r>
      <w:r w:rsidRPr="00266654">
        <w:t xml:space="preserve"> приказом Министерства жилищно-коммунального хозяйства и гражданской защиты населения Пензенской области от 01.12.2023 №62-п.</w:t>
      </w:r>
    </w:p>
    <w:p w14:paraId="039BE15F" w14:textId="295965F8" w:rsidR="000003A3" w:rsidRPr="00266654" w:rsidRDefault="000003A3" w:rsidP="000003A3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266654">
        <w:t xml:space="preserve">Плановые </w:t>
      </w:r>
      <w:r w:rsidR="0002519F">
        <w:t xml:space="preserve">и фактические </w:t>
      </w:r>
      <w:r w:rsidRPr="00266654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5684"/>
        <w:gridCol w:w="1260"/>
        <w:gridCol w:w="938"/>
        <w:gridCol w:w="1611"/>
      </w:tblGrid>
      <w:tr w:rsidR="00266654" w:rsidRPr="00D4515C" w14:paraId="6524D16D" w14:textId="77777777" w:rsidTr="007D0B6E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E36E" w14:textId="5704C1B3" w:rsidR="00266654" w:rsidRPr="00D4515C" w:rsidRDefault="00A44619" w:rsidP="007D0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E12F" w14:textId="77777777" w:rsidR="00266654" w:rsidRPr="00D4515C" w:rsidRDefault="00266654" w:rsidP="007D0B6E">
            <w:pPr>
              <w:jc w:val="center"/>
              <w:rPr>
                <w:b/>
                <w:bCs/>
              </w:rPr>
            </w:pPr>
            <w:r w:rsidRPr="00D4515C">
              <w:rPr>
                <w:b/>
                <w:bCs/>
              </w:rPr>
              <w:t>Наименование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82F8" w14:textId="77777777" w:rsidR="00266654" w:rsidRPr="00D4515C" w:rsidRDefault="00266654" w:rsidP="007D0B6E">
            <w:pPr>
              <w:jc w:val="center"/>
              <w:rPr>
                <w:b/>
                <w:bCs/>
              </w:rPr>
            </w:pPr>
            <w:r w:rsidRPr="00D4515C">
              <w:rPr>
                <w:b/>
                <w:bCs/>
              </w:rPr>
              <w:t>Единица измерения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A3518" w14:textId="5B5D9F17" w:rsidR="00266654" w:rsidRPr="00D4515C" w:rsidRDefault="00AE5240" w:rsidP="007D0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2024</w:t>
            </w:r>
            <w:r w:rsidR="00266654" w:rsidRPr="00D4515C">
              <w:rPr>
                <w:b/>
                <w:bCs/>
              </w:rPr>
              <w:t xml:space="preserve"> год</w:t>
            </w:r>
            <w:r w:rsidR="00266654">
              <w:rPr>
                <w:b/>
                <w:bCs/>
              </w:rPr>
              <w:t>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9AC2" w14:textId="7C678A3C" w:rsidR="00266654" w:rsidRPr="00D4515C" w:rsidRDefault="00266654" w:rsidP="007D0B6E">
            <w:pPr>
              <w:jc w:val="center"/>
              <w:rPr>
                <w:b/>
                <w:bCs/>
              </w:rPr>
            </w:pPr>
            <w:r w:rsidRPr="00D4515C">
              <w:rPr>
                <w:b/>
                <w:bCs/>
              </w:rPr>
              <w:t xml:space="preserve">План </w:t>
            </w:r>
            <w:r w:rsidR="00E871F7">
              <w:rPr>
                <w:b/>
                <w:bCs/>
              </w:rPr>
              <w:t>2026-2028</w:t>
            </w:r>
            <w:r w:rsidRPr="00D4515C">
              <w:rPr>
                <w:b/>
                <w:bCs/>
              </w:rPr>
              <w:t xml:space="preserve"> гг. (по каждому году)</w:t>
            </w:r>
          </w:p>
        </w:tc>
      </w:tr>
      <w:tr w:rsidR="00266654" w:rsidRPr="00D4515C" w14:paraId="6F11F84E" w14:textId="77777777" w:rsidTr="007D0B6E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3157" w14:textId="77777777" w:rsidR="00266654" w:rsidRPr="00D4515C" w:rsidRDefault="00266654" w:rsidP="007D0B6E">
            <w:pPr>
              <w:jc w:val="right"/>
              <w:rPr>
                <w:b/>
                <w:bCs/>
              </w:rPr>
            </w:pPr>
            <w:r w:rsidRPr="00D4515C">
              <w:rPr>
                <w:b/>
                <w:bCs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8C247" w14:textId="77777777" w:rsidR="00266654" w:rsidRPr="00D4515C" w:rsidRDefault="00266654" w:rsidP="007D0B6E">
            <w:pPr>
              <w:rPr>
                <w:b/>
                <w:bCs/>
              </w:rPr>
            </w:pPr>
            <w:r w:rsidRPr="00D4515C">
              <w:rPr>
                <w:b/>
                <w:bCs/>
              </w:rPr>
              <w:t>Надежность и бесперебойность водоснабжения</w:t>
            </w:r>
          </w:p>
        </w:tc>
      </w:tr>
      <w:tr w:rsidR="00266654" w:rsidRPr="00A26AF4" w14:paraId="374D6FD3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B25D" w14:textId="77777777" w:rsidR="00266654" w:rsidRPr="00D4515C" w:rsidRDefault="00266654" w:rsidP="007D0B6E">
            <w:pPr>
              <w:jc w:val="right"/>
            </w:pPr>
            <w:r w:rsidRPr="00D4515C">
              <w:t>1.1.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A4E2A" w14:textId="77777777" w:rsidR="00266654" w:rsidRPr="00D4515C" w:rsidRDefault="00266654" w:rsidP="007D0B6E">
            <w:r w:rsidRPr="00D4515C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5375" w14:textId="77777777" w:rsidR="00266654" w:rsidRPr="00D4515C" w:rsidRDefault="00266654" w:rsidP="007D0B6E">
            <w:pPr>
              <w:ind w:left="-109"/>
              <w:jc w:val="center"/>
            </w:pPr>
            <w:r w:rsidRPr="00D4515C">
              <w:t>ед./км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A42B" w14:textId="1CD38745" w:rsidR="00266654" w:rsidRPr="002F75E1" w:rsidRDefault="00266654" w:rsidP="007D0B6E">
            <w:pPr>
              <w:jc w:val="center"/>
            </w:pPr>
            <w:r w:rsidRPr="002F75E1">
              <w:t>0,</w:t>
            </w:r>
            <w:r w:rsidR="002F75E1" w:rsidRPr="002F75E1">
              <w:t>3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9D857" w14:textId="66BBC4A3" w:rsidR="00266654" w:rsidRPr="00C901F2" w:rsidRDefault="00266654" w:rsidP="007D0B6E">
            <w:pPr>
              <w:jc w:val="center"/>
            </w:pPr>
            <w:r w:rsidRPr="00C901F2">
              <w:t>0</w:t>
            </w:r>
            <w:r>
              <w:t>,</w:t>
            </w:r>
            <w:r w:rsidR="002F75E1">
              <w:t>3</w:t>
            </w:r>
          </w:p>
        </w:tc>
      </w:tr>
      <w:tr w:rsidR="00266654" w:rsidRPr="00A26AF4" w14:paraId="122C4BFB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7D2E9" w14:textId="77777777" w:rsidR="00266654" w:rsidRPr="00D4515C" w:rsidRDefault="00266654" w:rsidP="007D0B6E">
            <w:pPr>
              <w:jc w:val="right"/>
              <w:rPr>
                <w:b/>
                <w:bCs/>
              </w:rPr>
            </w:pPr>
            <w:r w:rsidRPr="00D4515C">
              <w:rPr>
                <w:b/>
                <w:bCs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305A3" w14:textId="77777777" w:rsidR="00266654" w:rsidRPr="00C901F2" w:rsidRDefault="00266654" w:rsidP="007D0B6E">
            <w:pPr>
              <w:ind w:left="-109"/>
            </w:pPr>
            <w:r w:rsidRPr="00C901F2">
              <w:rPr>
                <w:b/>
                <w:bCs/>
              </w:rPr>
              <w:t>Качество питьевой воды</w:t>
            </w:r>
          </w:p>
        </w:tc>
      </w:tr>
      <w:tr w:rsidR="00266654" w:rsidRPr="00A26AF4" w14:paraId="1C1EECBB" w14:textId="77777777" w:rsidTr="007D0B6E">
        <w:trPr>
          <w:trHeight w:val="10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A922" w14:textId="77777777" w:rsidR="00266654" w:rsidRPr="00D4515C" w:rsidRDefault="00266654" w:rsidP="007D0B6E">
            <w:pPr>
              <w:jc w:val="right"/>
            </w:pPr>
            <w:r w:rsidRPr="00D4515C">
              <w:t>2.1.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5446C18" w14:textId="77777777" w:rsidR="00266654" w:rsidRPr="00D4515C" w:rsidRDefault="00266654" w:rsidP="007D0B6E">
            <w:r w:rsidRPr="00D4515C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C065" w14:textId="77777777" w:rsidR="00266654" w:rsidRPr="00D4515C" w:rsidRDefault="00266654" w:rsidP="007D0B6E">
            <w:pPr>
              <w:ind w:left="-109"/>
              <w:jc w:val="center"/>
            </w:pPr>
            <w:r w:rsidRPr="00D4515C">
              <w:t>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96D7" w14:textId="77777777" w:rsidR="00266654" w:rsidRPr="00C901F2" w:rsidRDefault="00266654" w:rsidP="007D0B6E">
            <w:pPr>
              <w:jc w:val="center"/>
            </w:pPr>
            <w:r w:rsidRPr="00C901F2">
              <w:t>0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A020" w14:textId="77777777" w:rsidR="00266654" w:rsidRPr="00C901F2" w:rsidRDefault="00266654" w:rsidP="007D0B6E">
            <w:pPr>
              <w:jc w:val="center"/>
            </w:pPr>
            <w:r w:rsidRPr="00C901F2">
              <w:t>0</w:t>
            </w:r>
          </w:p>
        </w:tc>
      </w:tr>
      <w:tr w:rsidR="00266654" w:rsidRPr="00A26AF4" w14:paraId="0EB240CC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7435" w14:textId="77777777" w:rsidR="00266654" w:rsidRPr="00D4515C" w:rsidRDefault="00266654" w:rsidP="007D0B6E">
            <w:pPr>
              <w:jc w:val="right"/>
            </w:pPr>
            <w:r w:rsidRPr="00D4515C">
              <w:t>2.2.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0B310E4" w14:textId="77777777" w:rsidR="00266654" w:rsidRPr="00D4515C" w:rsidRDefault="00266654" w:rsidP="007D0B6E">
            <w:r w:rsidRPr="00D4515C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A310" w14:textId="77777777" w:rsidR="00266654" w:rsidRPr="00D4515C" w:rsidRDefault="00266654" w:rsidP="007D0B6E">
            <w:pPr>
              <w:ind w:left="-109"/>
              <w:jc w:val="center"/>
            </w:pPr>
            <w:r w:rsidRPr="00D4515C">
              <w:t>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8B69" w14:textId="77777777" w:rsidR="00266654" w:rsidRPr="00C901F2" w:rsidRDefault="00266654" w:rsidP="007D0B6E">
            <w:pPr>
              <w:jc w:val="center"/>
            </w:pPr>
            <w:r w:rsidRPr="00C901F2">
              <w:t>0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FE0F" w14:textId="77777777" w:rsidR="00266654" w:rsidRPr="00C901F2" w:rsidRDefault="00266654" w:rsidP="007D0B6E">
            <w:pPr>
              <w:jc w:val="center"/>
            </w:pPr>
            <w:r w:rsidRPr="00C901F2">
              <w:t>0</w:t>
            </w:r>
          </w:p>
        </w:tc>
      </w:tr>
      <w:tr w:rsidR="00266654" w:rsidRPr="00A26AF4" w14:paraId="3DC56585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C8030" w14:textId="77777777" w:rsidR="00266654" w:rsidRPr="00D4515C" w:rsidRDefault="00266654" w:rsidP="007D0B6E">
            <w:pPr>
              <w:jc w:val="right"/>
              <w:rPr>
                <w:b/>
                <w:bCs/>
              </w:rPr>
            </w:pPr>
            <w:r w:rsidRPr="00D4515C">
              <w:rPr>
                <w:b/>
                <w:bCs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EA67A" w14:textId="77777777" w:rsidR="00266654" w:rsidRPr="00D4515C" w:rsidRDefault="00266654" w:rsidP="007D0B6E">
            <w:pPr>
              <w:ind w:left="-109"/>
            </w:pPr>
            <w:r w:rsidRPr="00D4515C">
              <w:rPr>
                <w:b/>
                <w:bCs/>
              </w:rPr>
              <w:t>Энергетическая эффективность</w:t>
            </w:r>
          </w:p>
        </w:tc>
      </w:tr>
      <w:tr w:rsidR="00266654" w:rsidRPr="00A26AF4" w14:paraId="4B06B651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78EE" w14:textId="77777777" w:rsidR="00266654" w:rsidRPr="00D4515C" w:rsidRDefault="00266654" w:rsidP="007D0B6E">
            <w:pPr>
              <w:jc w:val="right"/>
            </w:pPr>
            <w:r w:rsidRPr="00D4515C">
              <w:t>3.1.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A302597" w14:textId="77777777" w:rsidR="00266654" w:rsidRPr="00D4515C" w:rsidRDefault="00266654" w:rsidP="007D0B6E">
            <w:r w:rsidRPr="00D4515C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F79B" w14:textId="77777777" w:rsidR="00266654" w:rsidRPr="00D4515C" w:rsidRDefault="00266654" w:rsidP="007D0B6E">
            <w:pPr>
              <w:ind w:left="-109"/>
              <w:jc w:val="center"/>
            </w:pPr>
            <w:r w:rsidRPr="00D4515C">
              <w:t>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E8C6" w14:textId="4340DB97" w:rsidR="00266654" w:rsidRPr="002F75E1" w:rsidRDefault="00266654" w:rsidP="007D0B6E">
            <w:pPr>
              <w:jc w:val="center"/>
            </w:pPr>
            <w:r w:rsidRPr="002F75E1">
              <w:t>2,</w:t>
            </w:r>
            <w:r w:rsidR="002F75E1" w:rsidRPr="002F75E1">
              <w:t>91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CA40" w14:textId="35C097B9" w:rsidR="00266654" w:rsidRPr="00C901F2" w:rsidRDefault="00266654" w:rsidP="007D0B6E">
            <w:pPr>
              <w:jc w:val="center"/>
            </w:pPr>
            <w:r>
              <w:t>5,32</w:t>
            </w:r>
          </w:p>
        </w:tc>
      </w:tr>
      <w:tr w:rsidR="00266654" w:rsidRPr="00A26AF4" w14:paraId="6AD31A2E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1CB0" w14:textId="77777777" w:rsidR="00266654" w:rsidRPr="00D4515C" w:rsidRDefault="00266654" w:rsidP="007D0B6E">
            <w:pPr>
              <w:jc w:val="right"/>
            </w:pPr>
            <w:r w:rsidRPr="00D4515C">
              <w:t>3.2.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926EEB" w14:textId="77777777" w:rsidR="00266654" w:rsidRPr="00D4515C" w:rsidRDefault="00266654" w:rsidP="007D0B6E">
            <w:r w:rsidRPr="00D4515C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0530" w14:textId="77777777" w:rsidR="00266654" w:rsidRPr="00D4515C" w:rsidRDefault="00266654" w:rsidP="007D0B6E">
            <w:pPr>
              <w:ind w:left="-109"/>
              <w:jc w:val="center"/>
            </w:pPr>
            <w:r w:rsidRPr="00D4515C">
              <w:t>кВт ч/куб. 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D7C8" w14:textId="5344742F" w:rsidR="00266654" w:rsidRPr="002F75E1" w:rsidRDefault="00266654" w:rsidP="007D0B6E">
            <w:pPr>
              <w:jc w:val="center"/>
            </w:pPr>
            <w:r w:rsidRPr="002F75E1">
              <w:t>1,</w:t>
            </w:r>
            <w:r w:rsidR="002F75E1" w:rsidRPr="002F75E1">
              <w:t>54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E93A" w14:textId="0153155B" w:rsidR="00266654" w:rsidRPr="00C901F2" w:rsidRDefault="00266654" w:rsidP="007D0B6E">
            <w:pPr>
              <w:jc w:val="center"/>
            </w:pPr>
            <w:r w:rsidRPr="00C901F2">
              <w:t>0,</w:t>
            </w:r>
            <w:r>
              <w:t>90</w:t>
            </w:r>
          </w:p>
        </w:tc>
      </w:tr>
      <w:tr w:rsidR="00266654" w:rsidRPr="00A26AF4" w14:paraId="55F739A3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34D2" w14:textId="77777777" w:rsidR="00266654" w:rsidRPr="00D4515C" w:rsidRDefault="00266654" w:rsidP="007D0B6E">
            <w:pPr>
              <w:jc w:val="right"/>
            </w:pPr>
            <w:r w:rsidRPr="00D4515C">
              <w:t>3.3.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0173B87" w14:textId="77777777" w:rsidR="00266654" w:rsidRPr="00D4515C" w:rsidRDefault="00266654" w:rsidP="007D0B6E">
            <w:r w:rsidRPr="00D4515C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585A" w14:textId="77777777" w:rsidR="00266654" w:rsidRPr="00D4515C" w:rsidRDefault="00266654" w:rsidP="007D0B6E">
            <w:pPr>
              <w:ind w:left="-109"/>
              <w:jc w:val="center"/>
            </w:pPr>
            <w:r w:rsidRPr="00D4515C">
              <w:t>кВт ч/куб. 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31EA" w14:textId="77777777" w:rsidR="00266654" w:rsidRPr="00C901F2" w:rsidRDefault="00266654" w:rsidP="007D0B6E">
            <w:pPr>
              <w:jc w:val="center"/>
            </w:pPr>
            <w:r w:rsidRPr="00C901F2">
              <w:t>-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AE81" w14:textId="77777777" w:rsidR="00266654" w:rsidRPr="00C901F2" w:rsidRDefault="00266654" w:rsidP="007D0B6E">
            <w:pPr>
              <w:jc w:val="center"/>
            </w:pPr>
            <w:r w:rsidRPr="00C901F2">
              <w:t>-</w:t>
            </w:r>
          </w:p>
        </w:tc>
      </w:tr>
    </w:tbl>
    <w:p w14:paraId="66C3EC9C" w14:textId="77777777" w:rsidR="000003A3" w:rsidRDefault="000003A3" w:rsidP="000003A3">
      <w:pPr>
        <w:ind w:firstLine="680"/>
        <w:jc w:val="both"/>
        <w:rPr>
          <w:rFonts w:eastAsia="Calibri"/>
          <w:sz w:val="24"/>
          <w:szCs w:val="24"/>
        </w:rPr>
      </w:pPr>
      <w:r w:rsidRPr="00266654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МУП «Наровчатское ЖКХ» </w:t>
      </w:r>
      <w:r w:rsidRPr="00266654">
        <w:rPr>
          <w:rFonts w:eastAsia="Calibri"/>
          <w:sz w:val="24"/>
          <w:szCs w:val="24"/>
        </w:rPr>
        <w:t>на 2024-2028 годы.</w:t>
      </w:r>
    </w:p>
    <w:p w14:paraId="6E4EF9AE" w14:textId="7660E19D" w:rsidR="00266654" w:rsidRDefault="00266654" w:rsidP="00266654">
      <w:pPr>
        <w:ind w:firstLine="680"/>
        <w:jc w:val="both"/>
        <w:rPr>
          <w:sz w:val="24"/>
          <w:szCs w:val="24"/>
        </w:rPr>
      </w:pPr>
      <w:r w:rsidRPr="00D4515C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Pr="0053790B">
        <w:rPr>
          <w:sz w:val="24"/>
          <w:szCs w:val="24"/>
        </w:rPr>
        <w:t>МУП «Наровчатское ЖКХ» на территории с. Наровчат Наровчатского сельсовета, Большекавендровского сельсовета Наровчатского района Пензенской области</w:t>
      </w:r>
      <w:r w:rsidRPr="00D4515C">
        <w:rPr>
          <w:sz w:val="24"/>
          <w:szCs w:val="24"/>
        </w:rPr>
        <w:t xml:space="preserve"> на </w:t>
      </w:r>
      <w:r w:rsidR="00F15849">
        <w:rPr>
          <w:sz w:val="24"/>
          <w:szCs w:val="24"/>
        </w:rPr>
        <w:t>2026–2028 годы</w:t>
      </w:r>
      <w:r w:rsidRPr="00AB5F4F">
        <w:rPr>
          <w:sz w:val="24"/>
          <w:szCs w:val="24"/>
        </w:rPr>
        <w:t xml:space="preserve"> </w:t>
      </w:r>
      <w:r>
        <w:rPr>
          <w:sz w:val="24"/>
          <w:szCs w:val="24"/>
        </w:rPr>
        <w:t>долгосрочного периода регулирования 2024-2028 годов</w:t>
      </w:r>
      <w:r w:rsidRPr="00D4515C">
        <w:rPr>
          <w:sz w:val="24"/>
          <w:szCs w:val="24"/>
        </w:rPr>
        <w:t xml:space="preserve"> с календарной разбивкой составил: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15849" w:rsidRPr="00227F40" w14:paraId="586FF659" w14:textId="77777777" w:rsidTr="00AC7EF8">
        <w:trPr>
          <w:trHeight w:val="563"/>
          <w:tblHeader/>
        </w:trPr>
        <w:tc>
          <w:tcPr>
            <w:tcW w:w="2344" w:type="pct"/>
            <w:vAlign w:val="center"/>
          </w:tcPr>
          <w:p w14:paraId="0400CBFF" w14:textId="77777777" w:rsidR="00F15849" w:rsidRPr="00227F40" w:rsidRDefault="00F1584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2D9EBB06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3D79904C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7BA19982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018B11A2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4F301BA3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03A1275E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8D1CEE" w:rsidRPr="00227F40" w14:paraId="28C069F9" w14:textId="77777777" w:rsidTr="00AC7EF8">
        <w:trPr>
          <w:trHeight w:val="206"/>
        </w:trPr>
        <w:tc>
          <w:tcPr>
            <w:tcW w:w="2344" w:type="pct"/>
            <w:vAlign w:val="center"/>
          </w:tcPr>
          <w:p w14:paraId="5A4A8CD2" w14:textId="77777777" w:rsidR="008D1CEE" w:rsidRPr="00227F40" w:rsidRDefault="008D1CEE" w:rsidP="008D1CEE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790941FB" w14:textId="26AB16B3" w:rsidR="008D1CEE" w:rsidRPr="00227F40" w:rsidRDefault="008D1CEE" w:rsidP="008D1CEE">
            <w:pPr>
              <w:jc w:val="center"/>
              <w:rPr>
                <w:sz w:val="16"/>
                <w:szCs w:val="16"/>
              </w:rPr>
            </w:pPr>
            <w:r w:rsidRPr="000263FD">
              <w:t>49,27</w:t>
            </w:r>
          </w:p>
        </w:tc>
        <w:tc>
          <w:tcPr>
            <w:tcW w:w="439" w:type="pct"/>
            <w:vAlign w:val="center"/>
          </w:tcPr>
          <w:p w14:paraId="73353763" w14:textId="0C928C86" w:rsidR="008D1CEE" w:rsidRPr="00227F40" w:rsidRDefault="008D1CEE" w:rsidP="008D1CEE">
            <w:pPr>
              <w:jc w:val="center"/>
              <w:rPr>
                <w:sz w:val="16"/>
                <w:szCs w:val="16"/>
              </w:rPr>
            </w:pPr>
            <w:r w:rsidRPr="000263FD">
              <w:t>54,05</w:t>
            </w:r>
          </w:p>
        </w:tc>
        <w:tc>
          <w:tcPr>
            <w:tcW w:w="439" w:type="pct"/>
            <w:vAlign w:val="center"/>
          </w:tcPr>
          <w:p w14:paraId="5B9ABEE2" w14:textId="6D25ACB2" w:rsidR="008D1CEE" w:rsidRPr="00227F40" w:rsidRDefault="008D1CEE" w:rsidP="008D1CEE">
            <w:pPr>
              <w:jc w:val="center"/>
              <w:rPr>
                <w:sz w:val="16"/>
                <w:szCs w:val="16"/>
              </w:rPr>
            </w:pPr>
            <w:r w:rsidRPr="000263FD">
              <w:t>54,05</w:t>
            </w:r>
          </w:p>
        </w:tc>
        <w:tc>
          <w:tcPr>
            <w:tcW w:w="439" w:type="pct"/>
            <w:vAlign w:val="center"/>
          </w:tcPr>
          <w:p w14:paraId="5A99CFEC" w14:textId="595F1575" w:rsidR="008D1CEE" w:rsidRPr="00227F40" w:rsidRDefault="008D1CEE" w:rsidP="008D1CEE">
            <w:pPr>
              <w:jc w:val="center"/>
              <w:rPr>
                <w:sz w:val="16"/>
                <w:szCs w:val="16"/>
              </w:rPr>
            </w:pPr>
            <w:r w:rsidRPr="000263FD">
              <w:t>53,04</w:t>
            </w:r>
          </w:p>
        </w:tc>
        <w:tc>
          <w:tcPr>
            <w:tcW w:w="465" w:type="pct"/>
            <w:vAlign w:val="center"/>
          </w:tcPr>
          <w:p w14:paraId="59CA792F" w14:textId="2FC71FD1" w:rsidR="008D1CEE" w:rsidRPr="00227F40" w:rsidRDefault="008D1CEE" w:rsidP="008D1CEE">
            <w:pPr>
              <w:jc w:val="center"/>
              <w:rPr>
                <w:sz w:val="16"/>
                <w:szCs w:val="16"/>
              </w:rPr>
            </w:pPr>
            <w:r w:rsidRPr="000263FD">
              <w:t>53,04</w:t>
            </w:r>
          </w:p>
        </w:tc>
        <w:tc>
          <w:tcPr>
            <w:tcW w:w="435" w:type="pct"/>
            <w:vAlign w:val="center"/>
          </w:tcPr>
          <w:p w14:paraId="4797E1DB" w14:textId="051C6780" w:rsidR="008D1CEE" w:rsidRPr="00227F40" w:rsidRDefault="008D1CEE" w:rsidP="008D1CEE">
            <w:pPr>
              <w:jc w:val="center"/>
              <w:rPr>
                <w:sz w:val="16"/>
                <w:szCs w:val="16"/>
              </w:rPr>
            </w:pPr>
            <w:r w:rsidRPr="000263FD">
              <w:t>58,60</w:t>
            </w:r>
          </w:p>
        </w:tc>
      </w:tr>
    </w:tbl>
    <w:p w14:paraId="549F5E63" w14:textId="77777777" w:rsidR="008D1CEE" w:rsidRPr="00AA33EE" w:rsidRDefault="008D1CEE" w:rsidP="008D1CEE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bookmarkStart w:id="4" w:name="_Hlk217638274"/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bookmarkEnd w:id="4"/>
    <w:p w14:paraId="2CBFED01" w14:textId="6A38DC49" w:rsidR="00266654" w:rsidRPr="00A555BE" w:rsidRDefault="00266654" w:rsidP="00266654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4"/>
          <w:szCs w:val="24"/>
        </w:rPr>
      </w:pPr>
      <w:r w:rsidRPr="0053790B">
        <w:rPr>
          <w:sz w:val="24"/>
          <w:szCs w:val="24"/>
        </w:rPr>
        <w:t>МУП «Наровчатское ЖКХ»</w:t>
      </w:r>
      <w:r w:rsidRPr="00A555BE">
        <w:rPr>
          <w:rFonts w:eastAsia="Calibri"/>
          <w:sz w:val="24"/>
          <w:szCs w:val="24"/>
        </w:rPr>
        <w:t xml:space="preserve"> </w:t>
      </w:r>
      <w:r w:rsidRPr="00A555BE">
        <w:rPr>
          <w:iCs/>
          <w:sz w:val="24"/>
          <w:szCs w:val="24"/>
        </w:rPr>
        <w:t>с проектом приказа Министерства об установлении тарифов ознакомлено и согласно.</w:t>
      </w:r>
    </w:p>
    <w:p w14:paraId="40C44C3F" w14:textId="0DA92B02" w:rsidR="000003A3" w:rsidRDefault="000003A3" w:rsidP="000003A3">
      <w:pPr>
        <w:ind w:firstLine="680"/>
        <w:jc w:val="both"/>
        <w:rPr>
          <w:sz w:val="24"/>
          <w:szCs w:val="24"/>
        </w:rPr>
      </w:pPr>
      <w:r w:rsidRPr="00266654">
        <w:rPr>
          <w:b/>
          <w:sz w:val="24"/>
          <w:szCs w:val="24"/>
        </w:rPr>
        <w:t>Сагайдачный Д.И.</w:t>
      </w:r>
      <w:r w:rsidRPr="00266654">
        <w:rPr>
          <w:sz w:val="24"/>
          <w:szCs w:val="24"/>
        </w:rPr>
        <w:t xml:space="preserve"> предложил вынести на голосование предлагаемый к утверждению одноставочный тариф </w:t>
      </w:r>
      <w:r w:rsidRPr="00266654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266654">
        <w:rPr>
          <w:rFonts w:eastAsia="Calibri"/>
          <w:bCs/>
          <w:iCs/>
          <w:sz w:val="24"/>
          <w:szCs w:val="24"/>
        </w:rPr>
        <w:t xml:space="preserve">потребителей </w:t>
      </w:r>
      <w:r w:rsidR="00266654" w:rsidRPr="00266654">
        <w:rPr>
          <w:sz w:val="24"/>
          <w:szCs w:val="24"/>
        </w:rPr>
        <w:t xml:space="preserve">МУП «Наровчатское ЖКХ» на территории с. Наровчат Наровчатского сельсовета, Большекавендровского сельсовета Наровчатского района Пензенской области на </w:t>
      </w:r>
      <w:r w:rsidR="00F15849">
        <w:rPr>
          <w:sz w:val="24"/>
          <w:szCs w:val="24"/>
        </w:rPr>
        <w:t>2026–2028 годы</w:t>
      </w:r>
      <w:r w:rsidR="00266654" w:rsidRPr="00266654">
        <w:rPr>
          <w:sz w:val="24"/>
          <w:szCs w:val="24"/>
        </w:rPr>
        <w:t xml:space="preserve"> долгосрочного периода регулирования 2024-2028 годов</w:t>
      </w:r>
      <w:r w:rsidRPr="00266654">
        <w:rPr>
          <w:sz w:val="24"/>
          <w:szCs w:val="24"/>
        </w:rPr>
        <w:t xml:space="preserve"> 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15849" w:rsidRPr="00227F40" w14:paraId="4F7307A5" w14:textId="77777777" w:rsidTr="008D1CEE">
        <w:trPr>
          <w:trHeight w:val="563"/>
          <w:tblHeader/>
        </w:trPr>
        <w:tc>
          <w:tcPr>
            <w:tcW w:w="2344" w:type="pct"/>
            <w:vAlign w:val="center"/>
          </w:tcPr>
          <w:p w14:paraId="7D393F64" w14:textId="77777777" w:rsidR="00F15849" w:rsidRPr="00227F40" w:rsidRDefault="00F1584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1841D3FF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306E8A12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1BB3A35E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558F03EC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6A96461B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220C5DB1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8D1CEE" w:rsidRPr="00227F40" w14:paraId="2F7CC470" w14:textId="77777777" w:rsidTr="008D1CEE">
        <w:trPr>
          <w:trHeight w:val="206"/>
        </w:trPr>
        <w:tc>
          <w:tcPr>
            <w:tcW w:w="2344" w:type="pct"/>
            <w:vAlign w:val="center"/>
          </w:tcPr>
          <w:p w14:paraId="0AF93590" w14:textId="77777777" w:rsidR="008D1CEE" w:rsidRPr="00227F40" w:rsidRDefault="008D1CEE" w:rsidP="008D1CEE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15888904" w14:textId="26C59132" w:rsidR="008D1CEE" w:rsidRPr="00227F40" w:rsidRDefault="008D1CEE" w:rsidP="008D1CEE">
            <w:pPr>
              <w:jc w:val="center"/>
              <w:rPr>
                <w:sz w:val="16"/>
                <w:szCs w:val="16"/>
              </w:rPr>
            </w:pPr>
            <w:r w:rsidRPr="000263FD">
              <w:t>49,27</w:t>
            </w:r>
          </w:p>
        </w:tc>
        <w:tc>
          <w:tcPr>
            <w:tcW w:w="439" w:type="pct"/>
            <w:vAlign w:val="center"/>
          </w:tcPr>
          <w:p w14:paraId="31FD1EAB" w14:textId="045FE264" w:rsidR="008D1CEE" w:rsidRPr="00227F40" w:rsidRDefault="008D1CEE" w:rsidP="008D1CEE">
            <w:pPr>
              <w:jc w:val="center"/>
              <w:rPr>
                <w:sz w:val="16"/>
                <w:szCs w:val="16"/>
              </w:rPr>
            </w:pPr>
            <w:r w:rsidRPr="000263FD">
              <w:t>54,05</w:t>
            </w:r>
          </w:p>
        </w:tc>
        <w:tc>
          <w:tcPr>
            <w:tcW w:w="439" w:type="pct"/>
            <w:vAlign w:val="center"/>
          </w:tcPr>
          <w:p w14:paraId="568E5325" w14:textId="6D7CC4C8" w:rsidR="008D1CEE" w:rsidRPr="00227F40" w:rsidRDefault="008D1CEE" w:rsidP="008D1CEE">
            <w:pPr>
              <w:jc w:val="center"/>
              <w:rPr>
                <w:sz w:val="16"/>
                <w:szCs w:val="16"/>
              </w:rPr>
            </w:pPr>
            <w:r w:rsidRPr="000263FD">
              <w:t>54,05</w:t>
            </w:r>
          </w:p>
        </w:tc>
        <w:tc>
          <w:tcPr>
            <w:tcW w:w="439" w:type="pct"/>
            <w:vAlign w:val="center"/>
          </w:tcPr>
          <w:p w14:paraId="2D18A828" w14:textId="66961E2C" w:rsidR="008D1CEE" w:rsidRPr="00227F40" w:rsidRDefault="008D1CEE" w:rsidP="008D1CEE">
            <w:pPr>
              <w:jc w:val="center"/>
              <w:rPr>
                <w:sz w:val="16"/>
                <w:szCs w:val="16"/>
              </w:rPr>
            </w:pPr>
            <w:r w:rsidRPr="000263FD">
              <w:t>53,04</w:t>
            </w:r>
          </w:p>
        </w:tc>
        <w:tc>
          <w:tcPr>
            <w:tcW w:w="465" w:type="pct"/>
            <w:vAlign w:val="center"/>
          </w:tcPr>
          <w:p w14:paraId="25F7C7B9" w14:textId="28105F05" w:rsidR="008D1CEE" w:rsidRPr="00227F40" w:rsidRDefault="008D1CEE" w:rsidP="008D1CEE">
            <w:pPr>
              <w:jc w:val="center"/>
              <w:rPr>
                <w:sz w:val="16"/>
                <w:szCs w:val="16"/>
              </w:rPr>
            </w:pPr>
            <w:r w:rsidRPr="000263FD">
              <w:t>53,04</w:t>
            </w:r>
          </w:p>
        </w:tc>
        <w:tc>
          <w:tcPr>
            <w:tcW w:w="435" w:type="pct"/>
            <w:vAlign w:val="center"/>
          </w:tcPr>
          <w:p w14:paraId="2DB5B8BC" w14:textId="1719FEE9" w:rsidR="008D1CEE" w:rsidRPr="00227F40" w:rsidRDefault="008D1CEE" w:rsidP="008D1CEE">
            <w:pPr>
              <w:jc w:val="center"/>
              <w:rPr>
                <w:sz w:val="16"/>
                <w:szCs w:val="16"/>
              </w:rPr>
            </w:pPr>
            <w:r w:rsidRPr="000263FD">
              <w:t>58,60</w:t>
            </w:r>
          </w:p>
        </w:tc>
      </w:tr>
    </w:tbl>
    <w:p w14:paraId="74F201A9" w14:textId="77777777" w:rsidR="000003A3" w:rsidRPr="00A91B2D" w:rsidRDefault="000003A3" w:rsidP="000003A3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1B2D">
        <w:rPr>
          <w:b/>
          <w:bCs/>
          <w:sz w:val="24"/>
          <w:szCs w:val="24"/>
        </w:rPr>
        <w:t>Голосование членов Правления</w:t>
      </w:r>
      <w:r w:rsidRPr="00A91B2D">
        <w:rPr>
          <w:sz w:val="24"/>
          <w:szCs w:val="24"/>
        </w:rPr>
        <w:t>: «За» - единогласно.</w:t>
      </w:r>
    </w:p>
    <w:p w14:paraId="0336A73C" w14:textId="1275498D" w:rsidR="000003A3" w:rsidRDefault="000003A3" w:rsidP="000003A3">
      <w:pPr>
        <w:ind w:firstLine="709"/>
        <w:jc w:val="both"/>
        <w:rPr>
          <w:sz w:val="24"/>
          <w:szCs w:val="24"/>
        </w:rPr>
      </w:pPr>
      <w:r w:rsidRPr="00A91B2D">
        <w:rPr>
          <w:b/>
          <w:bCs/>
          <w:sz w:val="24"/>
          <w:szCs w:val="24"/>
        </w:rPr>
        <w:lastRenderedPageBreak/>
        <w:t>Постановили</w:t>
      </w:r>
      <w:r w:rsidRPr="00A91B2D">
        <w:rPr>
          <w:sz w:val="24"/>
          <w:szCs w:val="24"/>
        </w:rPr>
        <w:t xml:space="preserve">: установить и ввести в действие одноставочный тариф </w:t>
      </w:r>
      <w:r w:rsidRPr="00A91B2D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9D1591">
        <w:rPr>
          <w:rFonts w:eastAsia="Calibri"/>
          <w:sz w:val="24"/>
          <w:szCs w:val="24"/>
        </w:rPr>
        <w:t xml:space="preserve">потребителей </w:t>
      </w:r>
      <w:r w:rsidR="00266654" w:rsidRPr="00A91B2D">
        <w:rPr>
          <w:sz w:val="24"/>
          <w:szCs w:val="24"/>
        </w:rPr>
        <w:t xml:space="preserve">МУП «Наровчатское ЖКХ» на территории с. Наровчат Наровчатского сельсовета, Большекавендровского сельсовета Наровчатского района Пензенской области на </w:t>
      </w:r>
      <w:r w:rsidR="00F15849">
        <w:rPr>
          <w:sz w:val="24"/>
          <w:szCs w:val="24"/>
        </w:rPr>
        <w:t>2026–2028 годы</w:t>
      </w:r>
      <w:r w:rsidR="00266654" w:rsidRPr="00A91B2D">
        <w:rPr>
          <w:sz w:val="24"/>
          <w:szCs w:val="24"/>
        </w:rPr>
        <w:t xml:space="preserve"> долгосрочного периода регулирования 2024-2028 годов</w:t>
      </w:r>
      <w:r w:rsidRPr="00A91B2D">
        <w:rPr>
          <w:sz w:val="24"/>
          <w:szCs w:val="24"/>
        </w:rPr>
        <w:t xml:space="preserve"> 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15849" w:rsidRPr="00227F40" w14:paraId="7C5456B9" w14:textId="77777777" w:rsidTr="008D1CEE">
        <w:trPr>
          <w:trHeight w:val="563"/>
          <w:tblHeader/>
        </w:trPr>
        <w:tc>
          <w:tcPr>
            <w:tcW w:w="2344" w:type="pct"/>
            <w:vAlign w:val="center"/>
          </w:tcPr>
          <w:p w14:paraId="71E8B65B" w14:textId="77777777" w:rsidR="00F15849" w:rsidRPr="00227F40" w:rsidRDefault="00F1584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07A8B128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6DA0F4D0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52DCD2FC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7C96FE76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47ACEACE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4FB8B714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8D1CEE" w:rsidRPr="00227F40" w14:paraId="74C27043" w14:textId="77777777" w:rsidTr="008D1CEE">
        <w:trPr>
          <w:trHeight w:val="206"/>
        </w:trPr>
        <w:tc>
          <w:tcPr>
            <w:tcW w:w="2344" w:type="pct"/>
            <w:vAlign w:val="center"/>
          </w:tcPr>
          <w:p w14:paraId="4A8FFCF4" w14:textId="77777777" w:rsidR="008D1CEE" w:rsidRPr="00227F40" w:rsidRDefault="008D1CEE" w:rsidP="008D1CEE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10E7FF53" w14:textId="7F6C1289" w:rsidR="008D1CEE" w:rsidRPr="00227F40" w:rsidRDefault="008D1CEE" w:rsidP="008D1CEE">
            <w:pPr>
              <w:jc w:val="center"/>
              <w:rPr>
                <w:sz w:val="16"/>
                <w:szCs w:val="16"/>
              </w:rPr>
            </w:pPr>
            <w:r w:rsidRPr="000263FD">
              <w:t>49,27</w:t>
            </w:r>
          </w:p>
        </w:tc>
        <w:tc>
          <w:tcPr>
            <w:tcW w:w="439" w:type="pct"/>
            <w:vAlign w:val="center"/>
          </w:tcPr>
          <w:p w14:paraId="2F3ACF19" w14:textId="701018DD" w:rsidR="008D1CEE" w:rsidRPr="00227F40" w:rsidRDefault="008D1CEE" w:rsidP="008D1CEE">
            <w:pPr>
              <w:jc w:val="center"/>
              <w:rPr>
                <w:sz w:val="16"/>
                <w:szCs w:val="16"/>
              </w:rPr>
            </w:pPr>
            <w:r w:rsidRPr="000263FD">
              <w:t>54,05</w:t>
            </w:r>
          </w:p>
        </w:tc>
        <w:tc>
          <w:tcPr>
            <w:tcW w:w="439" w:type="pct"/>
            <w:vAlign w:val="center"/>
          </w:tcPr>
          <w:p w14:paraId="7E27B18B" w14:textId="3496C34F" w:rsidR="008D1CEE" w:rsidRPr="00227F40" w:rsidRDefault="008D1CEE" w:rsidP="008D1CEE">
            <w:pPr>
              <w:jc w:val="center"/>
              <w:rPr>
                <w:sz w:val="16"/>
                <w:szCs w:val="16"/>
              </w:rPr>
            </w:pPr>
            <w:r w:rsidRPr="000263FD">
              <w:t>54,05</w:t>
            </w:r>
          </w:p>
        </w:tc>
        <w:tc>
          <w:tcPr>
            <w:tcW w:w="439" w:type="pct"/>
            <w:vAlign w:val="center"/>
          </w:tcPr>
          <w:p w14:paraId="53D31BEE" w14:textId="16CF6C44" w:rsidR="008D1CEE" w:rsidRPr="00227F40" w:rsidRDefault="008D1CEE" w:rsidP="008D1CEE">
            <w:pPr>
              <w:jc w:val="center"/>
              <w:rPr>
                <w:sz w:val="16"/>
                <w:szCs w:val="16"/>
              </w:rPr>
            </w:pPr>
            <w:r w:rsidRPr="000263FD">
              <w:t>53,04</w:t>
            </w:r>
          </w:p>
        </w:tc>
        <w:tc>
          <w:tcPr>
            <w:tcW w:w="465" w:type="pct"/>
            <w:vAlign w:val="center"/>
          </w:tcPr>
          <w:p w14:paraId="64E34BCE" w14:textId="2E7939E1" w:rsidR="008D1CEE" w:rsidRPr="00227F40" w:rsidRDefault="008D1CEE" w:rsidP="008D1CEE">
            <w:pPr>
              <w:jc w:val="center"/>
              <w:rPr>
                <w:sz w:val="16"/>
                <w:szCs w:val="16"/>
              </w:rPr>
            </w:pPr>
            <w:r w:rsidRPr="000263FD">
              <w:t>53,04</w:t>
            </w:r>
          </w:p>
        </w:tc>
        <w:tc>
          <w:tcPr>
            <w:tcW w:w="435" w:type="pct"/>
            <w:vAlign w:val="center"/>
          </w:tcPr>
          <w:p w14:paraId="7EE00F93" w14:textId="7BAE4A05" w:rsidR="008D1CEE" w:rsidRPr="00227F40" w:rsidRDefault="008D1CEE" w:rsidP="008D1CEE">
            <w:pPr>
              <w:jc w:val="center"/>
              <w:rPr>
                <w:sz w:val="16"/>
                <w:szCs w:val="16"/>
              </w:rPr>
            </w:pPr>
            <w:r w:rsidRPr="000263FD">
              <w:t>58,60</w:t>
            </w:r>
          </w:p>
        </w:tc>
      </w:tr>
    </w:tbl>
    <w:p w14:paraId="61FBA30F" w14:textId="77777777" w:rsidR="00F15849" w:rsidRDefault="00F15849" w:rsidP="000003A3">
      <w:pPr>
        <w:pStyle w:val="10"/>
        <w:tabs>
          <w:tab w:val="left" w:pos="251"/>
          <w:tab w:val="left" w:pos="1170"/>
        </w:tabs>
        <w:ind w:firstLine="709"/>
        <w:jc w:val="both"/>
        <w:rPr>
          <w:b/>
          <w:sz w:val="24"/>
          <w:szCs w:val="24"/>
        </w:rPr>
      </w:pPr>
    </w:p>
    <w:p w14:paraId="018D5D61" w14:textId="62C1A7EE" w:rsidR="000003A3" w:rsidRPr="00A91B2D" w:rsidRDefault="000003A3" w:rsidP="000003A3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A91B2D">
        <w:rPr>
          <w:b/>
          <w:sz w:val="24"/>
          <w:szCs w:val="24"/>
        </w:rPr>
        <w:t xml:space="preserve">6. </w:t>
      </w:r>
      <w:r w:rsidR="00E871F7">
        <w:rPr>
          <w:b/>
          <w:sz w:val="24"/>
          <w:szCs w:val="24"/>
        </w:rPr>
        <w:t>Мордовина Д.А.</w:t>
      </w:r>
      <w:r w:rsidRPr="00A91B2D">
        <w:rPr>
          <w:sz w:val="24"/>
          <w:szCs w:val="24"/>
        </w:rPr>
        <w:t xml:space="preserve"> выступила с информацией о величине тарифов </w:t>
      </w:r>
      <w:r w:rsidRPr="00A91B2D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Pr="00A91B2D">
        <w:rPr>
          <w:sz w:val="24"/>
          <w:szCs w:val="24"/>
        </w:rPr>
        <w:t>МУП «Наровчатское ЖКХ» на территории с.</w:t>
      </w:r>
      <w:r w:rsidR="009D1591">
        <w:rPr>
          <w:sz w:val="24"/>
          <w:szCs w:val="24"/>
        </w:rPr>
        <w:t> </w:t>
      </w:r>
      <w:r w:rsidRPr="00A91B2D">
        <w:rPr>
          <w:sz w:val="24"/>
          <w:szCs w:val="24"/>
        </w:rPr>
        <w:t>Шиловка Наровчатского сельсовета, Скановского, Азарапинского, Новопичурского, Большекирдяшевского, Виляйского, Потодеевского сельсоветов Наровчатского района Пензенской области</w:t>
      </w:r>
      <w:r w:rsidRPr="00A91B2D">
        <w:rPr>
          <w:rFonts w:eastAsia="Calibri"/>
          <w:sz w:val="24"/>
          <w:szCs w:val="24"/>
        </w:rPr>
        <w:t xml:space="preserve"> </w:t>
      </w:r>
      <w:r w:rsidR="00A91B2D" w:rsidRPr="00A91B2D">
        <w:rPr>
          <w:rFonts w:eastAsia="Calibri"/>
          <w:sz w:val="24"/>
          <w:szCs w:val="24"/>
        </w:rPr>
        <w:t xml:space="preserve">на </w:t>
      </w:r>
      <w:r w:rsidR="00E871F7">
        <w:rPr>
          <w:rFonts w:eastAsia="Calibri"/>
          <w:sz w:val="24"/>
          <w:szCs w:val="24"/>
        </w:rPr>
        <w:t>2026-2028</w:t>
      </w:r>
      <w:r w:rsidR="00A91B2D" w:rsidRPr="00A91B2D">
        <w:rPr>
          <w:rFonts w:eastAsia="Calibri"/>
          <w:sz w:val="24"/>
          <w:szCs w:val="24"/>
        </w:rPr>
        <w:t xml:space="preserve"> годы долгосрочного периода регулирования 2024-2028 годов</w:t>
      </w:r>
      <w:r w:rsidRPr="00A91B2D">
        <w:rPr>
          <w:sz w:val="24"/>
          <w:szCs w:val="24"/>
        </w:rPr>
        <w:t>.</w:t>
      </w:r>
    </w:p>
    <w:p w14:paraId="18D0DA2A" w14:textId="01E4F391" w:rsidR="00A91B2D" w:rsidRPr="00FE30B4" w:rsidRDefault="00A91B2D" w:rsidP="00A91B2D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FE30B4">
        <w:rPr>
          <w:sz w:val="24"/>
          <w:szCs w:val="24"/>
        </w:rPr>
        <w:t xml:space="preserve"> материал прошел экспертизу правового Управления и </w:t>
      </w:r>
      <w:r w:rsidR="00E871F7">
        <w:rPr>
          <w:sz w:val="24"/>
          <w:szCs w:val="24"/>
        </w:rPr>
        <w:t>отдела</w:t>
      </w:r>
      <w:r w:rsidRPr="00FE30B4">
        <w:rPr>
          <w:sz w:val="24"/>
          <w:szCs w:val="24"/>
        </w:rPr>
        <w:t xml:space="preserve"> отраслевых технологий, энергетики и энергосбережения </w:t>
      </w:r>
      <w:r w:rsidR="00972C9A" w:rsidRPr="00094FC6">
        <w:rPr>
          <w:sz w:val="24"/>
          <w:szCs w:val="24"/>
        </w:rPr>
        <w:t>Управления регулирования тарифов и энергетики</w:t>
      </w:r>
      <w:r w:rsidR="00972C9A" w:rsidRPr="00FE30B4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Министерства.</w:t>
      </w:r>
    </w:p>
    <w:p w14:paraId="1F4E4E42" w14:textId="2BEE5C2E" w:rsidR="00A91B2D" w:rsidRDefault="00A91B2D" w:rsidP="00A91B2D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FE30B4">
        <w:rPr>
          <w:sz w:val="24"/>
          <w:szCs w:val="24"/>
        </w:rPr>
        <w:t xml:space="preserve">Корректировка одноставочного тарифа на питьевую воду (питьевое водоснабжение) осуществлялась в соответствии с </w:t>
      </w:r>
      <w:r w:rsidR="0002519F">
        <w:rPr>
          <w:sz w:val="24"/>
          <w:szCs w:val="24"/>
        </w:rPr>
        <w:t>Методикой</w:t>
      </w:r>
      <w:r w:rsidRPr="00FE30B4">
        <w:rPr>
          <w:sz w:val="24"/>
          <w:szCs w:val="24"/>
        </w:rPr>
        <w:t>.</w:t>
      </w:r>
    </w:p>
    <w:p w14:paraId="1A1CFB04" w14:textId="77777777" w:rsidR="00A91B2D" w:rsidRDefault="00A91B2D" w:rsidP="00A91B2D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DC0D13">
        <w:rPr>
          <w:sz w:val="24"/>
          <w:szCs w:val="24"/>
        </w:rPr>
        <w:t xml:space="preserve">Необходимая валовая выручка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составила:</w:t>
      </w:r>
    </w:p>
    <w:p w14:paraId="172E7F2A" w14:textId="30AABB92" w:rsidR="00A91B2D" w:rsidRPr="003C27B8" w:rsidRDefault="00A91B2D" w:rsidP="00A91B2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3C27B8">
        <w:rPr>
          <w:sz w:val="24"/>
          <w:szCs w:val="24"/>
        </w:rPr>
        <w:t xml:space="preserve">с 01.01.2026 по 31.12.2026 – </w:t>
      </w:r>
      <w:r w:rsidR="003C27B8">
        <w:rPr>
          <w:sz w:val="24"/>
          <w:szCs w:val="24"/>
        </w:rPr>
        <w:t>2334,54</w:t>
      </w:r>
      <w:r w:rsidRPr="003C27B8">
        <w:rPr>
          <w:sz w:val="24"/>
          <w:szCs w:val="24"/>
        </w:rPr>
        <w:t xml:space="preserve"> тыс. руб.; </w:t>
      </w:r>
    </w:p>
    <w:p w14:paraId="6DD13390" w14:textId="6C30CB37" w:rsidR="00A91B2D" w:rsidRPr="003C27B8" w:rsidRDefault="00A91B2D" w:rsidP="00A91B2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3C27B8">
        <w:rPr>
          <w:sz w:val="24"/>
          <w:szCs w:val="24"/>
        </w:rPr>
        <w:t>с 01</w:t>
      </w:r>
      <w:r w:rsidR="003C27B8">
        <w:rPr>
          <w:sz w:val="24"/>
          <w:szCs w:val="24"/>
        </w:rPr>
        <w:t>.01.2027 по 31.12.2027 – 2488,99</w:t>
      </w:r>
      <w:r w:rsidRPr="003C27B8">
        <w:rPr>
          <w:sz w:val="24"/>
          <w:szCs w:val="24"/>
        </w:rPr>
        <w:t xml:space="preserve"> тыс. руб.; </w:t>
      </w:r>
    </w:p>
    <w:p w14:paraId="0DB41C31" w14:textId="612006D9" w:rsidR="00A91B2D" w:rsidRPr="003C27B8" w:rsidRDefault="00A91B2D" w:rsidP="00A91B2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3C27B8">
        <w:rPr>
          <w:sz w:val="24"/>
          <w:szCs w:val="24"/>
        </w:rPr>
        <w:t>с 01</w:t>
      </w:r>
      <w:r w:rsidR="003C27B8">
        <w:rPr>
          <w:sz w:val="24"/>
          <w:szCs w:val="24"/>
        </w:rPr>
        <w:t>.01.2028 по 31.12.2028 – 2596,51</w:t>
      </w:r>
      <w:r w:rsidRPr="003C27B8">
        <w:rPr>
          <w:sz w:val="24"/>
          <w:szCs w:val="24"/>
        </w:rPr>
        <w:t xml:space="preserve"> тыс. руб.; </w:t>
      </w:r>
    </w:p>
    <w:p w14:paraId="51AA4776" w14:textId="77777777" w:rsidR="00A91B2D" w:rsidRPr="003C27B8" w:rsidRDefault="00A91B2D" w:rsidP="00A91B2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3C27B8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275"/>
        <w:gridCol w:w="1134"/>
      </w:tblGrid>
      <w:tr w:rsidR="00E211D1" w:rsidRPr="00B637E1" w14:paraId="65BB073C" w14:textId="77777777" w:rsidTr="00BA64A4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9ECA" w14:textId="77777777" w:rsidR="00E211D1" w:rsidRPr="00B637E1" w:rsidRDefault="00E211D1" w:rsidP="00BA64A4">
            <w:pPr>
              <w:outlineLvl w:val="0"/>
            </w:pPr>
            <w:r w:rsidRPr="00B637E1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5C9D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B379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0AE3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8FD0" w14:textId="77777777" w:rsidR="00E211D1" w:rsidRPr="00B637E1" w:rsidRDefault="00E211D1" w:rsidP="00BA64A4">
            <w:pPr>
              <w:jc w:val="center"/>
              <w:outlineLvl w:val="0"/>
            </w:pPr>
            <w:r w:rsidRPr="00B637E1">
              <w:t>2028 год</w:t>
            </w:r>
          </w:p>
        </w:tc>
      </w:tr>
      <w:tr w:rsidR="00E04A72" w:rsidRPr="00B637E1" w14:paraId="5878AFF7" w14:textId="77777777" w:rsidTr="00647D4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7F7C" w14:textId="77777777" w:rsidR="00E04A72" w:rsidRPr="00B637E1" w:rsidRDefault="00E04A72" w:rsidP="00E04A72">
            <w:pPr>
              <w:outlineLvl w:val="0"/>
            </w:pPr>
            <w:r w:rsidRPr="00B637E1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8718" w14:textId="77777777" w:rsidR="00E04A72" w:rsidRPr="00B637E1" w:rsidRDefault="00E04A72" w:rsidP="00E04A72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95C3" w14:textId="24AB6911" w:rsidR="00E04A72" w:rsidRPr="00B637E1" w:rsidRDefault="00E04A72" w:rsidP="00E04A72">
            <w:pPr>
              <w:jc w:val="right"/>
            </w:pPr>
            <w:r>
              <w:t>2 367,03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1ED9" w14:textId="5EEA66AC" w:rsidR="00E04A72" w:rsidRPr="00B637E1" w:rsidRDefault="00E04A72" w:rsidP="00E04A72">
            <w:pPr>
              <w:jc w:val="right"/>
            </w:pPr>
            <w:r>
              <w:t>2 521,48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94FD6" w14:textId="6171C8D9" w:rsidR="00E04A72" w:rsidRPr="00B637E1" w:rsidRDefault="00E04A72" w:rsidP="00E04A72">
            <w:pPr>
              <w:jc w:val="right"/>
            </w:pPr>
            <w:r>
              <w:t>2 628,99</w:t>
            </w:r>
          </w:p>
        </w:tc>
      </w:tr>
      <w:tr w:rsidR="00E04A72" w:rsidRPr="00B637E1" w14:paraId="7AAD9893" w14:textId="77777777" w:rsidTr="00647D4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036DCD" w14:textId="77777777" w:rsidR="00E04A72" w:rsidRPr="00B637E1" w:rsidRDefault="00E04A72" w:rsidP="00E04A72">
            <w:pPr>
              <w:ind w:firstLineChars="100" w:firstLine="200"/>
              <w:outlineLvl w:val="0"/>
            </w:pPr>
            <w:r w:rsidRPr="00B637E1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980780" w14:textId="77777777" w:rsidR="00E04A72" w:rsidRPr="00B637E1" w:rsidRDefault="00E04A72" w:rsidP="00E04A72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6B8D" w14:textId="65330A0A" w:rsidR="00E04A72" w:rsidRPr="00B637E1" w:rsidRDefault="00E04A72" w:rsidP="00E04A72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1626,99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E6F2" w14:textId="72152055" w:rsidR="00E04A72" w:rsidRPr="00B637E1" w:rsidRDefault="00E04A72" w:rsidP="00E04A72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1675,15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ED351" w14:textId="2F866300" w:rsidR="00E04A72" w:rsidRPr="00B637E1" w:rsidRDefault="00E04A72" w:rsidP="00E04A72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1724,73</w:t>
            </w:r>
          </w:p>
        </w:tc>
      </w:tr>
      <w:tr w:rsidR="00E04A72" w:rsidRPr="00B637E1" w14:paraId="5381F979" w14:textId="77777777" w:rsidTr="00BA64A4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2A8C" w14:textId="77777777" w:rsidR="00E04A72" w:rsidRPr="00B637E1" w:rsidRDefault="00E04A72" w:rsidP="00E04A72">
            <w:pPr>
              <w:ind w:firstLineChars="100" w:firstLine="200"/>
              <w:outlineLvl w:val="0"/>
            </w:pPr>
            <w:r w:rsidRPr="00B637E1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3379" w14:textId="77777777" w:rsidR="00E04A72" w:rsidRPr="00B637E1" w:rsidRDefault="00E04A72" w:rsidP="00E04A72">
            <w:pPr>
              <w:jc w:val="center"/>
              <w:outlineLvl w:val="0"/>
            </w:pPr>
            <w:r w:rsidRPr="00B637E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711C" w14:textId="77777777" w:rsidR="00E04A72" w:rsidRPr="00E04A72" w:rsidRDefault="00E04A72" w:rsidP="00E04A72">
            <w:pPr>
              <w:jc w:val="right"/>
              <w:outlineLvl w:val="0"/>
            </w:pPr>
            <w:r w:rsidRPr="00E04A72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3C4E" w14:textId="77777777" w:rsidR="00E04A72" w:rsidRPr="00E04A72" w:rsidRDefault="00E04A72" w:rsidP="00E04A72">
            <w:pPr>
              <w:jc w:val="right"/>
              <w:outlineLvl w:val="0"/>
            </w:pPr>
            <w:r w:rsidRPr="00E04A72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3D00" w14:textId="77777777" w:rsidR="00E04A72" w:rsidRPr="00E04A72" w:rsidRDefault="00E04A72" w:rsidP="00E04A72">
            <w:pPr>
              <w:jc w:val="right"/>
              <w:outlineLvl w:val="0"/>
            </w:pPr>
            <w:r w:rsidRPr="00E04A72">
              <w:t>1</w:t>
            </w:r>
          </w:p>
        </w:tc>
      </w:tr>
      <w:tr w:rsidR="00E04A72" w:rsidRPr="00B637E1" w14:paraId="7D076835" w14:textId="77777777" w:rsidTr="00BA64A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8AF2" w14:textId="77777777" w:rsidR="00E04A72" w:rsidRPr="00B637E1" w:rsidRDefault="00E04A72" w:rsidP="00E04A72">
            <w:pPr>
              <w:ind w:firstLineChars="100" w:firstLine="200"/>
              <w:outlineLvl w:val="0"/>
            </w:pPr>
            <w:r w:rsidRPr="00B637E1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46A5" w14:textId="77777777" w:rsidR="00E04A72" w:rsidRPr="00B637E1" w:rsidRDefault="00E04A72" w:rsidP="00E04A72">
            <w:pPr>
              <w:jc w:val="center"/>
              <w:outlineLvl w:val="0"/>
            </w:pPr>
            <w:r w:rsidRPr="00B637E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14E4" w14:textId="77777777" w:rsidR="00E04A72" w:rsidRPr="00E04A72" w:rsidRDefault="00E04A72" w:rsidP="00E04A72">
            <w:pPr>
              <w:jc w:val="right"/>
              <w:outlineLvl w:val="0"/>
            </w:pPr>
            <w:r w:rsidRPr="00E04A72">
              <w:t>5,1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265A" w14:textId="77777777" w:rsidR="00E04A72" w:rsidRPr="00E04A72" w:rsidRDefault="00E04A72" w:rsidP="00E04A72">
            <w:pPr>
              <w:jc w:val="right"/>
              <w:outlineLvl w:val="0"/>
            </w:pPr>
            <w:r w:rsidRPr="00E04A72">
              <w:t>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1506" w14:textId="77777777" w:rsidR="00E04A72" w:rsidRPr="00E04A72" w:rsidRDefault="00E04A72" w:rsidP="00E04A72">
            <w:pPr>
              <w:jc w:val="right"/>
              <w:outlineLvl w:val="0"/>
            </w:pPr>
            <w:r w:rsidRPr="00E04A72">
              <w:t>4,0</w:t>
            </w:r>
          </w:p>
        </w:tc>
      </w:tr>
      <w:tr w:rsidR="00E04A72" w:rsidRPr="00B637E1" w14:paraId="79052F2B" w14:textId="77777777" w:rsidTr="00BA64A4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C213" w14:textId="77777777" w:rsidR="00E04A72" w:rsidRPr="00B637E1" w:rsidRDefault="00E04A72" w:rsidP="00E04A72">
            <w:pPr>
              <w:ind w:firstLineChars="100" w:firstLine="200"/>
              <w:outlineLvl w:val="0"/>
            </w:pPr>
            <w:r w:rsidRPr="00B637E1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2074" w14:textId="77777777" w:rsidR="00E04A72" w:rsidRPr="00B637E1" w:rsidRDefault="00E04A72" w:rsidP="00E04A72">
            <w:pPr>
              <w:jc w:val="center"/>
              <w:outlineLvl w:val="0"/>
            </w:pPr>
            <w:r w:rsidRPr="00B637E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DBE7" w14:textId="77777777" w:rsidR="00E04A72" w:rsidRPr="00B637E1" w:rsidRDefault="00E04A72" w:rsidP="00E04A72">
            <w:pPr>
              <w:jc w:val="right"/>
              <w:outlineLvl w:val="0"/>
            </w:pPr>
            <w:r w:rsidRPr="00B637E1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1DFD" w14:textId="77777777" w:rsidR="00E04A72" w:rsidRPr="00B637E1" w:rsidRDefault="00E04A72" w:rsidP="00E04A72">
            <w:pPr>
              <w:jc w:val="right"/>
              <w:outlineLvl w:val="0"/>
            </w:pPr>
            <w:r w:rsidRPr="00B637E1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2A21" w14:textId="77777777" w:rsidR="00E04A72" w:rsidRPr="00B637E1" w:rsidRDefault="00E04A72" w:rsidP="00E04A72">
            <w:pPr>
              <w:jc w:val="right"/>
              <w:outlineLvl w:val="0"/>
            </w:pPr>
            <w:r w:rsidRPr="00B637E1">
              <w:t>0</w:t>
            </w:r>
          </w:p>
        </w:tc>
      </w:tr>
      <w:tr w:rsidR="00E04A72" w:rsidRPr="00B637E1" w14:paraId="31647E0D" w14:textId="77777777" w:rsidTr="00647D4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7623" w14:textId="77777777" w:rsidR="00E04A72" w:rsidRPr="00B637E1" w:rsidRDefault="00E04A72" w:rsidP="00E04A72">
            <w:pPr>
              <w:ind w:firstLineChars="100" w:firstLine="200"/>
              <w:outlineLvl w:val="0"/>
            </w:pPr>
            <w:r w:rsidRPr="00B637E1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FDBF" w14:textId="77777777" w:rsidR="00E04A72" w:rsidRPr="00B637E1" w:rsidRDefault="00E04A72" w:rsidP="00E04A72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6AD8" w14:textId="40DED85B" w:rsidR="00E04A72" w:rsidRPr="00B637E1" w:rsidRDefault="00E04A72" w:rsidP="00E04A72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712,71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1ADDE" w14:textId="401EEBAF" w:rsidR="00E04A72" w:rsidRPr="00B637E1" w:rsidRDefault="00E04A72" w:rsidP="00E04A72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816,55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80FD7" w14:textId="7D445D21" w:rsidR="00E04A72" w:rsidRPr="00726F65" w:rsidRDefault="00E04A72" w:rsidP="00E04A72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872,96</w:t>
            </w:r>
          </w:p>
        </w:tc>
      </w:tr>
      <w:tr w:rsidR="00E04A72" w:rsidRPr="00B637E1" w14:paraId="5C39E5DF" w14:textId="77777777" w:rsidTr="00E04A72">
        <w:trPr>
          <w:trHeight w:val="35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957B" w14:textId="77777777" w:rsidR="00E04A72" w:rsidRPr="00B637E1" w:rsidRDefault="00E04A72" w:rsidP="00E04A72">
            <w:pPr>
              <w:ind w:firstLineChars="100" w:firstLine="200"/>
              <w:outlineLvl w:val="0"/>
            </w:pPr>
            <w:r w:rsidRPr="00B637E1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8AF1" w14:textId="77777777" w:rsidR="00E04A72" w:rsidRPr="00B637E1" w:rsidRDefault="00E04A72" w:rsidP="00E04A72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11C0" w14:textId="42B5C2E9" w:rsidR="00E04A72" w:rsidRPr="00B637E1" w:rsidRDefault="00E04A72" w:rsidP="00E04A72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27,33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7B031" w14:textId="52032B4D" w:rsidR="00E04A72" w:rsidRPr="00B637E1" w:rsidRDefault="00E04A72" w:rsidP="00E04A72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F1F8B" w14:textId="5EA10DD3" w:rsidR="00E04A72" w:rsidRPr="00B637E1" w:rsidRDefault="00E04A72" w:rsidP="00E04A72">
            <w:pPr>
              <w:jc w:val="right"/>
              <w:rPr>
                <w:color w:val="7030A0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31,30</w:t>
            </w:r>
          </w:p>
        </w:tc>
      </w:tr>
      <w:tr w:rsidR="00E04A72" w:rsidRPr="00B637E1" w14:paraId="1BD8A204" w14:textId="77777777" w:rsidTr="00647D4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75B4" w14:textId="77777777" w:rsidR="00E04A72" w:rsidRPr="00B637E1" w:rsidRDefault="00E04A72" w:rsidP="00E04A72">
            <w:pPr>
              <w:outlineLvl w:val="0"/>
            </w:pPr>
            <w:r w:rsidRPr="00B637E1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3E20" w14:textId="77777777" w:rsidR="00E04A72" w:rsidRPr="00B637E1" w:rsidRDefault="00E04A72" w:rsidP="00E04A72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3341" w14:textId="3FF74CCC" w:rsidR="00E04A72" w:rsidRPr="00B637E1" w:rsidRDefault="00E04A72" w:rsidP="00E04A72">
            <w:pPr>
              <w:jc w:val="right"/>
              <w:outlineLvl w:val="0"/>
            </w:pPr>
            <w:r w:rsidRPr="00B637E1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3874" w14:textId="0D49FB97" w:rsidR="00E04A72" w:rsidRPr="00B637E1" w:rsidRDefault="00E04A72" w:rsidP="00E04A72">
            <w:pPr>
              <w:jc w:val="right"/>
              <w:outlineLvl w:val="0"/>
            </w:pPr>
            <w:r w:rsidRPr="00B637E1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8CEF" w14:textId="6A4587C0" w:rsidR="00E04A72" w:rsidRPr="00B637E1" w:rsidRDefault="00E04A72" w:rsidP="00E04A72">
            <w:pPr>
              <w:jc w:val="right"/>
              <w:outlineLvl w:val="0"/>
              <w:rPr>
                <w:color w:val="7030A0"/>
              </w:rPr>
            </w:pPr>
            <w:r w:rsidRPr="00B637E1">
              <w:t>0</w:t>
            </w:r>
          </w:p>
        </w:tc>
      </w:tr>
      <w:tr w:rsidR="00E04A72" w:rsidRPr="00B637E1" w14:paraId="3C4A4739" w14:textId="77777777" w:rsidTr="00647D44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2A39" w14:textId="77777777" w:rsidR="00E04A72" w:rsidRPr="00B637E1" w:rsidRDefault="00E04A72" w:rsidP="00E04A72">
            <w:pPr>
              <w:outlineLvl w:val="0"/>
            </w:pPr>
            <w:r w:rsidRPr="00B637E1">
              <w:t>Нормативный уровень прибыли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C472" w14:textId="77777777" w:rsidR="00E04A72" w:rsidRPr="00B637E1" w:rsidRDefault="00E04A72" w:rsidP="00E04A72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06EE" w14:textId="5541CB63" w:rsidR="00E04A72" w:rsidRPr="00B637E1" w:rsidRDefault="00E04A72" w:rsidP="00E04A72">
            <w:pPr>
              <w:jc w:val="right"/>
              <w:outlineLvl w:val="0"/>
            </w:pPr>
            <w:r w:rsidRPr="00B637E1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B72D" w14:textId="5824753F" w:rsidR="00E04A72" w:rsidRPr="00B637E1" w:rsidRDefault="00E04A72" w:rsidP="00E04A72">
            <w:pPr>
              <w:jc w:val="right"/>
              <w:outlineLvl w:val="0"/>
            </w:pPr>
            <w:r w:rsidRPr="00B637E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DD3E" w14:textId="09B2DB64" w:rsidR="00E04A72" w:rsidRPr="00B637E1" w:rsidRDefault="00E04A72" w:rsidP="00E04A72">
            <w:pPr>
              <w:jc w:val="right"/>
              <w:outlineLvl w:val="0"/>
            </w:pPr>
            <w:r w:rsidRPr="00B637E1">
              <w:t>0</w:t>
            </w:r>
          </w:p>
        </w:tc>
      </w:tr>
      <w:tr w:rsidR="00E04A72" w:rsidRPr="00B637E1" w14:paraId="3D0237B6" w14:textId="77777777" w:rsidTr="00647D44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3C4A" w14:textId="77777777" w:rsidR="00E04A72" w:rsidRPr="00B637E1" w:rsidRDefault="00E04A72" w:rsidP="00E04A72">
            <w:pPr>
              <w:outlineLvl w:val="0"/>
            </w:pPr>
            <w:r w:rsidRPr="00B637E1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898C" w14:textId="77777777" w:rsidR="00E04A72" w:rsidRPr="00B637E1" w:rsidRDefault="00E04A72" w:rsidP="00E04A72">
            <w:pPr>
              <w:jc w:val="center"/>
              <w:outlineLvl w:val="0"/>
            </w:pPr>
            <w:r w:rsidRPr="00B637E1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8F36" w14:textId="021C35E1" w:rsidR="00E04A72" w:rsidRPr="00B637E1" w:rsidRDefault="00E04A72" w:rsidP="00E04A72">
            <w:pPr>
              <w:jc w:val="right"/>
              <w:outlineLvl w:val="0"/>
            </w:pPr>
            <w:r w:rsidRPr="00B637E1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CBCE" w14:textId="0F4BAFE4" w:rsidR="00E04A72" w:rsidRPr="00B637E1" w:rsidRDefault="00E04A72" w:rsidP="00E04A72">
            <w:pPr>
              <w:jc w:val="right"/>
              <w:outlineLvl w:val="0"/>
            </w:pPr>
            <w:r w:rsidRPr="00B637E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78B9" w14:textId="65A76551" w:rsidR="00E04A72" w:rsidRPr="00B637E1" w:rsidRDefault="00E04A72" w:rsidP="00E04A72">
            <w:pPr>
              <w:jc w:val="right"/>
              <w:outlineLvl w:val="0"/>
            </w:pPr>
            <w:r w:rsidRPr="00B637E1">
              <w:t>0</w:t>
            </w:r>
          </w:p>
        </w:tc>
      </w:tr>
      <w:tr w:rsidR="00E04A72" w:rsidRPr="00B637E1" w14:paraId="003B2049" w14:textId="77777777" w:rsidTr="00647D4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072E" w14:textId="77777777" w:rsidR="00E04A72" w:rsidRPr="00B637E1" w:rsidRDefault="00E04A72" w:rsidP="00E04A72">
            <w:pPr>
              <w:outlineLvl w:val="0"/>
            </w:pPr>
            <w:r w:rsidRPr="00B637E1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1CD0" w14:textId="77777777" w:rsidR="00E04A72" w:rsidRPr="00B637E1" w:rsidRDefault="00E04A72" w:rsidP="00E04A72">
            <w:pPr>
              <w:jc w:val="center"/>
              <w:outlineLvl w:val="0"/>
            </w:pPr>
            <w:r w:rsidRPr="00B637E1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6519" w14:textId="512756E6" w:rsidR="00E04A72" w:rsidRPr="00B637E1" w:rsidRDefault="00E04A72" w:rsidP="00E04A72">
            <w:pPr>
              <w:jc w:val="right"/>
              <w:outlineLvl w:val="0"/>
            </w:pPr>
            <w:r w:rsidRPr="00B637E1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74EE" w14:textId="6D3D8700" w:rsidR="00E04A72" w:rsidRPr="00B637E1" w:rsidRDefault="00E04A72" w:rsidP="00E04A72">
            <w:pPr>
              <w:jc w:val="right"/>
              <w:outlineLvl w:val="0"/>
            </w:pPr>
            <w:r w:rsidRPr="00B637E1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AA40" w14:textId="6C710CD9" w:rsidR="00E04A72" w:rsidRPr="00B637E1" w:rsidRDefault="00E04A72" w:rsidP="00E04A72">
            <w:pPr>
              <w:jc w:val="right"/>
              <w:outlineLvl w:val="0"/>
            </w:pPr>
            <w:r w:rsidRPr="00B637E1">
              <w:t>0</w:t>
            </w:r>
          </w:p>
        </w:tc>
      </w:tr>
      <w:tr w:rsidR="00E04A72" w:rsidRPr="00B637E1" w14:paraId="79184071" w14:textId="77777777" w:rsidTr="00647D4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0BB0" w14:textId="25DB3D04" w:rsidR="00E04A72" w:rsidRPr="00B637E1" w:rsidRDefault="00E04A72" w:rsidP="00E04A72">
            <w:pPr>
              <w:outlineLvl w:val="0"/>
            </w:pPr>
            <w:r w:rsidRPr="00E04A72"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50C1" w14:textId="639C8250" w:rsidR="00E04A72" w:rsidRPr="00B637E1" w:rsidRDefault="00E04A72" w:rsidP="00E04A72">
            <w:pPr>
              <w:jc w:val="center"/>
              <w:outlineLvl w:val="0"/>
            </w:pPr>
            <w:r w:rsidRPr="00B637E1">
              <w:t>тыс.руб.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D2A9" w14:textId="143F3DFC" w:rsidR="00E04A72" w:rsidRPr="00B637E1" w:rsidRDefault="00E04A72" w:rsidP="00E04A72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-32,49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04902" w14:textId="59399C46" w:rsidR="00E04A72" w:rsidRPr="00B637E1" w:rsidRDefault="00E04A72" w:rsidP="00E04A72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-32,49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D7A44" w14:textId="122D1E52" w:rsidR="00E04A72" w:rsidRPr="00B637E1" w:rsidRDefault="00E04A72" w:rsidP="00E04A72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-32,49</w:t>
            </w:r>
          </w:p>
        </w:tc>
      </w:tr>
      <w:tr w:rsidR="00E04A72" w:rsidRPr="00B637E1" w14:paraId="75F475A7" w14:textId="77777777" w:rsidTr="00BA64A4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4B7C" w14:textId="77777777" w:rsidR="00E04A72" w:rsidRPr="00B637E1" w:rsidRDefault="00E04A72" w:rsidP="00E04A72">
            <w:pPr>
              <w:outlineLvl w:val="0"/>
            </w:pPr>
            <w:r>
              <w:t>Выпадающие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6D261" w14:textId="77777777" w:rsidR="00E04A72" w:rsidRPr="00B637E1" w:rsidRDefault="00E04A72" w:rsidP="00E04A72">
            <w:pPr>
              <w:jc w:val="center"/>
              <w:outlineLvl w:val="0"/>
            </w:pPr>
            <w:r w:rsidRPr="00B637E1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9E8B" w14:textId="098E3DF6" w:rsidR="00E04A72" w:rsidRPr="00D4103A" w:rsidRDefault="00E04A72" w:rsidP="00E04A72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0307" w14:textId="00332296" w:rsidR="00E04A72" w:rsidRPr="00D4103A" w:rsidRDefault="00E04A72" w:rsidP="00E04A72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F6CA" w14:textId="3F7468A8" w:rsidR="00E04A72" w:rsidRPr="00D4103A" w:rsidRDefault="00E04A72" w:rsidP="00E04A72">
            <w:pPr>
              <w:jc w:val="right"/>
              <w:outlineLvl w:val="0"/>
            </w:pPr>
            <w:r>
              <w:t>0</w:t>
            </w:r>
          </w:p>
        </w:tc>
      </w:tr>
      <w:tr w:rsidR="00E04A72" w:rsidRPr="00B637E1" w14:paraId="487F9A95" w14:textId="77777777" w:rsidTr="00647D44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7271" w14:textId="77777777" w:rsidR="00E04A72" w:rsidRPr="00B637E1" w:rsidRDefault="00E04A72" w:rsidP="00E04A72">
            <w:pPr>
              <w:outlineLvl w:val="0"/>
            </w:pPr>
            <w:r w:rsidRPr="00B637E1">
              <w:t>Итого необходимая валовая выручка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D2CBE" w14:textId="77777777" w:rsidR="00E04A72" w:rsidRPr="00B637E1" w:rsidRDefault="00E04A72" w:rsidP="00E04A72">
            <w:pPr>
              <w:jc w:val="center"/>
              <w:outlineLvl w:val="0"/>
            </w:pPr>
            <w:r w:rsidRPr="00B637E1">
              <w:t>тыс. руб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711B" w14:textId="52E6002E" w:rsidR="00E04A72" w:rsidRPr="00B637E1" w:rsidRDefault="00E04A72" w:rsidP="00E04A72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2334,54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1EADB" w14:textId="5CA1D8EC" w:rsidR="00E04A72" w:rsidRPr="00B637E1" w:rsidRDefault="00E04A72" w:rsidP="00E04A72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2488,99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BA96E" w14:textId="480BCB5F" w:rsidR="00E04A72" w:rsidRPr="00B637E1" w:rsidRDefault="00E04A72" w:rsidP="00E04A72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2596,51</w:t>
            </w:r>
          </w:p>
        </w:tc>
      </w:tr>
    </w:tbl>
    <w:p w14:paraId="0C845489" w14:textId="3E6947EB" w:rsidR="00A91B2D" w:rsidRDefault="00A91B2D" w:rsidP="00A91B2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646A7390" w14:textId="1BDC14CD" w:rsidR="00A91B2D" w:rsidRDefault="00A91B2D" w:rsidP="00A91B2D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E6373E">
        <w:rPr>
          <w:sz w:val="24"/>
          <w:szCs w:val="24"/>
        </w:rPr>
        <w:t xml:space="preserve">Объем отпуска питьевой воды принят в размере </w:t>
      </w:r>
      <w:r w:rsidR="006D2C15" w:rsidRPr="002F75E1">
        <w:rPr>
          <w:sz w:val="24"/>
          <w:szCs w:val="24"/>
        </w:rPr>
        <w:t>5</w:t>
      </w:r>
      <w:r w:rsidR="00E04A72">
        <w:rPr>
          <w:sz w:val="24"/>
          <w:szCs w:val="24"/>
        </w:rPr>
        <w:t>2,432</w:t>
      </w:r>
      <w:r w:rsidRPr="002F75E1">
        <w:rPr>
          <w:sz w:val="24"/>
          <w:szCs w:val="24"/>
        </w:rPr>
        <w:t xml:space="preserve"> </w:t>
      </w:r>
      <w:r w:rsidRPr="00E6373E">
        <w:rPr>
          <w:sz w:val="24"/>
          <w:szCs w:val="24"/>
        </w:rPr>
        <w:t xml:space="preserve">тыс. куб. м в год. Объем электрической энергии определен в </w:t>
      </w:r>
      <w:r w:rsidRPr="002F75E1">
        <w:rPr>
          <w:sz w:val="24"/>
          <w:szCs w:val="24"/>
        </w:rPr>
        <w:t xml:space="preserve">размере </w:t>
      </w:r>
      <w:r w:rsidR="002F75E1" w:rsidRPr="002F75E1">
        <w:rPr>
          <w:sz w:val="24"/>
          <w:szCs w:val="24"/>
        </w:rPr>
        <w:t>5</w:t>
      </w:r>
      <w:r w:rsidR="00647D44">
        <w:rPr>
          <w:sz w:val="24"/>
          <w:szCs w:val="24"/>
        </w:rPr>
        <w:t>5</w:t>
      </w:r>
      <w:r w:rsidRPr="002F75E1">
        <w:rPr>
          <w:sz w:val="24"/>
          <w:szCs w:val="24"/>
        </w:rPr>
        <w:t>,</w:t>
      </w:r>
      <w:r w:rsidR="00647D44">
        <w:rPr>
          <w:sz w:val="24"/>
          <w:szCs w:val="24"/>
        </w:rPr>
        <w:t>640</w:t>
      </w:r>
      <w:r w:rsidRPr="002F75E1">
        <w:rPr>
          <w:sz w:val="24"/>
          <w:szCs w:val="24"/>
        </w:rPr>
        <w:t xml:space="preserve"> тыс. кВт·ч</w:t>
      </w:r>
      <w:r w:rsidR="00647D44">
        <w:rPr>
          <w:sz w:val="24"/>
          <w:szCs w:val="24"/>
        </w:rPr>
        <w:t xml:space="preserve"> в том числе на прочий расход </w:t>
      </w:r>
      <w:r w:rsidR="005709E6">
        <w:rPr>
          <w:sz w:val="24"/>
          <w:szCs w:val="24"/>
        </w:rPr>
        <w:t xml:space="preserve">5,299 </w:t>
      </w:r>
      <w:r w:rsidR="005709E6" w:rsidRPr="002F75E1">
        <w:rPr>
          <w:sz w:val="24"/>
          <w:szCs w:val="24"/>
        </w:rPr>
        <w:t>кВт·ч</w:t>
      </w:r>
      <w:r w:rsidRPr="002F75E1">
        <w:rPr>
          <w:sz w:val="24"/>
          <w:szCs w:val="24"/>
        </w:rPr>
        <w:t>.</w:t>
      </w:r>
    </w:p>
    <w:p w14:paraId="62E035AD" w14:textId="7EA87027" w:rsidR="00A91B2D" w:rsidRDefault="00A91B2D" w:rsidP="00A91B2D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B156AD">
        <w:rPr>
          <w:sz w:val="24"/>
          <w:szCs w:val="24"/>
        </w:rPr>
        <w:t>В связи с осуществлением корректировки установленных тарифов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32C2310C" w14:textId="05A60CB6" w:rsidR="009D1591" w:rsidRPr="00E6373E" w:rsidRDefault="009D1591" w:rsidP="009D1591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</w:t>
      </w:r>
      <w:r w:rsidRPr="009D1591">
        <w:rPr>
          <w:sz w:val="24"/>
          <w:szCs w:val="24"/>
          <w:lang w:eastAsia="ar-SA"/>
        </w:rPr>
        <w:t xml:space="preserve">виду несоблюдения </w:t>
      </w:r>
      <w:r w:rsidRPr="0053790B">
        <w:rPr>
          <w:sz w:val="24"/>
          <w:szCs w:val="24"/>
        </w:rPr>
        <w:t xml:space="preserve">МУП «Наровчатское ЖКХ» </w:t>
      </w:r>
      <w:r w:rsidRPr="009D1591">
        <w:rPr>
          <w:sz w:val="24"/>
          <w:szCs w:val="24"/>
          <w:lang w:eastAsia="ar-SA"/>
        </w:rPr>
        <w:t xml:space="preserve">срока представления предложения о корректировке тарифа на питьевую воду (питьевое водоснабжение) для потребителей </w:t>
      </w:r>
      <w:r w:rsidRPr="0053790B">
        <w:rPr>
          <w:sz w:val="24"/>
          <w:szCs w:val="24"/>
        </w:rPr>
        <w:t xml:space="preserve">МУП «Наровчатское ЖКХ» </w:t>
      </w:r>
      <w:r w:rsidRPr="009D1591">
        <w:rPr>
          <w:sz w:val="24"/>
          <w:szCs w:val="24"/>
          <w:lang w:eastAsia="ar-SA"/>
        </w:rPr>
        <w:t xml:space="preserve">на территории </w:t>
      </w:r>
      <w:r w:rsidRPr="00A91B2D">
        <w:rPr>
          <w:sz w:val="24"/>
          <w:szCs w:val="24"/>
        </w:rPr>
        <w:t>с.</w:t>
      </w:r>
      <w:r>
        <w:rPr>
          <w:sz w:val="24"/>
          <w:szCs w:val="24"/>
        </w:rPr>
        <w:t> </w:t>
      </w:r>
      <w:r w:rsidRPr="00A91B2D">
        <w:rPr>
          <w:sz w:val="24"/>
          <w:szCs w:val="24"/>
        </w:rPr>
        <w:t>Шиловка Наровчатского сельсовета, Скановского, Азарапинского, Новопичурского, Большекирдяшевского, Виляйского, Потодеевского сельсоветов Наровчатского района Пензенской области</w:t>
      </w:r>
      <w:r w:rsidRPr="00A91B2D">
        <w:rPr>
          <w:rFonts w:eastAsia="Calibri"/>
          <w:sz w:val="24"/>
          <w:szCs w:val="24"/>
        </w:rPr>
        <w:t xml:space="preserve"> на </w:t>
      </w:r>
      <w:r>
        <w:rPr>
          <w:rFonts w:eastAsia="Calibri"/>
          <w:sz w:val="24"/>
          <w:szCs w:val="24"/>
        </w:rPr>
        <w:t>2026-2028</w:t>
      </w:r>
      <w:r w:rsidRPr="00A91B2D">
        <w:rPr>
          <w:rFonts w:eastAsia="Calibri"/>
          <w:sz w:val="24"/>
          <w:szCs w:val="24"/>
        </w:rPr>
        <w:t xml:space="preserve"> годы долгосрочного периода регулирования 2024-2028 годов</w:t>
      </w:r>
      <w:r w:rsidRPr="009D1591">
        <w:rPr>
          <w:sz w:val="24"/>
          <w:szCs w:val="24"/>
          <w:lang w:eastAsia="ar-SA"/>
        </w:rPr>
        <w:t xml:space="preserve"> – до 1 мая года, предшествующего очередному периоду </w:t>
      </w:r>
      <w:r w:rsidRPr="009D1591">
        <w:rPr>
          <w:sz w:val="24"/>
          <w:szCs w:val="24"/>
          <w:lang w:eastAsia="ar-SA"/>
        </w:rPr>
        <w:lastRenderedPageBreak/>
        <w:t>регулирования</w:t>
      </w:r>
      <w:r w:rsidRPr="005939EF">
        <w:rPr>
          <w:sz w:val="24"/>
          <w:szCs w:val="24"/>
          <w:lang w:eastAsia="ar-SA"/>
        </w:rPr>
        <w:t xml:space="preserve">, руководствуясь пунктом 15 Правил, абзацем вторым пункта 4 Регламента установления регулируемых тарифов в сфере водоснабжения и водоотведения, утвержденного приказом ФСТ России от 16.07.2014 № 1154-э «Об утверждении регламента установления регулируемых тарифов в сфере водоснабжения и водоотведения», </w:t>
      </w:r>
      <w:r w:rsidRPr="005939EF">
        <w:rPr>
          <w:rFonts w:eastAsia="Calibri"/>
          <w:sz w:val="24"/>
          <w:szCs w:val="24"/>
          <w:lang w:eastAsia="en-US"/>
        </w:rPr>
        <w:t>органом регулирования тарифов открыто дело об установлении тарифов в отношении регулируемой организации на основании имеющихся у органа регулирования тарифов сведений. На основании вышеизложенного, а</w:t>
      </w:r>
      <w:r w:rsidRPr="005939EF">
        <w:rPr>
          <w:sz w:val="24"/>
          <w:szCs w:val="24"/>
          <w:lang w:eastAsia="ar-SA"/>
        </w:rPr>
        <w:t>нализ расчетных материалов на предмет исключения из расчета тарифов экономически не обоснованных расходо</w:t>
      </w:r>
      <w:r>
        <w:rPr>
          <w:sz w:val="24"/>
          <w:szCs w:val="24"/>
          <w:lang w:eastAsia="ar-SA"/>
        </w:rPr>
        <w:t>в Министерством не производился.</w:t>
      </w:r>
    </w:p>
    <w:p w14:paraId="10468254" w14:textId="3E4133A1" w:rsidR="00A91B2D" w:rsidRDefault="00A91B2D" w:rsidP="00A91B2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2241">
        <w:rPr>
          <w:sz w:val="24"/>
          <w:szCs w:val="24"/>
        </w:rPr>
        <w:t>Основные показатели расчета тарифов и расчетный одноставочный тариф</w:t>
      </w:r>
      <w:r>
        <w:rPr>
          <w:sz w:val="24"/>
          <w:szCs w:val="24"/>
        </w:rPr>
        <w:br/>
      </w:r>
      <w:r w:rsidRPr="00A91B2D">
        <w:rPr>
          <w:sz w:val="24"/>
          <w:szCs w:val="24"/>
        </w:rPr>
        <w:t>МУП «Наровчатское ЖКХ» на территории с. Шиловка Наровчатского сельсовета, Скановского, Азарапинского, Новопичурского, Большекирдяшевского, Виляйского, Потодеевского сельсоветов Наровчатского района Пензенской области</w:t>
      </w:r>
      <w:r w:rsidRPr="00AE2241">
        <w:rPr>
          <w:rFonts w:eastAsia="Calibri"/>
          <w:sz w:val="24"/>
          <w:szCs w:val="24"/>
        </w:rPr>
        <w:t xml:space="preserve"> на </w:t>
      </w:r>
      <w:r w:rsidR="00E871F7">
        <w:rPr>
          <w:rFonts w:eastAsia="Calibri"/>
          <w:sz w:val="24"/>
          <w:szCs w:val="24"/>
        </w:rPr>
        <w:t>2026-2028</w:t>
      </w:r>
      <w:r w:rsidRPr="00AE2241">
        <w:rPr>
          <w:rFonts w:eastAsia="Calibri"/>
          <w:sz w:val="24"/>
          <w:szCs w:val="24"/>
        </w:rPr>
        <w:t xml:space="preserve"> годы </w:t>
      </w:r>
      <w:r w:rsidRPr="00AE2241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1750"/>
        <w:gridCol w:w="1184"/>
        <w:gridCol w:w="1184"/>
        <w:gridCol w:w="1184"/>
      </w:tblGrid>
      <w:tr w:rsidR="007328E2" w:rsidRPr="00EB314E" w14:paraId="4FE66967" w14:textId="77777777" w:rsidTr="007328E2">
        <w:trPr>
          <w:trHeight w:val="20"/>
          <w:tblHeader/>
        </w:trPr>
        <w:tc>
          <w:tcPr>
            <w:tcW w:w="5119" w:type="dxa"/>
            <w:vAlign w:val="bottom"/>
          </w:tcPr>
          <w:p w14:paraId="335D195A" w14:textId="77777777" w:rsidR="007328E2" w:rsidRPr="00EB314E" w:rsidRDefault="007328E2" w:rsidP="007328E2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0" w:type="dxa"/>
            <w:vAlign w:val="center"/>
          </w:tcPr>
          <w:p w14:paraId="15A26D56" w14:textId="77777777" w:rsidR="007328E2" w:rsidRPr="00EB314E" w:rsidRDefault="007328E2" w:rsidP="007328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13493557" w14:textId="77777777" w:rsidR="007328E2" w:rsidRPr="00EB314E" w:rsidRDefault="007328E2" w:rsidP="007328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7A900DD0" w14:textId="77777777" w:rsidR="007328E2" w:rsidRPr="00EB314E" w:rsidRDefault="007328E2" w:rsidP="007328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036EE225" w14:textId="77777777" w:rsidR="007328E2" w:rsidRPr="00EB314E" w:rsidRDefault="007328E2" w:rsidP="007328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E04A72" w:rsidRPr="00EB314E" w14:paraId="5D7FA90B" w14:textId="77777777" w:rsidTr="00647D44">
        <w:trPr>
          <w:trHeight w:val="20"/>
          <w:tblHeader/>
        </w:trPr>
        <w:tc>
          <w:tcPr>
            <w:tcW w:w="5119" w:type="dxa"/>
            <w:vAlign w:val="bottom"/>
          </w:tcPr>
          <w:p w14:paraId="55666497" w14:textId="77777777" w:rsidR="00E04A72" w:rsidRPr="00EB314E" w:rsidRDefault="00E04A72" w:rsidP="00E04A72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750" w:type="dxa"/>
            <w:vAlign w:val="bottom"/>
          </w:tcPr>
          <w:p w14:paraId="542DDC55" w14:textId="77777777" w:rsidR="00E04A72" w:rsidRPr="00EB314E" w:rsidRDefault="00E04A72" w:rsidP="00E04A7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7E6A7CCC" w14:textId="756E5BEF" w:rsidR="00E04A72" w:rsidRPr="004808F1" w:rsidRDefault="00E04A72" w:rsidP="00E04A72">
            <w:pPr>
              <w:jc w:val="right"/>
            </w:pPr>
            <w:r>
              <w:t>2 367,03</w:t>
            </w:r>
          </w:p>
        </w:tc>
        <w:tc>
          <w:tcPr>
            <w:tcW w:w="1184" w:type="dxa"/>
            <w:vAlign w:val="center"/>
          </w:tcPr>
          <w:p w14:paraId="564288BB" w14:textId="25C9D098" w:rsidR="00E04A72" w:rsidRPr="004808F1" w:rsidRDefault="00E04A72" w:rsidP="00E04A72">
            <w:pPr>
              <w:jc w:val="right"/>
            </w:pPr>
            <w:r>
              <w:t>2 521,48</w:t>
            </w:r>
          </w:p>
        </w:tc>
        <w:tc>
          <w:tcPr>
            <w:tcW w:w="1184" w:type="dxa"/>
            <w:vAlign w:val="center"/>
          </w:tcPr>
          <w:p w14:paraId="51845A0E" w14:textId="4A5418EE" w:rsidR="00E04A72" w:rsidRPr="004808F1" w:rsidRDefault="00E04A72" w:rsidP="00E04A72">
            <w:pPr>
              <w:jc w:val="right"/>
            </w:pPr>
            <w:r>
              <w:t>2 628,99</w:t>
            </w:r>
          </w:p>
        </w:tc>
      </w:tr>
      <w:tr w:rsidR="00E04A72" w:rsidRPr="00EB314E" w14:paraId="7FE0FBE2" w14:textId="77777777" w:rsidTr="00647D44">
        <w:trPr>
          <w:trHeight w:val="20"/>
          <w:tblHeader/>
        </w:trPr>
        <w:tc>
          <w:tcPr>
            <w:tcW w:w="5119" w:type="dxa"/>
            <w:vAlign w:val="bottom"/>
          </w:tcPr>
          <w:p w14:paraId="058502A9" w14:textId="77777777" w:rsidR="00E04A72" w:rsidRPr="00EB314E" w:rsidRDefault="00E04A72" w:rsidP="00E04A72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750" w:type="dxa"/>
            <w:vAlign w:val="bottom"/>
          </w:tcPr>
          <w:p w14:paraId="5AC3C3F1" w14:textId="77777777" w:rsidR="00E04A72" w:rsidRPr="00EB314E" w:rsidRDefault="00E04A72" w:rsidP="00E04A7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2340D762" w14:textId="174D47C4" w:rsidR="00E04A72" w:rsidRPr="004808F1" w:rsidRDefault="00E04A72" w:rsidP="00E04A72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1626,99</w:t>
            </w:r>
          </w:p>
        </w:tc>
        <w:tc>
          <w:tcPr>
            <w:tcW w:w="1184" w:type="dxa"/>
            <w:vAlign w:val="center"/>
          </w:tcPr>
          <w:p w14:paraId="0993947C" w14:textId="0AC6F3DC" w:rsidR="00E04A72" w:rsidRPr="004808F1" w:rsidRDefault="00E04A72" w:rsidP="00E04A72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1675,15</w:t>
            </w:r>
          </w:p>
        </w:tc>
        <w:tc>
          <w:tcPr>
            <w:tcW w:w="1184" w:type="dxa"/>
            <w:vAlign w:val="center"/>
          </w:tcPr>
          <w:p w14:paraId="7DB41044" w14:textId="0D86079B" w:rsidR="00E04A72" w:rsidRPr="004808F1" w:rsidRDefault="00E04A72" w:rsidP="00E04A72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1724,73</w:t>
            </w:r>
          </w:p>
        </w:tc>
      </w:tr>
      <w:tr w:rsidR="00E04A72" w:rsidRPr="00EB314E" w14:paraId="258F7C20" w14:textId="77777777" w:rsidTr="00647D44">
        <w:trPr>
          <w:trHeight w:val="20"/>
          <w:tblHeader/>
        </w:trPr>
        <w:tc>
          <w:tcPr>
            <w:tcW w:w="5119" w:type="dxa"/>
            <w:vAlign w:val="bottom"/>
          </w:tcPr>
          <w:p w14:paraId="752BFE9D" w14:textId="77777777" w:rsidR="00E04A72" w:rsidRPr="00EB314E" w:rsidRDefault="00E04A72" w:rsidP="00E04A7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750" w:type="dxa"/>
          </w:tcPr>
          <w:p w14:paraId="33D3D46F" w14:textId="77777777" w:rsidR="00E04A72" w:rsidRPr="00EB314E" w:rsidRDefault="00E04A72" w:rsidP="00E04A7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627D" w14:textId="49293B60" w:rsidR="00E04A72" w:rsidRPr="004808F1" w:rsidRDefault="00E04A72" w:rsidP="00E04A72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712,71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5025" w14:textId="4DD79BFB" w:rsidR="00E04A72" w:rsidRPr="004808F1" w:rsidRDefault="00E04A72" w:rsidP="00E04A72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816,55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6327" w14:textId="6387B84F" w:rsidR="00E04A72" w:rsidRPr="004808F1" w:rsidRDefault="00E04A72" w:rsidP="00E04A72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872,96</w:t>
            </w:r>
          </w:p>
        </w:tc>
      </w:tr>
      <w:tr w:rsidR="00E04A72" w:rsidRPr="00EB314E" w14:paraId="6B8DB312" w14:textId="77777777" w:rsidTr="00647D44">
        <w:trPr>
          <w:trHeight w:val="20"/>
          <w:tblHeader/>
        </w:trPr>
        <w:tc>
          <w:tcPr>
            <w:tcW w:w="5119" w:type="dxa"/>
            <w:vAlign w:val="bottom"/>
          </w:tcPr>
          <w:p w14:paraId="0C99B0DF" w14:textId="77777777" w:rsidR="00E04A72" w:rsidRPr="00EB314E" w:rsidRDefault="00E04A72" w:rsidP="00E04A72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750" w:type="dxa"/>
          </w:tcPr>
          <w:p w14:paraId="7F230BF0" w14:textId="77777777" w:rsidR="00E04A72" w:rsidRPr="00EB314E" w:rsidRDefault="00E04A72" w:rsidP="00E04A7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E77A" w14:textId="68B69D84" w:rsidR="00E04A72" w:rsidRPr="004808F1" w:rsidRDefault="00E04A72" w:rsidP="00E04A72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27,33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25BD" w14:textId="40C5C398" w:rsidR="00E04A72" w:rsidRPr="004808F1" w:rsidRDefault="00E04A72" w:rsidP="00E04A72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29,78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853A" w14:textId="7DED749C" w:rsidR="00E04A72" w:rsidRPr="004808F1" w:rsidRDefault="00E04A72" w:rsidP="00E04A72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31,30</w:t>
            </w:r>
          </w:p>
        </w:tc>
      </w:tr>
      <w:tr w:rsidR="00E04A72" w:rsidRPr="00EB314E" w14:paraId="5ADE750F" w14:textId="77777777" w:rsidTr="00647D44">
        <w:trPr>
          <w:trHeight w:val="110"/>
          <w:tblHeader/>
        </w:trPr>
        <w:tc>
          <w:tcPr>
            <w:tcW w:w="5119" w:type="dxa"/>
            <w:vAlign w:val="bottom"/>
          </w:tcPr>
          <w:p w14:paraId="361BB1CD" w14:textId="77777777" w:rsidR="00E04A72" w:rsidRPr="00EB314E" w:rsidRDefault="00E04A72" w:rsidP="00E04A7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750" w:type="dxa"/>
          </w:tcPr>
          <w:p w14:paraId="5F80CD7A" w14:textId="77777777" w:rsidR="00E04A72" w:rsidRPr="00EB314E" w:rsidRDefault="00E04A72" w:rsidP="00E04A7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6B57B083" w14:textId="16204A45" w:rsidR="00E04A72" w:rsidRPr="004808F1" w:rsidRDefault="00E04A72" w:rsidP="00E04A72">
            <w:pPr>
              <w:ind w:left="-39" w:right="-67"/>
              <w:jc w:val="right"/>
            </w:pPr>
            <w:r w:rsidRPr="00B637E1">
              <w:t>0</w:t>
            </w:r>
          </w:p>
        </w:tc>
        <w:tc>
          <w:tcPr>
            <w:tcW w:w="1184" w:type="dxa"/>
          </w:tcPr>
          <w:p w14:paraId="1E1B80B6" w14:textId="6FCE08F0" w:rsidR="00E04A72" w:rsidRPr="004808F1" w:rsidRDefault="00E04A72" w:rsidP="00E04A72">
            <w:pPr>
              <w:ind w:left="-39" w:right="-67"/>
              <w:jc w:val="right"/>
            </w:pPr>
            <w:r w:rsidRPr="00B637E1">
              <w:t>0</w:t>
            </w:r>
          </w:p>
        </w:tc>
        <w:tc>
          <w:tcPr>
            <w:tcW w:w="1184" w:type="dxa"/>
            <w:vAlign w:val="center"/>
          </w:tcPr>
          <w:p w14:paraId="202587FB" w14:textId="4E39D127" w:rsidR="00E04A72" w:rsidRPr="004808F1" w:rsidRDefault="00E04A72" w:rsidP="00E04A72">
            <w:pPr>
              <w:ind w:left="-39" w:right="-67"/>
              <w:jc w:val="right"/>
            </w:pPr>
            <w:r w:rsidRPr="00B637E1">
              <w:t>0</w:t>
            </w:r>
          </w:p>
        </w:tc>
      </w:tr>
      <w:tr w:rsidR="00E04A72" w:rsidRPr="00EB314E" w14:paraId="7D4AC01B" w14:textId="77777777" w:rsidTr="00647D44">
        <w:trPr>
          <w:trHeight w:val="20"/>
          <w:tblHeader/>
        </w:trPr>
        <w:tc>
          <w:tcPr>
            <w:tcW w:w="5119" w:type="dxa"/>
            <w:vAlign w:val="bottom"/>
          </w:tcPr>
          <w:p w14:paraId="233DA83A" w14:textId="77777777" w:rsidR="00E04A72" w:rsidRPr="00EB314E" w:rsidRDefault="00E04A72" w:rsidP="00E04A7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750" w:type="dxa"/>
          </w:tcPr>
          <w:p w14:paraId="0F6B8281" w14:textId="77777777" w:rsidR="00E04A72" w:rsidRPr="00EB314E" w:rsidRDefault="00E04A72" w:rsidP="00E04A7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2A7A42A4" w14:textId="1B19A9A6" w:rsidR="00E04A72" w:rsidRPr="004808F1" w:rsidRDefault="00E04A72" w:rsidP="00E04A72">
            <w:pPr>
              <w:ind w:left="-39" w:right="-67"/>
              <w:jc w:val="right"/>
            </w:pPr>
            <w:r w:rsidRPr="00B637E1">
              <w:t>0</w:t>
            </w:r>
          </w:p>
        </w:tc>
        <w:tc>
          <w:tcPr>
            <w:tcW w:w="1184" w:type="dxa"/>
          </w:tcPr>
          <w:p w14:paraId="2F5B54C3" w14:textId="428E0F09" w:rsidR="00E04A72" w:rsidRPr="004808F1" w:rsidRDefault="00E04A72" w:rsidP="00E04A72">
            <w:pPr>
              <w:ind w:left="-39" w:right="-67"/>
              <w:jc w:val="right"/>
            </w:pPr>
            <w:r w:rsidRPr="00B637E1">
              <w:t>0</w:t>
            </w:r>
          </w:p>
        </w:tc>
        <w:tc>
          <w:tcPr>
            <w:tcW w:w="1184" w:type="dxa"/>
            <w:vAlign w:val="center"/>
          </w:tcPr>
          <w:p w14:paraId="5DCF85BE" w14:textId="5EE39BEB" w:rsidR="00E04A72" w:rsidRPr="004808F1" w:rsidRDefault="00E04A72" w:rsidP="00E04A72">
            <w:pPr>
              <w:ind w:left="-39" w:right="-67"/>
              <w:jc w:val="right"/>
            </w:pPr>
            <w:r w:rsidRPr="00B637E1">
              <w:t>0</w:t>
            </w:r>
          </w:p>
        </w:tc>
      </w:tr>
      <w:tr w:rsidR="00E04A72" w:rsidRPr="00EB314E" w14:paraId="13416A6E" w14:textId="77777777" w:rsidTr="00647D44">
        <w:trPr>
          <w:trHeight w:val="20"/>
          <w:tblHeader/>
        </w:trPr>
        <w:tc>
          <w:tcPr>
            <w:tcW w:w="5119" w:type="dxa"/>
            <w:vAlign w:val="bottom"/>
          </w:tcPr>
          <w:p w14:paraId="37B8D634" w14:textId="77777777" w:rsidR="00E04A72" w:rsidRPr="00EB314E" w:rsidRDefault="00E04A72" w:rsidP="00E04A7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750" w:type="dxa"/>
          </w:tcPr>
          <w:p w14:paraId="48FE4F40" w14:textId="77777777" w:rsidR="00E04A72" w:rsidRPr="00EB314E" w:rsidRDefault="00E04A72" w:rsidP="00E04A7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133B" w14:textId="5CE1636E" w:rsidR="00E04A72" w:rsidRPr="004808F1" w:rsidRDefault="00E04A72" w:rsidP="00E04A72">
            <w:pPr>
              <w:ind w:left="-39" w:right="-67"/>
              <w:jc w:val="right"/>
            </w:pPr>
            <w:r w:rsidRPr="00B637E1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9520" w14:textId="4DB063BA" w:rsidR="00E04A72" w:rsidRPr="004808F1" w:rsidRDefault="00E04A72" w:rsidP="00E04A72">
            <w:pPr>
              <w:ind w:left="-39" w:right="-67"/>
              <w:jc w:val="right"/>
            </w:pPr>
            <w:r w:rsidRPr="00B637E1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CC88" w14:textId="02EEBE93" w:rsidR="00E04A72" w:rsidRPr="004808F1" w:rsidRDefault="00E04A72" w:rsidP="00E04A72">
            <w:pPr>
              <w:ind w:left="-39" w:right="-67"/>
              <w:jc w:val="right"/>
            </w:pPr>
            <w:r w:rsidRPr="00B637E1">
              <w:t>0</w:t>
            </w:r>
          </w:p>
        </w:tc>
      </w:tr>
      <w:tr w:rsidR="003C27B8" w:rsidRPr="00EB314E" w14:paraId="4095C4CF" w14:textId="77777777" w:rsidTr="00647D44">
        <w:trPr>
          <w:trHeight w:val="20"/>
          <w:tblHeader/>
        </w:trPr>
        <w:tc>
          <w:tcPr>
            <w:tcW w:w="5119" w:type="dxa"/>
            <w:vAlign w:val="bottom"/>
          </w:tcPr>
          <w:p w14:paraId="4F9CBC73" w14:textId="77777777" w:rsidR="003C27B8" w:rsidRPr="00EB314E" w:rsidRDefault="003C27B8" w:rsidP="003C27B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750" w:type="dxa"/>
          </w:tcPr>
          <w:p w14:paraId="4AF67459" w14:textId="77777777" w:rsidR="003C27B8" w:rsidRPr="00EB314E" w:rsidRDefault="003C27B8" w:rsidP="003C27B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6BDA5BBD" w14:textId="4DD176D2" w:rsidR="003C27B8" w:rsidRPr="004808F1" w:rsidRDefault="003C27B8" w:rsidP="003C27B8">
            <w:pPr>
              <w:ind w:left="-39" w:right="-67"/>
              <w:jc w:val="right"/>
            </w:pPr>
            <w:r w:rsidRPr="00B637E1">
              <w:t>0</w:t>
            </w:r>
          </w:p>
        </w:tc>
        <w:tc>
          <w:tcPr>
            <w:tcW w:w="1184" w:type="dxa"/>
          </w:tcPr>
          <w:p w14:paraId="32FE4098" w14:textId="77C8379E" w:rsidR="003C27B8" w:rsidRPr="004808F1" w:rsidRDefault="003C27B8" w:rsidP="003C27B8">
            <w:pPr>
              <w:ind w:left="-39" w:right="-67"/>
              <w:jc w:val="right"/>
            </w:pPr>
            <w:r w:rsidRPr="00B637E1">
              <w:t>0</w:t>
            </w:r>
          </w:p>
        </w:tc>
        <w:tc>
          <w:tcPr>
            <w:tcW w:w="1184" w:type="dxa"/>
            <w:vAlign w:val="center"/>
          </w:tcPr>
          <w:p w14:paraId="5F00E673" w14:textId="570AA6BA" w:rsidR="003C27B8" w:rsidRPr="004808F1" w:rsidRDefault="003C27B8" w:rsidP="003C27B8">
            <w:pPr>
              <w:ind w:left="-39" w:right="-67"/>
              <w:jc w:val="right"/>
            </w:pPr>
            <w:r w:rsidRPr="00B637E1">
              <w:t>0</w:t>
            </w:r>
          </w:p>
        </w:tc>
      </w:tr>
      <w:tr w:rsidR="003C27B8" w:rsidRPr="00EB314E" w14:paraId="78D43F44" w14:textId="77777777" w:rsidTr="00647D44">
        <w:trPr>
          <w:trHeight w:val="20"/>
          <w:tblHeader/>
        </w:trPr>
        <w:tc>
          <w:tcPr>
            <w:tcW w:w="5119" w:type="dxa"/>
            <w:vAlign w:val="bottom"/>
          </w:tcPr>
          <w:p w14:paraId="4CAC1CC7" w14:textId="77777777" w:rsidR="003C27B8" w:rsidRPr="00EB314E" w:rsidRDefault="003C27B8" w:rsidP="003C27B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750" w:type="dxa"/>
          </w:tcPr>
          <w:p w14:paraId="01D8E77F" w14:textId="77777777" w:rsidR="003C27B8" w:rsidRPr="00EB314E" w:rsidRDefault="003C27B8" w:rsidP="003C27B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7935A782" w14:textId="711CC3E8" w:rsidR="003C27B8" w:rsidRPr="004808F1" w:rsidRDefault="003C27B8" w:rsidP="003C27B8">
            <w:pPr>
              <w:ind w:left="-39" w:right="-67"/>
              <w:jc w:val="right"/>
            </w:pPr>
            <w:r w:rsidRPr="00B637E1">
              <w:t>0</w:t>
            </w:r>
          </w:p>
        </w:tc>
        <w:tc>
          <w:tcPr>
            <w:tcW w:w="1184" w:type="dxa"/>
          </w:tcPr>
          <w:p w14:paraId="1A682529" w14:textId="77949E41" w:rsidR="003C27B8" w:rsidRPr="004808F1" w:rsidRDefault="003C27B8" w:rsidP="003C27B8">
            <w:pPr>
              <w:ind w:left="-39" w:right="-67"/>
              <w:jc w:val="right"/>
            </w:pPr>
            <w:r w:rsidRPr="00B637E1">
              <w:t>0</w:t>
            </w:r>
          </w:p>
        </w:tc>
        <w:tc>
          <w:tcPr>
            <w:tcW w:w="1184" w:type="dxa"/>
            <w:vAlign w:val="center"/>
          </w:tcPr>
          <w:p w14:paraId="286654E9" w14:textId="1B8810F0" w:rsidR="003C27B8" w:rsidRPr="004808F1" w:rsidRDefault="003C27B8" w:rsidP="003C27B8">
            <w:pPr>
              <w:ind w:left="-39" w:right="-67"/>
              <w:jc w:val="right"/>
            </w:pPr>
            <w:r w:rsidRPr="00B637E1">
              <w:t>0</w:t>
            </w:r>
          </w:p>
        </w:tc>
      </w:tr>
      <w:tr w:rsidR="003C27B8" w:rsidRPr="00EB314E" w14:paraId="25E313E4" w14:textId="77777777" w:rsidTr="00647D44">
        <w:trPr>
          <w:trHeight w:val="20"/>
          <w:tblHeader/>
        </w:trPr>
        <w:tc>
          <w:tcPr>
            <w:tcW w:w="5119" w:type="dxa"/>
            <w:vAlign w:val="bottom"/>
          </w:tcPr>
          <w:p w14:paraId="018BFEA1" w14:textId="77777777" w:rsidR="003C27B8" w:rsidRPr="00EB314E" w:rsidRDefault="003C27B8" w:rsidP="003C27B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750" w:type="dxa"/>
          </w:tcPr>
          <w:p w14:paraId="72B421C1" w14:textId="77777777" w:rsidR="003C27B8" w:rsidRPr="00EB314E" w:rsidRDefault="003C27B8" w:rsidP="003C27B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037FDCF5" w14:textId="3FD3BD07" w:rsidR="003C27B8" w:rsidRPr="004808F1" w:rsidRDefault="003C27B8" w:rsidP="003C27B8">
            <w:pPr>
              <w:ind w:left="-39" w:right="-67"/>
              <w:jc w:val="right"/>
            </w:pPr>
            <w:r w:rsidRPr="00B637E1">
              <w:t>0</w:t>
            </w:r>
          </w:p>
        </w:tc>
        <w:tc>
          <w:tcPr>
            <w:tcW w:w="1184" w:type="dxa"/>
          </w:tcPr>
          <w:p w14:paraId="5B4C5AF9" w14:textId="390781BF" w:rsidR="003C27B8" w:rsidRPr="004808F1" w:rsidRDefault="003C27B8" w:rsidP="003C27B8">
            <w:pPr>
              <w:ind w:left="-39" w:right="-67"/>
              <w:jc w:val="right"/>
            </w:pPr>
            <w:r w:rsidRPr="00B637E1">
              <w:t>0</w:t>
            </w:r>
          </w:p>
        </w:tc>
        <w:tc>
          <w:tcPr>
            <w:tcW w:w="1184" w:type="dxa"/>
            <w:vAlign w:val="center"/>
          </w:tcPr>
          <w:p w14:paraId="1B4AF699" w14:textId="70094BCF" w:rsidR="003C27B8" w:rsidRPr="004808F1" w:rsidRDefault="003C27B8" w:rsidP="003C27B8">
            <w:pPr>
              <w:ind w:left="-39" w:right="-67"/>
              <w:jc w:val="right"/>
            </w:pPr>
            <w:r w:rsidRPr="00B637E1">
              <w:t>0</w:t>
            </w:r>
          </w:p>
        </w:tc>
      </w:tr>
      <w:tr w:rsidR="003C27B8" w:rsidRPr="00EB314E" w14:paraId="00933854" w14:textId="77777777" w:rsidTr="003C27B8">
        <w:trPr>
          <w:trHeight w:val="45"/>
          <w:tblHeader/>
        </w:trPr>
        <w:tc>
          <w:tcPr>
            <w:tcW w:w="5119" w:type="dxa"/>
            <w:vAlign w:val="bottom"/>
          </w:tcPr>
          <w:p w14:paraId="122EC4B9" w14:textId="4816BB65" w:rsidR="003C27B8" w:rsidRPr="00EB314E" w:rsidRDefault="003C27B8" w:rsidP="003C27B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8.</w:t>
            </w:r>
            <w:r w:rsidRPr="00E04A72">
              <w:t xml:space="preserve"> Экономически не обоснованные доходы / расходы прошлых периодов регулирования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14:paraId="273DA9FA" w14:textId="0D0C5AF8" w:rsidR="003C27B8" w:rsidRPr="00EB314E" w:rsidRDefault="003C27B8" w:rsidP="003C27B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9B37" w14:textId="5539BE37" w:rsidR="003C27B8" w:rsidRPr="004808F1" w:rsidRDefault="003C27B8" w:rsidP="003C27B8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-32,49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33B8" w14:textId="234332CD" w:rsidR="003C27B8" w:rsidRPr="004808F1" w:rsidRDefault="003C27B8" w:rsidP="003C27B8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-32,49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F028" w14:textId="6400AEBF" w:rsidR="003C27B8" w:rsidRPr="004808F1" w:rsidRDefault="003C27B8" w:rsidP="003C27B8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-32,49</w:t>
            </w:r>
          </w:p>
        </w:tc>
      </w:tr>
      <w:tr w:rsidR="001D4631" w:rsidRPr="00EB314E" w14:paraId="710043F2" w14:textId="77777777" w:rsidTr="00647D44">
        <w:trPr>
          <w:trHeight w:val="45"/>
          <w:tblHeader/>
        </w:trPr>
        <w:tc>
          <w:tcPr>
            <w:tcW w:w="5119" w:type="dxa"/>
            <w:vAlign w:val="bottom"/>
          </w:tcPr>
          <w:p w14:paraId="137ED02C" w14:textId="77777777" w:rsidR="001D4631" w:rsidRPr="00EB314E" w:rsidRDefault="001D4631" w:rsidP="001D4631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750" w:type="dxa"/>
          </w:tcPr>
          <w:p w14:paraId="0304E042" w14:textId="77777777" w:rsidR="001D4631" w:rsidRPr="00EB314E" w:rsidRDefault="001D4631" w:rsidP="001D463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0742" w14:textId="1558B76C" w:rsidR="001D4631" w:rsidRPr="004808F1" w:rsidRDefault="001D4631" w:rsidP="001D4631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2334,54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7386" w14:textId="07815B2B" w:rsidR="001D4631" w:rsidRPr="004808F1" w:rsidRDefault="001D4631" w:rsidP="001D4631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2488,99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D8E2" w14:textId="08932531" w:rsidR="001D4631" w:rsidRPr="004808F1" w:rsidRDefault="001D4631" w:rsidP="001D4631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2596,51</w:t>
            </w:r>
          </w:p>
        </w:tc>
      </w:tr>
      <w:tr w:rsidR="003C27B8" w:rsidRPr="00EB314E" w14:paraId="46124D34" w14:textId="77777777" w:rsidTr="007328E2">
        <w:trPr>
          <w:trHeight w:val="177"/>
          <w:tblHeader/>
        </w:trPr>
        <w:tc>
          <w:tcPr>
            <w:tcW w:w="5119" w:type="dxa"/>
            <w:vAlign w:val="bottom"/>
          </w:tcPr>
          <w:p w14:paraId="323B7FD8" w14:textId="77777777" w:rsidR="003C27B8" w:rsidRPr="00EB314E" w:rsidRDefault="003C27B8" w:rsidP="003C27B8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750" w:type="dxa"/>
          </w:tcPr>
          <w:p w14:paraId="2FA44EB9" w14:textId="77777777" w:rsidR="003C27B8" w:rsidRPr="00EB314E" w:rsidRDefault="003C27B8" w:rsidP="003C27B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4D6CCD19" w14:textId="5D4891C0" w:rsidR="003C27B8" w:rsidRPr="004808F1" w:rsidRDefault="00673A0D" w:rsidP="003C27B8">
            <w:pPr>
              <w:jc w:val="right"/>
            </w:pPr>
            <w:r w:rsidRPr="00673A0D">
              <w:t>52,432</w:t>
            </w:r>
          </w:p>
        </w:tc>
        <w:tc>
          <w:tcPr>
            <w:tcW w:w="1184" w:type="dxa"/>
          </w:tcPr>
          <w:p w14:paraId="62051345" w14:textId="3C558547" w:rsidR="003C27B8" w:rsidRPr="004808F1" w:rsidRDefault="00673A0D" w:rsidP="003C27B8">
            <w:pPr>
              <w:jc w:val="right"/>
            </w:pPr>
            <w:r w:rsidRPr="00673A0D">
              <w:t>52,432</w:t>
            </w:r>
          </w:p>
        </w:tc>
        <w:tc>
          <w:tcPr>
            <w:tcW w:w="1184" w:type="dxa"/>
          </w:tcPr>
          <w:p w14:paraId="77C11A13" w14:textId="2D9A62A0" w:rsidR="003C27B8" w:rsidRPr="004808F1" w:rsidRDefault="00673A0D" w:rsidP="003C27B8">
            <w:pPr>
              <w:jc w:val="right"/>
            </w:pPr>
            <w:r w:rsidRPr="00673A0D">
              <w:t>52,432</w:t>
            </w:r>
          </w:p>
        </w:tc>
      </w:tr>
      <w:tr w:rsidR="003C27B8" w:rsidRPr="00EB314E" w14:paraId="169DDEE1" w14:textId="77777777" w:rsidTr="007328E2">
        <w:trPr>
          <w:trHeight w:val="177"/>
          <w:tblHeader/>
        </w:trPr>
        <w:tc>
          <w:tcPr>
            <w:tcW w:w="5119" w:type="dxa"/>
            <w:vAlign w:val="center"/>
          </w:tcPr>
          <w:p w14:paraId="472898EF" w14:textId="77777777" w:rsidR="003C27B8" w:rsidRPr="00EB314E" w:rsidRDefault="003C27B8" w:rsidP="003C27B8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7B7FE8E1" w14:textId="77777777" w:rsidR="003C27B8" w:rsidRPr="00EB314E" w:rsidRDefault="003C27B8" w:rsidP="003C27B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7515FAB1" w14:textId="4CBC28CE" w:rsidR="003C27B8" w:rsidRPr="004808F1" w:rsidRDefault="003C27B8" w:rsidP="003C27B8">
            <w:pPr>
              <w:jc w:val="right"/>
            </w:pPr>
            <w:r>
              <w:t>43,90</w:t>
            </w:r>
          </w:p>
        </w:tc>
        <w:tc>
          <w:tcPr>
            <w:tcW w:w="1184" w:type="dxa"/>
            <w:vAlign w:val="center"/>
          </w:tcPr>
          <w:p w14:paraId="673F5B59" w14:textId="77777777" w:rsidR="003C27B8" w:rsidRPr="004808F1" w:rsidRDefault="003C27B8" w:rsidP="003C27B8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04A059B3" w14:textId="77777777" w:rsidR="003C27B8" w:rsidRPr="004808F1" w:rsidRDefault="003C27B8" w:rsidP="003C27B8">
            <w:pPr>
              <w:jc w:val="center"/>
            </w:pPr>
            <w:r>
              <w:t>х</w:t>
            </w:r>
          </w:p>
        </w:tc>
      </w:tr>
      <w:tr w:rsidR="003C27B8" w:rsidRPr="00EB314E" w14:paraId="1C410ECC" w14:textId="77777777" w:rsidTr="007328E2">
        <w:trPr>
          <w:trHeight w:val="177"/>
          <w:tblHeader/>
        </w:trPr>
        <w:tc>
          <w:tcPr>
            <w:tcW w:w="5119" w:type="dxa"/>
            <w:vAlign w:val="center"/>
          </w:tcPr>
          <w:p w14:paraId="417C0FB7" w14:textId="77777777" w:rsidR="003C27B8" w:rsidRPr="00EB314E" w:rsidRDefault="003C27B8" w:rsidP="003C27B8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4F73BF3D" w14:textId="77777777" w:rsidR="003C27B8" w:rsidRPr="00EB314E" w:rsidRDefault="003C27B8" w:rsidP="003C27B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267C663F" w14:textId="344C4B29" w:rsidR="003C27B8" w:rsidRPr="004808F1" w:rsidRDefault="003C27B8" w:rsidP="003C27B8">
            <w:pPr>
              <w:jc w:val="right"/>
            </w:pPr>
            <w:r>
              <w:t>46,40</w:t>
            </w:r>
          </w:p>
        </w:tc>
        <w:tc>
          <w:tcPr>
            <w:tcW w:w="1184" w:type="dxa"/>
            <w:vAlign w:val="center"/>
          </w:tcPr>
          <w:p w14:paraId="0D6B459F" w14:textId="77777777" w:rsidR="003C27B8" w:rsidRPr="004808F1" w:rsidRDefault="003C27B8" w:rsidP="003C27B8">
            <w:pPr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center"/>
          </w:tcPr>
          <w:p w14:paraId="675AAA38" w14:textId="77777777" w:rsidR="003C27B8" w:rsidRPr="004808F1" w:rsidRDefault="003C27B8" w:rsidP="003C27B8">
            <w:pPr>
              <w:jc w:val="center"/>
            </w:pPr>
            <w:r w:rsidRPr="009F4004">
              <w:t>х</w:t>
            </w:r>
          </w:p>
        </w:tc>
      </w:tr>
      <w:tr w:rsidR="003C27B8" w:rsidRPr="00EB314E" w14:paraId="0B8B9AF5" w14:textId="77777777" w:rsidTr="007328E2">
        <w:trPr>
          <w:trHeight w:val="45"/>
          <w:tblHeader/>
        </w:trPr>
        <w:tc>
          <w:tcPr>
            <w:tcW w:w="5119" w:type="dxa"/>
            <w:vAlign w:val="center"/>
          </w:tcPr>
          <w:p w14:paraId="06E16388" w14:textId="77777777" w:rsidR="003C27B8" w:rsidRPr="00EB314E" w:rsidRDefault="003C27B8" w:rsidP="003C27B8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0FB40D75" w14:textId="77777777" w:rsidR="003C27B8" w:rsidRPr="00EB314E" w:rsidRDefault="003C27B8" w:rsidP="003C27B8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09750C10" w14:textId="77777777" w:rsidR="003C27B8" w:rsidRPr="004808F1" w:rsidRDefault="003C27B8" w:rsidP="003C27B8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84" w:type="dxa"/>
            <w:vAlign w:val="bottom"/>
          </w:tcPr>
          <w:p w14:paraId="6A5C6B05" w14:textId="5D9033C2" w:rsidR="003C27B8" w:rsidRPr="004808F1" w:rsidRDefault="003C27B8" w:rsidP="003C27B8">
            <w:pPr>
              <w:ind w:left="-39" w:right="-67"/>
              <w:jc w:val="right"/>
            </w:pPr>
            <w:r>
              <w:t>46,40</w:t>
            </w:r>
          </w:p>
        </w:tc>
        <w:tc>
          <w:tcPr>
            <w:tcW w:w="1184" w:type="dxa"/>
            <w:vAlign w:val="bottom"/>
          </w:tcPr>
          <w:p w14:paraId="76829B45" w14:textId="098AEF79" w:rsidR="003C27B8" w:rsidRPr="004808F1" w:rsidRDefault="003C27B8" w:rsidP="003C27B8">
            <w:pPr>
              <w:ind w:left="-39" w:right="-67"/>
              <w:jc w:val="right"/>
            </w:pPr>
            <w:r>
              <w:t>48,54</w:t>
            </w:r>
          </w:p>
        </w:tc>
      </w:tr>
      <w:tr w:rsidR="003C27B8" w:rsidRPr="00EB314E" w14:paraId="0829FDAA" w14:textId="77777777" w:rsidTr="007328E2">
        <w:trPr>
          <w:trHeight w:val="45"/>
          <w:tblHeader/>
        </w:trPr>
        <w:tc>
          <w:tcPr>
            <w:tcW w:w="5119" w:type="dxa"/>
            <w:vAlign w:val="center"/>
          </w:tcPr>
          <w:p w14:paraId="05C46A45" w14:textId="77777777" w:rsidR="003C27B8" w:rsidRPr="00EB314E" w:rsidRDefault="003C27B8" w:rsidP="003C2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5B2D948F" w14:textId="77777777" w:rsidR="003C27B8" w:rsidRPr="00EB314E" w:rsidRDefault="003C27B8" w:rsidP="003C27B8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7EA91454" w14:textId="77777777" w:rsidR="003C27B8" w:rsidRPr="004808F1" w:rsidRDefault="003C27B8" w:rsidP="003C27B8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bottom"/>
          </w:tcPr>
          <w:p w14:paraId="377DC750" w14:textId="7FF971B5" w:rsidR="003C27B8" w:rsidRPr="004808F1" w:rsidRDefault="003C27B8" w:rsidP="003C27B8">
            <w:pPr>
              <w:ind w:left="-39" w:right="-67"/>
              <w:jc w:val="right"/>
            </w:pPr>
            <w:r>
              <w:t>48,54</w:t>
            </w:r>
          </w:p>
        </w:tc>
        <w:tc>
          <w:tcPr>
            <w:tcW w:w="1184" w:type="dxa"/>
            <w:vAlign w:val="bottom"/>
          </w:tcPr>
          <w:p w14:paraId="6F541802" w14:textId="30153D72" w:rsidR="003C27B8" w:rsidRPr="004808F1" w:rsidRDefault="003C27B8" w:rsidP="003C27B8">
            <w:pPr>
              <w:ind w:left="-39" w:right="-67"/>
              <w:jc w:val="right"/>
            </w:pPr>
            <w:r>
              <w:t>50,50</w:t>
            </w:r>
          </w:p>
        </w:tc>
      </w:tr>
    </w:tbl>
    <w:p w14:paraId="07C81D7A" w14:textId="0417C72C" w:rsidR="00A91B2D" w:rsidRPr="003141BD" w:rsidRDefault="00A91B2D" w:rsidP="00A91B2D">
      <w:pPr>
        <w:ind w:firstLine="709"/>
        <w:jc w:val="both"/>
        <w:rPr>
          <w:rFonts w:eastAsia="Calibri"/>
          <w:sz w:val="24"/>
          <w:szCs w:val="24"/>
        </w:rPr>
      </w:pPr>
      <w:r w:rsidRPr="004470C9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Pr="0053790B">
        <w:rPr>
          <w:sz w:val="24"/>
          <w:szCs w:val="24"/>
        </w:rPr>
        <w:t xml:space="preserve">МУП «Наровчатское ЖКХ» </w:t>
      </w:r>
      <w:r w:rsidR="001C59C2" w:rsidRPr="00A91B2D">
        <w:rPr>
          <w:sz w:val="24"/>
          <w:szCs w:val="24"/>
        </w:rPr>
        <w:t>на территории с.</w:t>
      </w:r>
      <w:r w:rsidR="007328E2">
        <w:rPr>
          <w:sz w:val="24"/>
          <w:szCs w:val="24"/>
        </w:rPr>
        <w:t> </w:t>
      </w:r>
      <w:r w:rsidR="001C59C2" w:rsidRPr="00A91B2D">
        <w:rPr>
          <w:sz w:val="24"/>
          <w:szCs w:val="24"/>
        </w:rPr>
        <w:t>Шиловка Наровчатского сельсовета, Скановского, Азарапинского, Новопичурского, Большекирдяшевского, Виляйского, Потодеевского сельсоветов Наровчатского района Пензенской области</w:t>
      </w:r>
      <w:r w:rsidRPr="003141BD">
        <w:rPr>
          <w:rFonts w:eastAsia="Calibri"/>
          <w:sz w:val="24"/>
          <w:szCs w:val="24"/>
        </w:rPr>
        <w:t xml:space="preserve"> от 20.12.2023</w:t>
      </w:r>
      <w:r>
        <w:rPr>
          <w:rFonts w:eastAsia="Calibri"/>
          <w:sz w:val="24"/>
          <w:szCs w:val="24"/>
        </w:rPr>
        <w:t> </w:t>
      </w:r>
      <w:r w:rsidRPr="003141BD">
        <w:rPr>
          <w:rFonts w:eastAsia="Calibri"/>
          <w:sz w:val="24"/>
          <w:szCs w:val="24"/>
        </w:rPr>
        <w:t>г. № 26-140/ОД и изменению не подлежат: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A91B2D" w:rsidRPr="00266654" w14:paraId="2196C906" w14:textId="77777777" w:rsidTr="007D0B6E">
        <w:trPr>
          <w:trHeight w:val="259"/>
          <w:tblHeader/>
        </w:trPr>
        <w:tc>
          <w:tcPr>
            <w:tcW w:w="5920" w:type="dxa"/>
            <w:noWrap/>
            <w:vAlign w:val="center"/>
            <w:hideMark/>
          </w:tcPr>
          <w:p w14:paraId="231F8938" w14:textId="77777777" w:rsidR="00A91B2D" w:rsidRPr="00266654" w:rsidRDefault="00A91B2D" w:rsidP="007D0B6E">
            <w:pPr>
              <w:jc w:val="center"/>
              <w:rPr>
                <w:bCs/>
                <w:sz w:val="19"/>
                <w:szCs w:val="19"/>
              </w:rPr>
            </w:pPr>
            <w:r w:rsidRPr="00266654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vAlign w:val="center"/>
            <w:hideMark/>
          </w:tcPr>
          <w:p w14:paraId="0BDFF028" w14:textId="77777777" w:rsidR="00A91B2D" w:rsidRPr="00266654" w:rsidRDefault="00A91B2D" w:rsidP="007D0B6E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266654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vAlign w:val="center"/>
          </w:tcPr>
          <w:p w14:paraId="290CD499" w14:textId="77777777" w:rsidR="00A91B2D" w:rsidRPr="00266654" w:rsidRDefault="00A91B2D" w:rsidP="007D0B6E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266654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6C44AF8C" w14:textId="77777777" w:rsidR="00A91B2D" w:rsidRPr="00266654" w:rsidRDefault="00A91B2D" w:rsidP="007D0B6E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266654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noWrap/>
            <w:vAlign w:val="center"/>
            <w:hideMark/>
          </w:tcPr>
          <w:p w14:paraId="220F7005" w14:textId="77777777" w:rsidR="00A91B2D" w:rsidRPr="00266654" w:rsidRDefault="00A91B2D" w:rsidP="007D0B6E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266654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vAlign w:val="center"/>
            <w:hideMark/>
          </w:tcPr>
          <w:p w14:paraId="4549217E" w14:textId="77777777" w:rsidR="00A91B2D" w:rsidRPr="00266654" w:rsidRDefault="00A91B2D" w:rsidP="007D0B6E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266654">
              <w:rPr>
                <w:bCs/>
                <w:sz w:val="19"/>
                <w:szCs w:val="19"/>
              </w:rPr>
              <w:t>2028 год</w:t>
            </w:r>
          </w:p>
        </w:tc>
      </w:tr>
      <w:tr w:rsidR="00A91B2D" w:rsidRPr="00266654" w14:paraId="48319364" w14:textId="77777777" w:rsidTr="007D0B6E">
        <w:trPr>
          <w:trHeight w:val="185"/>
          <w:tblHeader/>
        </w:trPr>
        <w:tc>
          <w:tcPr>
            <w:tcW w:w="5920" w:type="dxa"/>
            <w:noWrap/>
            <w:vAlign w:val="bottom"/>
            <w:hideMark/>
          </w:tcPr>
          <w:p w14:paraId="30AAB463" w14:textId="44172E23" w:rsidR="00A91B2D" w:rsidRPr="00266654" w:rsidRDefault="00A91B2D" w:rsidP="007D0B6E">
            <w:pPr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Базовый уровень операционных расходов</w:t>
            </w:r>
            <w:r w:rsidR="0002519F"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noWrap/>
            <w:vAlign w:val="center"/>
            <w:hideMark/>
          </w:tcPr>
          <w:p w14:paraId="1FD6FF33" w14:textId="1BC767E7" w:rsidR="00A91B2D" w:rsidRPr="00266654" w:rsidRDefault="001C59C2" w:rsidP="007D0B6E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1492,88</w:t>
            </w:r>
          </w:p>
        </w:tc>
        <w:tc>
          <w:tcPr>
            <w:tcW w:w="886" w:type="dxa"/>
            <w:vAlign w:val="center"/>
          </w:tcPr>
          <w:p w14:paraId="16091B13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vAlign w:val="center"/>
          </w:tcPr>
          <w:p w14:paraId="76606FAE" w14:textId="77777777" w:rsidR="00A91B2D" w:rsidRPr="00266654" w:rsidRDefault="00A91B2D" w:rsidP="007D0B6E">
            <w:pPr>
              <w:jc w:val="center"/>
              <w:rPr>
                <w:rFonts w:cs="Arial CYR"/>
                <w:sz w:val="19"/>
                <w:szCs w:val="19"/>
              </w:rPr>
            </w:pPr>
            <w:r w:rsidRPr="00266654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14:paraId="6CA966DC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vAlign w:val="center"/>
            <w:hideMark/>
          </w:tcPr>
          <w:p w14:paraId="39DC017B" w14:textId="77777777" w:rsidR="00A91B2D" w:rsidRPr="00266654" w:rsidRDefault="00A91B2D" w:rsidP="007D0B6E">
            <w:pPr>
              <w:jc w:val="center"/>
              <w:rPr>
                <w:rFonts w:cs="Arial CYR"/>
                <w:sz w:val="19"/>
                <w:szCs w:val="19"/>
              </w:rPr>
            </w:pPr>
            <w:r w:rsidRPr="00266654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A91B2D" w:rsidRPr="00266654" w14:paraId="5C45A401" w14:textId="77777777" w:rsidTr="007D0B6E">
        <w:trPr>
          <w:trHeight w:val="232"/>
          <w:tblHeader/>
        </w:trPr>
        <w:tc>
          <w:tcPr>
            <w:tcW w:w="5920" w:type="dxa"/>
            <w:noWrap/>
            <w:vAlign w:val="bottom"/>
            <w:hideMark/>
          </w:tcPr>
          <w:p w14:paraId="30F036A6" w14:textId="1EBE7C54" w:rsidR="00A91B2D" w:rsidRPr="00266654" w:rsidRDefault="00A91B2D" w:rsidP="007D0B6E">
            <w:pPr>
              <w:ind w:right="34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Индекс эффективности операционных расходов</w:t>
            </w:r>
            <w:r w:rsidR="0002519F"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noWrap/>
            <w:vAlign w:val="center"/>
            <w:hideMark/>
          </w:tcPr>
          <w:p w14:paraId="0A6D578C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vAlign w:val="center"/>
          </w:tcPr>
          <w:p w14:paraId="1FC45626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vAlign w:val="center"/>
          </w:tcPr>
          <w:p w14:paraId="4A29C3CD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14:paraId="3F495AB3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vAlign w:val="center"/>
            <w:hideMark/>
          </w:tcPr>
          <w:p w14:paraId="7C296CF3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1</w:t>
            </w:r>
          </w:p>
        </w:tc>
      </w:tr>
      <w:tr w:rsidR="00A91B2D" w:rsidRPr="00266654" w14:paraId="0D7982DD" w14:textId="77777777" w:rsidTr="007D0B6E">
        <w:trPr>
          <w:trHeight w:val="136"/>
          <w:tblHeader/>
        </w:trPr>
        <w:tc>
          <w:tcPr>
            <w:tcW w:w="5920" w:type="dxa"/>
            <w:noWrap/>
            <w:vAlign w:val="bottom"/>
            <w:hideMark/>
          </w:tcPr>
          <w:p w14:paraId="76B1B2C5" w14:textId="00DD369F" w:rsidR="00A91B2D" w:rsidRPr="00266654" w:rsidRDefault="00A91B2D" w:rsidP="007D0B6E">
            <w:pPr>
              <w:ind w:right="34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Нормативный уровень прибыли</w:t>
            </w:r>
            <w:r w:rsidR="0002519F"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noWrap/>
            <w:vAlign w:val="center"/>
            <w:hideMark/>
          </w:tcPr>
          <w:p w14:paraId="1A242BCD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vAlign w:val="center"/>
          </w:tcPr>
          <w:p w14:paraId="78B1113D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14:paraId="3BEF5316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noWrap/>
            <w:vAlign w:val="center"/>
            <w:hideMark/>
          </w:tcPr>
          <w:p w14:paraId="67534BA1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center"/>
            <w:hideMark/>
          </w:tcPr>
          <w:p w14:paraId="01895B20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0</w:t>
            </w:r>
          </w:p>
        </w:tc>
      </w:tr>
      <w:tr w:rsidR="00A91B2D" w:rsidRPr="00266654" w14:paraId="4FE21D1D" w14:textId="77777777" w:rsidTr="007D0B6E">
        <w:trPr>
          <w:trHeight w:val="300"/>
          <w:tblHeader/>
        </w:trPr>
        <w:tc>
          <w:tcPr>
            <w:tcW w:w="5920" w:type="dxa"/>
            <w:noWrap/>
            <w:vAlign w:val="bottom"/>
            <w:hideMark/>
          </w:tcPr>
          <w:p w14:paraId="099E2085" w14:textId="77777777" w:rsidR="00A91B2D" w:rsidRPr="00266654" w:rsidRDefault="00A91B2D" w:rsidP="007D0B6E">
            <w:pPr>
              <w:ind w:right="34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2525131" w14:textId="77777777" w:rsidR="00A91B2D" w:rsidRPr="00266654" w:rsidRDefault="00A91B2D" w:rsidP="007D0B6E">
            <w:pPr>
              <w:ind w:right="34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noWrap/>
            <w:vAlign w:val="bottom"/>
          </w:tcPr>
          <w:p w14:paraId="7B018FD7" w14:textId="624350F9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5,</w:t>
            </w:r>
            <w:r w:rsidR="001C59C2">
              <w:rPr>
                <w:sz w:val="19"/>
                <w:szCs w:val="19"/>
              </w:rPr>
              <w:t>2</w:t>
            </w:r>
            <w:r w:rsidRPr="00266654">
              <w:rPr>
                <w:sz w:val="19"/>
                <w:szCs w:val="19"/>
              </w:rPr>
              <w:t>2</w:t>
            </w:r>
          </w:p>
        </w:tc>
        <w:tc>
          <w:tcPr>
            <w:tcW w:w="886" w:type="dxa"/>
            <w:vAlign w:val="bottom"/>
          </w:tcPr>
          <w:p w14:paraId="05F814CC" w14:textId="78A519B3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5,</w:t>
            </w:r>
            <w:r w:rsidR="001C59C2">
              <w:rPr>
                <w:sz w:val="19"/>
                <w:szCs w:val="19"/>
              </w:rPr>
              <w:t>2</w:t>
            </w:r>
            <w:r w:rsidRPr="00266654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bottom"/>
          </w:tcPr>
          <w:p w14:paraId="19427E59" w14:textId="2448A48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5,</w:t>
            </w:r>
            <w:r w:rsidR="001C59C2">
              <w:rPr>
                <w:sz w:val="19"/>
                <w:szCs w:val="19"/>
              </w:rPr>
              <w:t>2</w:t>
            </w:r>
            <w:r w:rsidRPr="00266654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26F5E491" w14:textId="5598E231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5,</w:t>
            </w:r>
            <w:r w:rsidR="001C59C2">
              <w:rPr>
                <w:sz w:val="19"/>
                <w:szCs w:val="19"/>
              </w:rPr>
              <w:t>2</w:t>
            </w:r>
            <w:r w:rsidRPr="00266654">
              <w:rPr>
                <w:sz w:val="19"/>
                <w:szCs w:val="19"/>
              </w:rPr>
              <w:t>2</w:t>
            </w:r>
          </w:p>
        </w:tc>
        <w:tc>
          <w:tcPr>
            <w:tcW w:w="870" w:type="dxa"/>
            <w:vAlign w:val="bottom"/>
          </w:tcPr>
          <w:p w14:paraId="424E460C" w14:textId="23EC5582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5,</w:t>
            </w:r>
            <w:r w:rsidR="001C59C2">
              <w:rPr>
                <w:sz w:val="19"/>
                <w:szCs w:val="19"/>
              </w:rPr>
              <w:t>2</w:t>
            </w:r>
            <w:r w:rsidRPr="00266654">
              <w:rPr>
                <w:sz w:val="19"/>
                <w:szCs w:val="19"/>
              </w:rPr>
              <w:t>2</w:t>
            </w:r>
          </w:p>
        </w:tc>
      </w:tr>
      <w:tr w:rsidR="00A91B2D" w:rsidRPr="00266654" w14:paraId="235857A2" w14:textId="77777777" w:rsidTr="007D0B6E">
        <w:trPr>
          <w:trHeight w:val="219"/>
          <w:tblHeader/>
        </w:trPr>
        <w:tc>
          <w:tcPr>
            <w:tcW w:w="5920" w:type="dxa"/>
            <w:vAlign w:val="bottom"/>
            <w:hideMark/>
          </w:tcPr>
          <w:p w14:paraId="3083CAD0" w14:textId="77777777" w:rsidR="00A91B2D" w:rsidRPr="00266654" w:rsidRDefault="00A91B2D" w:rsidP="007D0B6E">
            <w:pPr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4B0848E8" w14:textId="77777777" w:rsidR="00A91B2D" w:rsidRPr="00266654" w:rsidRDefault="00A91B2D" w:rsidP="007D0B6E">
            <w:pPr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vAlign w:val="center"/>
          </w:tcPr>
          <w:p w14:paraId="17E1C0BA" w14:textId="5B408CEB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0,9</w:t>
            </w:r>
            <w:r w:rsidR="001C59C2">
              <w:rPr>
                <w:sz w:val="19"/>
                <w:szCs w:val="19"/>
              </w:rPr>
              <w:t>1</w:t>
            </w:r>
          </w:p>
          <w:p w14:paraId="4AAB6E3F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</w:p>
          <w:p w14:paraId="2DB13616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vAlign w:val="center"/>
          </w:tcPr>
          <w:p w14:paraId="0274C39C" w14:textId="6012372A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0,9</w:t>
            </w:r>
            <w:r w:rsidR="001C59C2">
              <w:rPr>
                <w:sz w:val="19"/>
                <w:szCs w:val="19"/>
              </w:rPr>
              <w:t>1</w:t>
            </w:r>
          </w:p>
          <w:p w14:paraId="5480F470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</w:p>
          <w:p w14:paraId="722E5271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Align w:val="center"/>
          </w:tcPr>
          <w:p w14:paraId="761D9D27" w14:textId="36BAFF18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0,9</w:t>
            </w:r>
            <w:r w:rsidR="001C59C2">
              <w:rPr>
                <w:sz w:val="19"/>
                <w:szCs w:val="19"/>
              </w:rPr>
              <w:t>1</w:t>
            </w:r>
          </w:p>
          <w:p w14:paraId="6922D4C8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</w:p>
          <w:p w14:paraId="7849E0FB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14:paraId="454905B4" w14:textId="279BB1F4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0,9</w:t>
            </w:r>
            <w:r w:rsidR="001C59C2">
              <w:rPr>
                <w:sz w:val="19"/>
                <w:szCs w:val="19"/>
              </w:rPr>
              <w:t>1</w:t>
            </w:r>
          </w:p>
          <w:p w14:paraId="1D6CA26F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</w:p>
          <w:p w14:paraId="6BA04035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vAlign w:val="center"/>
          </w:tcPr>
          <w:p w14:paraId="7DCC20D2" w14:textId="682D6438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0,9</w:t>
            </w:r>
            <w:r w:rsidR="001C59C2">
              <w:rPr>
                <w:sz w:val="19"/>
                <w:szCs w:val="19"/>
              </w:rPr>
              <w:t>1</w:t>
            </w:r>
          </w:p>
          <w:p w14:paraId="1B1403F7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</w:p>
          <w:p w14:paraId="69E8CEF4" w14:textId="77777777" w:rsidR="00A91B2D" w:rsidRPr="00266654" w:rsidRDefault="00A91B2D" w:rsidP="007D0B6E">
            <w:pPr>
              <w:jc w:val="center"/>
              <w:rPr>
                <w:sz w:val="19"/>
                <w:szCs w:val="19"/>
              </w:rPr>
            </w:pPr>
            <w:r w:rsidRPr="00266654">
              <w:rPr>
                <w:sz w:val="19"/>
                <w:szCs w:val="19"/>
              </w:rPr>
              <w:t>-</w:t>
            </w:r>
          </w:p>
        </w:tc>
      </w:tr>
    </w:tbl>
    <w:p w14:paraId="0F26B866" w14:textId="77777777" w:rsidR="00A91B2D" w:rsidRPr="00266654" w:rsidRDefault="00A91B2D" w:rsidP="00A91B2D">
      <w:pPr>
        <w:keepNext/>
        <w:ind w:firstLine="709"/>
        <w:rPr>
          <w:sz w:val="24"/>
          <w:szCs w:val="24"/>
        </w:rPr>
      </w:pPr>
      <w:r w:rsidRPr="00266654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449"/>
        <w:gridCol w:w="1555"/>
        <w:gridCol w:w="3083"/>
      </w:tblGrid>
      <w:tr w:rsidR="00A91B2D" w:rsidRPr="00266654" w14:paraId="5772BCF7" w14:textId="77777777" w:rsidTr="007D0B6E">
        <w:tc>
          <w:tcPr>
            <w:tcW w:w="5449" w:type="dxa"/>
            <w:vMerge w:val="restart"/>
            <w:vAlign w:val="center"/>
          </w:tcPr>
          <w:p w14:paraId="5B7CCCA9" w14:textId="77777777" w:rsidR="00A91B2D" w:rsidRPr="00266654" w:rsidRDefault="00A91B2D" w:rsidP="007D0B6E">
            <w:pPr>
              <w:jc w:val="center"/>
            </w:pPr>
            <w:r w:rsidRPr="00266654">
              <w:t>Наименование показателя</w:t>
            </w:r>
          </w:p>
        </w:tc>
        <w:tc>
          <w:tcPr>
            <w:tcW w:w="1555" w:type="dxa"/>
            <w:vMerge w:val="restart"/>
            <w:vAlign w:val="center"/>
          </w:tcPr>
          <w:p w14:paraId="5DC464A8" w14:textId="77777777" w:rsidR="00A91B2D" w:rsidRPr="00266654" w:rsidRDefault="00A91B2D" w:rsidP="007D0B6E">
            <w:pPr>
              <w:jc w:val="center"/>
            </w:pPr>
            <w:r w:rsidRPr="00266654">
              <w:t>Ед. изм.</w:t>
            </w:r>
          </w:p>
        </w:tc>
        <w:tc>
          <w:tcPr>
            <w:tcW w:w="3083" w:type="dxa"/>
            <w:vAlign w:val="center"/>
          </w:tcPr>
          <w:p w14:paraId="52566522" w14:textId="111D3EBF" w:rsidR="00A91B2D" w:rsidRPr="00266654" w:rsidRDefault="00C81A1E" w:rsidP="007D0B6E">
            <w:pPr>
              <w:jc w:val="center"/>
            </w:pPr>
            <w:r>
              <w:t>2026 год</w:t>
            </w:r>
          </w:p>
        </w:tc>
      </w:tr>
      <w:tr w:rsidR="00A91B2D" w:rsidRPr="00266654" w14:paraId="2355A7A3" w14:textId="77777777" w:rsidTr="007D0B6E">
        <w:tc>
          <w:tcPr>
            <w:tcW w:w="5449" w:type="dxa"/>
            <w:vMerge/>
            <w:vAlign w:val="center"/>
          </w:tcPr>
          <w:p w14:paraId="67C833FB" w14:textId="77777777" w:rsidR="00A91B2D" w:rsidRPr="00266654" w:rsidRDefault="00A91B2D" w:rsidP="007D0B6E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14:paraId="067F25BD" w14:textId="77777777" w:rsidR="00A91B2D" w:rsidRPr="00266654" w:rsidRDefault="00A91B2D" w:rsidP="007D0B6E">
            <w:pPr>
              <w:jc w:val="center"/>
            </w:pPr>
          </w:p>
        </w:tc>
        <w:tc>
          <w:tcPr>
            <w:tcW w:w="3083" w:type="dxa"/>
            <w:vAlign w:val="center"/>
          </w:tcPr>
          <w:p w14:paraId="56D7794F" w14:textId="77777777" w:rsidR="00A91B2D" w:rsidRPr="00266654" w:rsidRDefault="00A91B2D" w:rsidP="007D0B6E">
            <w:pPr>
              <w:jc w:val="center"/>
            </w:pPr>
            <w:r w:rsidRPr="00266654">
              <w:t>План Министерства</w:t>
            </w:r>
          </w:p>
        </w:tc>
      </w:tr>
      <w:tr w:rsidR="00A91B2D" w:rsidRPr="00266654" w14:paraId="0EB288B2" w14:textId="77777777" w:rsidTr="007D0B6E">
        <w:trPr>
          <w:trHeight w:val="243"/>
        </w:trPr>
        <w:tc>
          <w:tcPr>
            <w:tcW w:w="5449" w:type="dxa"/>
            <w:vMerge w:val="restart"/>
            <w:vAlign w:val="center"/>
          </w:tcPr>
          <w:p w14:paraId="280CED2F" w14:textId="77777777" w:rsidR="00A91B2D" w:rsidRPr="00266654" w:rsidRDefault="00A91B2D" w:rsidP="007D0B6E">
            <w:pPr>
              <w:jc w:val="center"/>
            </w:pPr>
            <w:r w:rsidRPr="00266654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5" w:type="dxa"/>
            <w:vAlign w:val="center"/>
          </w:tcPr>
          <w:p w14:paraId="12F3FD2B" w14:textId="77777777" w:rsidR="00A91B2D" w:rsidRPr="00266654" w:rsidRDefault="00A91B2D" w:rsidP="007D0B6E">
            <w:pPr>
              <w:jc w:val="center"/>
            </w:pPr>
            <w:r w:rsidRPr="00266654">
              <w:t>тыс.кВт.ч/год</w:t>
            </w:r>
          </w:p>
        </w:tc>
        <w:tc>
          <w:tcPr>
            <w:tcW w:w="3083" w:type="dxa"/>
            <w:vAlign w:val="center"/>
          </w:tcPr>
          <w:p w14:paraId="35440CF9" w14:textId="257374D0" w:rsidR="00A91B2D" w:rsidRPr="002F75E1" w:rsidRDefault="002F75E1" w:rsidP="007D0B6E">
            <w:pPr>
              <w:jc w:val="center"/>
            </w:pPr>
            <w:r w:rsidRPr="002F75E1">
              <w:t>55,641</w:t>
            </w:r>
          </w:p>
        </w:tc>
      </w:tr>
      <w:tr w:rsidR="00A91B2D" w:rsidRPr="00266654" w14:paraId="57BA526C" w14:textId="77777777" w:rsidTr="007D0B6E">
        <w:tc>
          <w:tcPr>
            <w:tcW w:w="5449" w:type="dxa"/>
            <w:vMerge/>
            <w:vAlign w:val="center"/>
          </w:tcPr>
          <w:p w14:paraId="7232DF24" w14:textId="77777777" w:rsidR="00A91B2D" w:rsidRPr="00266654" w:rsidRDefault="00A91B2D" w:rsidP="007D0B6E">
            <w:pPr>
              <w:jc w:val="center"/>
            </w:pPr>
          </w:p>
        </w:tc>
        <w:tc>
          <w:tcPr>
            <w:tcW w:w="1555" w:type="dxa"/>
            <w:vAlign w:val="center"/>
          </w:tcPr>
          <w:p w14:paraId="24A7570D" w14:textId="77777777" w:rsidR="00A91B2D" w:rsidRPr="00266654" w:rsidRDefault="00A91B2D" w:rsidP="007D0B6E">
            <w:pPr>
              <w:jc w:val="center"/>
            </w:pPr>
            <w:r w:rsidRPr="00266654">
              <w:t>кВт.ч/куб.м</w:t>
            </w:r>
          </w:p>
        </w:tc>
        <w:tc>
          <w:tcPr>
            <w:tcW w:w="3083" w:type="dxa"/>
            <w:vAlign w:val="center"/>
          </w:tcPr>
          <w:p w14:paraId="42C341A6" w14:textId="5A78FDF4" w:rsidR="00A91B2D" w:rsidRPr="002F75E1" w:rsidRDefault="00A91B2D" w:rsidP="007D0B6E">
            <w:pPr>
              <w:jc w:val="center"/>
            </w:pPr>
            <w:r w:rsidRPr="002F75E1">
              <w:t>0,9</w:t>
            </w:r>
            <w:r w:rsidR="001C59C2" w:rsidRPr="002F75E1">
              <w:t>1</w:t>
            </w:r>
          </w:p>
        </w:tc>
      </w:tr>
      <w:tr w:rsidR="00A91B2D" w:rsidRPr="00266654" w14:paraId="061056A9" w14:textId="77777777" w:rsidTr="007D0B6E">
        <w:tc>
          <w:tcPr>
            <w:tcW w:w="5449" w:type="dxa"/>
            <w:vMerge/>
            <w:vAlign w:val="center"/>
          </w:tcPr>
          <w:p w14:paraId="21F8E043" w14:textId="77777777" w:rsidR="00A91B2D" w:rsidRPr="00266654" w:rsidRDefault="00A91B2D" w:rsidP="007D0B6E">
            <w:pPr>
              <w:jc w:val="center"/>
            </w:pPr>
          </w:p>
        </w:tc>
        <w:tc>
          <w:tcPr>
            <w:tcW w:w="1555" w:type="dxa"/>
            <w:vAlign w:val="center"/>
          </w:tcPr>
          <w:p w14:paraId="63C03AD0" w14:textId="77777777" w:rsidR="00A91B2D" w:rsidRPr="00266654" w:rsidRDefault="00A91B2D" w:rsidP="007D0B6E">
            <w:pPr>
              <w:jc w:val="center"/>
            </w:pPr>
            <w:r w:rsidRPr="00266654">
              <w:t>кВт.ч/куб.м</w:t>
            </w:r>
          </w:p>
        </w:tc>
        <w:tc>
          <w:tcPr>
            <w:tcW w:w="3083" w:type="dxa"/>
            <w:vAlign w:val="center"/>
          </w:tcPr>
          <w:p w14:paraId="609D1A8C" w14:textId="77777777" w:rsidR="00A91B2D" w:rsidRPr="00266654" w:rsidRDefault="00A91B2D" w:rsidP="007D0B6E">
            <w:pPr>
              <w:jc w:val="center"/>
            </w:pPr>
            <w:r w:rsidRPr="00266654">
              <w:t>-</w:t>
            </w:r>
          </w:p>
        </w:tc>
      </w:tr>
      <w:tr w:rsidR="00A91B2D" w:rsidRPr="00266654" w14:paraId="1BC33D6F" w14:textId="77777777" w:rsidTr="007D0B6E">
        <w:trPr>
          <w:trHeight w:val="189"/>
        </w:trPr>
        <w:tc>
          <w:tcPr>
            <w:tcW w:w="5449" w:type="dxa"/>
            <w:vMerge w:val="restart"/>
          </w:tcPr>
          <w:p w14:paraId="3BD95727" w14:textId="77777777" w:rsidR="00A91B2D" w:rsidRPr="00266654" w:rsidRDefault="00A91B2D" w:rsidP="007D0B6E">
            <w:pPr>
              <w:jc w:val="center"/>
            </w:pPr>
            <w:r w:rsidRPr="00266654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5" w:type="dxa"/>
          </w:tcPr>
          <w:p w14:paraId="1BF15121" w14:textId="77777777" w:rsidR="00A91B2D" w:rsidRPr="00266654" w:rsidRDefault="00A91B2D" w:rsidP="007D0B6E">
            <w:pPr>
              <w:jc w:val="center"/>
            </w:pPr>
            <w:r w:rsidRPr="00266654">
              <w:t>кг/год</w:t>
            </w:r>
          </w:p>
        </w:tc>
        <w:tc>
          <w:tcPr>
            <w:tcW w:w="3083" w:type="dxa"/>
          </w:tcPr>
          <w:p w14:paraId="13C2304A" w14:textId="77777777" w:rsidR="00A91B2D" w:rsidRPr="00266654" w:rsidRDefault="00A91B2D" w:rsidP="007D0B6E">
            <w:pPr>
              <w:jc w:val="center"/>
            </w:pPr>
            <w:r w:rsidRPr="00266654">
              <w:t>-</w:t>
            </w:r>
          </w:p>
        </w:tc>
      </w:tr>
      <w:tr w:rsidR="00A91B2D" w:rsidRPr="00266654" w14:paraId="007475F1" w14:textId="77777777" w:rsidTr="007D0B6E">
        <w:tc>
          <w:tcPr>
            <w:tcW w:w="5449" w:type="dxa"/>
            <w:vMerge/>
          </w:tcPr>
          <w:p w14:paraId="2C1887CB" w14:textId="77777777" w:rsidR="00A91B2D" w:rsidRPr="00266654" w:rsidRDefault="00A91B2D" w:rsidP="007D0B6E">
            <w:pPr>
              <w:jc w:val="center"/>
            </w:pPr>
          </w:p>
        </w:tc>
        <w:tc>
          <w:tcPr>
            <w:tcW w:w="1555" w:type="dxa"/>
          </w:tcPr>
          <w:p w14:paraId="441E40A0" w14:textId="77777777" w:rsidR="00A91B2D" w:rsidRPr="00266654" w:rsidRDefault="00A91B2D" w:rsidP="007D0B6E">
            <w:pPr>
              <w:jc w:val="center"/>
            </w:pPr>
            <w:r w:rsidRPr="00266654">
              <w:t>г/куб.м (мг/л)</w:t>
            </w:r>
          </w:p>
        </w:tc>
        <w:tc>
          <w:tcPr>
            <w:tcW w:w="3083" w:type="dxa"/>
          </w:tcPr>
          <w:p w14:paraId="57A217B6" w14:textId="77777777" w:rsidR="00A91B2D" w:rsidRPr="00266654" w:rsidRDefault="00A91B2D" w:rsidP="007D0B6E">
            <w:pPr>
              <w:jc w:val="center"/>
            </w:pPr>
            <w:r w:rsidRPr="00266654">
              <w:t>-</w:t>
            </w:r>
          </w:p>
        </w:tc>
      </w:tr>
    </w:tbl>
    <w:p w14:paraId="0EDD4358" w14:textId="7335D9A1" w:rsidR="00A91B2D" w:rsidRPr="00266654" w:rsidRDefault="00A91B2D" w:rsidP="00A91B2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266654">
        <w:lastRenderedPageBreak/>
        <w:t>Норматив</w:t>
      </w:r>
      <w:r>
        <w:t>ы</w:t>
      </w:r>
      <w:r w:rsidRPr="00266654">
        <w:t xml:space="preserve"> потерь питьевой воды установлен</w:t>
      </w:r>
      <w:r w:rsidR="008179FF">
        <w:t>ы</w:t>
      </w:r>
      <w:r w:rsidRPr="00266654">
        <w:t xml:space="preserve"> приказом Министерства жилищно-коммунального хозяйства и гражданской защиты населения Пензенской области от 01.12.2023 №62-п.</w:t>
      </w:r>
    </w:p>
    <w:p w14:paraId="596D4190" w14:textId="181B5BD7" w:rsidR="00A91B2D" w:rsidRPr="00266654" w:rsidRDefault="00A91B2D" w:rsidP="00A91B2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266654">
        <w:t xml:space="preserve">Плановые </w:t>
      </w:r>
      <w:r w:rsidR="008179FF">
        <w:t xml:space="preserve">и фактические </w:t>
      </w:r>
      <w:r w:rsidRPr="00266654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5684"/>
        <w:gridCol w:w="1260"/>
        <w:gridCol w:w="938"/>
        <w:gridCol w:w="1611"/>
      </w:tblGrid>
      <w:tr w:rsidR="00A91B2D" w:rsidRPr="00D4515C" w14:paraId="63CF9FC4" w14:textId="77777777" w:rsidTr="007D0B6E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184D" w14:textId="52F35ED2" w:rsidR="00A91B2D" w:rsidRPr="00D4515C" w:rsidRDefault="00A44619" w:rsidP="007D0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222E" w14:textId="77777777" w:rsidR="00A91B2D" w:rsidRPr="00D4515C" w:rsidRDefault="00A91B2D" w:rsidP="007D0B6E">
            <w:pPr>
              <w:jc w:val="center"/>
              <w:rPr>
                <w:b/>
                <w:bCs/>
              </w:rPr>
            </w:pPr>
            <w:r w:rsidRPr="00D4515C">
              <w:rPr>
                <w:b/>
                <w:bCs/>
              </w:rPr>
              <w:t>Наименование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213E" w14:textId="77777777" w:rsidR="00A91B2D" w:rsidRPr="00D4515C" w:rsidRDefault="00A91B2D" w:rsidP="007D0B6E">
            <w:pPr>
              <w:jc w:val="center"/>
              <w:rPr>
                <w:b/>
                <w:bCs/>
              </w:rPr>
            </w:pPr>
            <w:r w:rsidRPr="00D4515C">
              <w:rPr>
                <w:b/>
                <w:bCs/>
              </w:rPr>
              <w:t>Единица измерения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A1BF8" w14:textId="7051F879" w:rsidR="00A91B2D" w:rsidRPr="00D4515C" w:rsidRDefault="00AE5240" w:rsidP="007D0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2024</w:t>
            </w:r>
            <w:r w:rsidR="00A91B2D" w:rsidRPr="00D4515C">
              <w:rPr>
                <w:b/>
                <w:bCs/>
              </w:rPr>
              <w:t xml:space="preserve"> год</w:t>
            </w:r>
            <w:r w:rsidR="00A91B2D">
              <w:rPr>
                <w:b/>
                <w:bCs/>
              </w:rPr>
              <w:t>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C7C5" w14:textId="6EB79897" w:rsidR="00A91B2D" w:rsidRPr="00D4515C" w:rsidRDefault="00A91B2D" w:rsidP="007D0B6E">
            <w:pPr>
              <w:jc w:val="center"/>
              <w:rPr>
                <w:b/>
                <w:bCs/>
              </w:rPr>
            </w:pPr>
            <w:r w:rsidRPr="00D4515C">
              <w:rPr>
                <w:b/>
                <w:bCs/>
              </w:rPr>
              <w:t xml:space="preserve">План </w:t>
            </w:r>
            <w:r w:rsidR="00E871F7">
              <w:rPr>
                <w:b/>
                <w:bCs/>
              </w:rPr>
              <w:t>2026-2028</w:t>
            </w:r>
            <w:r w:rsidRPr="00D4515C">
              <w:rPr>
                <w:b/>
                <w:bCs/>
              </w:rPr>
              <w:t xml:space="preserve"> гг. (по каждому году)</w:t>
            </w:r>
          </w:p>
        </w:tc>
      </w:tr>
      <w:tr w:rsidR="00A91B2D" w:rsidRPr="00D4515C" w14:paraId="05C052D8" w14:textId="77777777" w:rsidTr="007D0B6E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FBD2" w14:textId="77777777" w:rsidR="00A91B2D" w:rsidRPr="00D4515C" w:rsidRDefault="00A91B2D" w:rsidP="007D0B6E">
            <w:pPr>
              <w:jc w:val="right"/>
              <w:rPr>
                <w:b/>
                <w:bCs/>
              </w:rPr>
            </w:pPr>
            <w:r w:rsidRPr="00D4515C">
              <w:rPr>
                <w:b/>
                <w:bCs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9640F" w14:textId="77777777" w:rsidR="00A91B2D" w:rsidRPr="00D4515C" w:rsidRDefault="00A91B2D" w:rsidP="007D0B6E">
            <w:pPr>
              <w:rPr>
                <w:b/>
                <w:bCs/>
              </w:rPr>
            </w:pPr>
            <w:r w:rsidRPr="00D4515C">
              <w:rPr>
                <w:b/>
                <w:bCs/>
              </w:rPr>
              <w:t>Надежность и бесперебойность водоснабжения</w:t>
            </w:r>
          </w:p>
        </w:tc>
      </w:tr>
      <w:tr w:rsidR="00A91B2D" w:rsidRPr="00A26AF4" w14:paraId="1C3EDDF4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CF35" w14:textId="77777777" w:rsidR="00A91B2D" w:rsidRPr="00D4515C" w:rsidRDefault="00A91B2D" w:rsidP="007D0B6E">
            <w:pPr>
              <w:jc w:val="right"/>
            </w:pPr>
            <w:r w:rsidRPr="00D4515C">
              <w:t>1.1.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7FA92" w14:textId="77777777" w:rsidR="00A91B2D" w:rsidRPr="00D4515C" w:rsidRDefault="00A91B2D" w:rsidP="007D0B6E">
            <w:r w:rsidRPr="00D4515C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9678" w14:textId="77777777" w:rsidR="00A91B2D" w:rsidRPr="00D4515C" w:rsidRDefault="00A91B2D" w:rsidP="007D0B6E">
            <w:pPr>
              <w:ind w:left="-109"/>
              <w:jc w:val="center"/>
            </w:pPr>
            <w:r w:rsidRPr="00D4515C">
              <w:t>ед./км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D54DB" w14:textId="33A685C8" w:rsidR="00A91B2D" w:rsidRPr="00AE5240" w:rsidRDefault="002F75E1" w:rsidP="007D0B6E">
            <w:pPr>
              <w:jc w:val="center"/>
              <w:rPr>
                <w:color w:val="FF0000"/>
              </w:rPr>
            </w:pPr>
            <w:r w:rsidRPr="002F75E1">
              <w:t>0,6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D388A" w14:textId="0D276D83" w:rsidR="00A91B2D" w:rsidRPr="00C901F2" w:rsidRDefault="00A91B2D" w:rsidP="007D0B6E">
            <w:pPr>
              <w:jc w:val="center"/>
            </w:pPr>
            <w:r w:rsidRPr="00C901F2">
              <w:t>0</w:t>
            </w:r>
          </w:p>
        </w:tc>
      </w:tr>
      <w:tr w:rsidR="00A91B2D" w:rsidRPr="00A26AF4" w14:paraId="6F90ADFC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889F" w14:textId="77777777" w:rsidR="00A91B2D" w:rsidRPr="00D4515C" w:rsidRDefault="00A91B2D" w:rsidP="007D0B6E">
            <w:pPr>
              <w:jc w:val="right"/>
              <w:rPr>
                <w:b/>
                <w:bCs/>
              </w:rPr>
            </w:pPr>
            <w:r w:rsidRPr="00D4515C">
              <w:rPr>
                <w:b/>
                <w:bCs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71154" w14:textId="77777777" w:rsidR="00A91B2D" w:rsidRPr="00C901F2" w:rsidRDefault="00A91B2D" w:rsidP="007D0B6E">
            <w:pPr>
              <w:ind w:left="-109"/>
            </w:pPr>
            <w:r w:rsidRPr="00C901F2">
              <w:rPr>
                <w:b/>
                <w:bCs/>
              </w:rPr>
              <w:t>Качество питьевой воды</w:t>
            </w:r>
          </w:p>
        </w:tc>
      </w:tr>
      <w:tr w:rsidR="00A91B2D" w:rsidRPr="00A26AF4" w14:paraId="12C9C4A3" w14:textId="77777777" w:rsidTr="007D0B6E">
        <w:trPr>
          <w:trHeight w:val="10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A106" w14:textId="77777777" w:rsidR="00A91B2D" w:rsidRPr="00D4515C" w:rsidRDefault="00A91B2D" w:rsidP="007D0B6E">
            <w:pPr>
              <w:jc w:val="right"/>
            </w:pPr>
            <w:r w:rsidRPr="00D4515C">
              <w:t>2.1.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1811C0E" w14:textId="77777777" w:rsidR="00A91B2D" w:rsidRPr="00D4515C" w:rsidRDefault="00A91B2D" w:rsidP="007D0B6E">
            <w:r w:rsidRPr="00D4515C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F364" w14:textId="77777777" w:rsidR="00A91B2D" w:rsidRPr="00D4515C" w:rsidRDefault="00A91B2D" w:rsidP="007D0B6E">
            <w:pPr>
              <w:ind w:left="-109"/>
              <w:jc w:val="center"/>
            </w:pPr>
            <w:r w:rsidRPr="00D4515C">
              <w:t>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F26EA" w14:textId="77777777" w:rsidR="00A91B2D" w:rsidRPr="00C901F2" w:rsidRDefault="00A91B2D" w:rsidP="007D0B6E">
            <w:pPr>
              <w:jc w:val="center"/>
            </w:pPr>
            <w:r w:rsidRPr="00C901F2">
              <w:t>0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86F2" w14:textId="77777777" w:rsidR="00A91B2D" w:rsidRPr="00C901F2" w:rsidRDefault="00A91B2D" w:rsidP="007D0B6E">
            <w:pPr>
              <w:jc w:val="center"/>
            </w:pPr>
            <w:r w:rsidRPr="00C901F2">
              <w:t>0</w:t>
            </w:r>
          </w:p>
        </w:tc>
      </w:tr>
      <w:tr w:rsidR="00A91B2D" w:rsidRPr="00A26AF4" w14:paraId="5FECD94F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6912" w14:textId="77777777" w:rsidR="00A91B2D" w:rsidRPr="00D4515C" w:rsidRDefault="00A91B2D" w:rsidP="007D0B6E">
            <w:pPr>
              <w:jc w:val="right"/>
            </w:pPr>
            <w:r w:rsidRPr="00D4515C">
              <w:t>2.2.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F90B8CB" w14:textId="77777777" w:rsidR="00A91B2D" w:rsidRPr="00D4515C" w:rsidRDefault="00A91B2D" w:rsidP="007D0B6E">
            <w:r w:rsidRPr="00D4515C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E3B1C" w14:textId="77777777" w:rsidR="00A91B2D" w:rsidRPr="00D4515C" w:rsidRDefault="00A91B2D" w:rsidP="007D0B6E">
            <w:pPr>
              <w:ind w:left="-109"/>
              <w:jc w:val="center"/>
            </w:pPr>
            <w:r w:rsidRPr="00D4515C">
              <w:t>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E6249" w14:textId="77777777" w:rsidR="00A91B2D" w:rsidRPr="00C901F2" w:rsidRDefault="00A91B2D" w:rsidP="007D0B6E">
            <w:pPr>
              <w:jc w:val="center"/>
            </w:pPr>
            <w:r w:rsidRPr="00C901F2">
              <w:t>0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5E71" w14:textId="77777777" w:rsidR="00A91B2D" w:rsidRPr="00C901F2" w:rsidRDefault="00A91B2D" w:rsidP="007D0B6E">
            <w:pPr>
              <w:jc w:val="center"/>
            </w:pPr>
            <w:r w:rsidRPr="00C901F2">
              <w:t>0</w:t>
            </w:r>
          </w:p>
        </w:tc>
      </w:tr>
      <w:tr w:rsidR="00A91B2D" w:rsidRPr="00A26AF4" w14:paraId="3081CBA8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997C0" w14:textId="77777777" w:rsidR="00A91B2D" w:rsidRPr="00D4515C" w:rsidRDefault="00A91B2D" w:rsidP="007D0B6E">
            <w:pPr>
              <w:jc w:val="right"/>
              <w:rPr>
                <w:b/>
                <w:bCs/>
              </w:rPr>
            </w:pPr>
            <w:r w:rsidRPr="00D4515C">
              <w:rPr>
                <w:b/>
                <w:bCs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F5161" w14:textId="77777777" w:rsidR="00A91B2D" w:rsidRPr="00D4515C" w:rsidRDefault="00A91B2D" w:rsidP="007D0B6E">
            <w:pPr>
              <w:ind w:left="-109"/>
            </w:pPr>
            <w:r w:rsidRPr="00D4515C">
              <w:rPr>
                <w:b/>
                <w:bCs/>
              </w:rPr>
              <w:t>Энергетическая эффективность</w:t>
            </w:r>
          </w:p>
        </w:tc>
      </w:tr>
      <w:tr w:rsidR="00A91B2D" w:rsidRPr="00A26AF4" w14:paraId="030B5B63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C890" w14:textId="77777777" w:rsidR="00A91B2D" w:rsidRPr="00D4515C" w:rsidRDefault="00A91B2D" w:rsidP="007D0B6E">
            <w:pPr>
              <w:jc w:val="right"/>
            </w:pPr>
            <w:r w:rsidRPr="00D4515C">
              <w:t>3.1.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B114906" w14:textId="77777777" w:rsidR="00A91B2D" w:rsidRPr="00D4515C" w:rsidRDefault="00A91B2D" w:rsidP="007D0B6E">
            <w:r w:rsidRPr="00D4515C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B702D" w14:textId="77777777" w:rsidR="00A91B2D" w:rsidRPr="00D4515C" w:rsidRDefault="00A91B2D" w:rsidP="007D0B6E">
            <w:pPr>
              <w:ind w:left="-109"/>
              <w:jc w:val="center"/>
            </w:pPr>
            <w:r w:rsidRPr="00D4515C">
              <w:t>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B5812" w14:textId="487A6ADA" w:rsidR="00A91B2D" w:rsidRPr="002F75E1" w:rsidRDefault="002F75E1" w:rsidP="007D0B6E">
            <w:pPr>
              <w:jc w:val="center"/>
            </w:pPr>
            <w:r w:rsidRPr="002F75E1">
              <w:t>2,91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8FB1" w14:textId="57BE2D4B" w:rsidR="00A91B2D" w:rsidRPr="00C901F2" w:rsidRDefault="00A91B2D" w:rsidP="007D0B6E">
            <w:pPr>
              <w:jc w:val="center"/>
            </w:pPr>
            <w:r>
              <w:t>5,</w:t>
            </w:r>
            <w:r w:rsidR="001C59C2">
              <w:t>2</w:t>
            </w:r>
            <w:r>
              <w:t>2</w:t>
            </w:r>
          </w:p>
        </w:tc>
      </w:tr>
      <w:tr w:rsidR="00A91B2D" w:rsidRPr="00A26AF4" w14:paraId="649E2600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8F86" w14:textId="77777777" w:rsidR="00A91B2D" w:rsidRPr="00D4515C" w:rsidRDefault="00A91B2D" w:rsidP="007D0B6E">
            <w:pPr>
              <w:jc w:val="right"/>
            </w:pPr>
            <w:r w:rsidRPr="00D4515C">
              <w:t>3.2.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437E81E" w14:textId="77777777" w:rsidR="00A91B2D" w:rsidRPr="00D4515C" w:rsidRDefault="00A91B2D" w:rsidP="007D0B6E">
            <w:r w:rsidRPr="00D4515C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889C" w14:textId="77777777" w:rsidR="00A91B2D" w:rsidRPr="00D4515C" w:rsidRDefault="00A91B2D" w:rsidP="007D0B6E">
            <w:pPr>
              <w:ind w:left="-109"/>
              <w:jc w:val="center"/>
            </w:pPr>
            <w:r w:rsidRPr="00D4515C">
              <w:t>кВт ч/куб. 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5ADF9" w14:textId="31AE55A1" w:rsidR="00A91B2D" w:rsidRPr="002F75E1" w:rsidRDefault="001C59C2" w:rsidP="007D0B6E">
            <w:pPr>
              <w:jc w:val="center"/>
            </w:pPr>
            <w:r w:rsidRPr="002F75E1">
              <w:t>3</w:t>
            </w:r>
            <w:r w:rsidR="00A91B2D" w:rsidRPr="002F75E1">
              <w:t>,</w:t>
            </w:r>
            <w:r w:rsidRPr="002F75E1">
              <w:t>05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197B" w14:textId="1714EDE1" w:rsidR="00A91B2D" w:rsidRPr="00C901F2" w:rsidRDefault="00A91B2D" w:rsidP="007D0B6E">
            <w:pPr>
              <w:jc w:val="center"/>
            </w:pPr>
            <w:r w:rsidRPr="00C901F2">
              <w:t>0,</w:t>
            </w:r>
            <w:r>
              <w:t>9</w:t>
            </w:r>
            <w:r w:rsidR="001C59C2">
              <w:t>1</w:t>
            </w:r>
          </w:p>
        </w:tc>
      </w:tr>
      <w:tr w:rsidR="00A91B2D" w:rsidRPr="00A26AF4" w14:paraId="3CF58F56" w14:textId="77777777" w:rsidTr="007D0B6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AF2F" w14:textId="77777777" w:rsidR="00A91B2D" w:rsidRPr="00D4515C" w:rsidRDefault="00A91B2D" w:rsidP="007D0B6E">
            <w:pPr>
              <w:jc w:val="right"/>
            </w:pPr>
            <w:r w:rsidRPr="00D4515C">
              <w:t>3.3.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4617391" w14:textId="77777777" w:rsidR="00A91B2D" w:rsidRPr="00D4515C" w:rsidRDefault="00A91B2D" w:rsidP="007D0B6E">
            <w:r w:rsidRPr="00D4515C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652E" w14:textId="77777777" w:rsidR="00A91B2D" w:rsidRPr="00D4515C" w:rsidRDefault="00A91B2D" w:rsidP="007D0B6E">
            <w:pPr>
              <w:ind w:left="-109"/>
              <w:jc w:val="center"/>
            </w:pPr>
            <w:r w:rsidRPr="00D4515C">
              <w:t>кВт ч/куб. 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577F1" w14:textId="77777777" w:rsidR="00A91B2D" w:rsidRPr="00C901F2" w:rsidRDefault="00A91B2D" w:rsidP="007D0B6E">
            <w:pPr>
              <w:jc w:val="center"/>
            </w:pPr>
            <w:r w:rsidRPr="00C901F2">
              <w:t>-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3769" w14:textId="77777777" w:rsidR="00A91B2D" w:rsidRPr="00C901F2" w:rsidRDefault="00A91B2D" w:rsidP="007D0B6E">
            <w:pPr>
              <w:jc w:val="center"/>
            </w:pPr>
            <w:r w:rsidRPr="00C901F2">
              <w:t>-</w:t>
            </w:r>
          </w:p>
        </w:tc>
      </w:tr>
    </w:tbl>
    <w:p w14:paraId="3388A811" w14:textId="77777777" w:rsidR="00A91B2D" w:rsidRDefault="00A91B2D" w:rsidP="00A91B2D">
      <w:pPr>
        <w:ind w:firstLine="680"/>
        <w:jc w:val="both"/>
        <w:rPr>
          <w:rFonts w:eastAsia="Calibri"/>
          <w:sz w:val="24"/>
          <w:szCs w:val="24"/>
        </w:rPr>
      </w:pPr>
      <w:r w:rsidRPr="00266654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МУП «Наровчатское ЖКХ» </w:t>
      </w:r>
      <w:r w:rsidRPr="00266654">
        <w:rPr>
          <w:rFonts w:eastAsia="Calibri"/>
          <w:sz w:val="24"/>
          <w:szCs w:val="24"/>
        </w:rPr>
        <w:t>на 2024-2028 годы.</w:t>
      </w:r>
    </w:p>
    <w:p w14:paraId="1CA45524" w14:textId="687B9512" w:rsidR="00A91B2D" w:rsidRDefault="00A91B2D" w:rsidP="00A91B2D">
      <w:pPr>
        <w:ind w:firstLine="680"/>
        <w:jc w:val="both"/>
        <w:rPr>
          <w:sz w:val="24"/>
          <w:szCs w:val="24"/>
        </w:rPr>
      </w:pPr>
      <w:r w:rsidRPr="00D4515C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Pr="0053790B">
        <w:rPr>
          <w:sz w:val="24"/>
          <w:szCs w:val="24"/>
        </w:rPr>
        <w:t xml:space="preserve">МУП «Наровчатское ЖКХ» </w:t>
      </w:r>
      <w:r w:rsidR="001C59C2" w:rsidRPr="00A91B2D">
        <w:rPr>
          <w:sz w:val="24"/>
          <w:szCs w:val="24"/>
        </w:rPr>
        <w:t>на территории с. Шиловка Наровчатского сельсовета, Скановского, Азарапинского, Новопичурского, Большекирдяшевского, Виляйского, Потодеевского сельсоветов Наровчатского района Пензенской области</w:t>
      </w:r>
      <w:r w:rsidRPr="00D4515C">
        <w:rPr>
          <w:sz w:val="24"/>
          <w:szCs w:val="24"/>
        </w:rPr>
        <w:t xml:space="preserve"> на </w:t>
      </w:r>
      <w:r w:rsidR="00F15849">
        <w:rPr>
          <w:sz w:val="24"/>
          <w:szCs w:val="24"/>
        </w:rPr>
        <w:t>2026–2028 годы</w:t>
      </w:r>
      <w:r w:rsidRPr="00AB5F4F">
        <w:rPr>
          <w:sz w:val="24"/>
          <w:szCs w:val="24"/>
        </w:rPr>
        <w:t xml:space="preserve"> </w:t>
      </w:r>
      <w:r>
        <w:rPr>
          <w:sz w:val="24"/>
          <w:szCs w:val="24"/>
        </w:rPr>
        <w:t>долгосрочного периода регулирования 2024-2028 годов</w:t>
      </w:r>
      <w:r w:rsidRPr="00D4515C">
        <w:rPr>
          <w:sz w:val="24"/>
          <w:szCs w:val="24"/>
        </w:rPr>
        <w:t xml:space="preserve"> с календарной разбивкой составил: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15849" w:rsidRPr="00227F40" w14:paraId="789FABB2" w14:textId="77777777" w:rsidTr="003C27B8">
        <w:trPr>
          <w:trHeight w:val="563"/>
          <w:tblHeader/>
        </w:trPr>
        <w:tc>
          <w:tcPr>
            <w:tcW w:w="2344" w:type="pct"/>
            <w:vAlign w:val="center"/>
          </w:tcPr>
          <w:p w14:paraId="7764D199" w14:textId="77777777" w:rsidR="00F15849" w:rsidRPr="00227F40" w:rsidRDefault="00F1584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71C9C919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6534C149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33E7FB71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65A5E36F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2812FACF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7B2C96BC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3C27B8" w:rsidRPr="00227F40" w14:paraId="14C3C8C5" w14:textId="77777777" w:rsidTr="003C27B8">
        <w:trPr>
          <w:trHeight w:val="206"/>
        </w:trPr>
        <w:tc>
          <w:tcPr>
            <w:tcW w:w="2344" w:type="pct"/>
            <w:vAlign w:val="center"/>
          </w:tcPr>
          <w:p w14:paraId="208AC02E" w14:textId="77777777" w:rsidR="003C27B8" w:rsidRPr="00227F40" w:rsidRDefault="003C27B8" w:rsidP="003C27B8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05FB6993" w14:textId="1A19043F" w:rsidR="003C27B8" w:rsidRPr="00227F40" w:rsidRDefault="003C27B8" w:rsidP="003C27B8">
            <w:pPr>
              <w:jc w:val="center"/>
              <w:rPr>
                <w:sz w:val="16"/>
                <w:szCs w:val="16"/>
              </w:rPr>
            </w:pPr>
            <w:r w:rsidRPr="009F55BC">
              <w:t>43,90</w:t>
            </w:r>
          </w:p>
        </w:tc>
        <w:tc>
          <w:tcPr>
            <w:tcW w:w="439" w:type="pct"/>
            <w:vAlign w:val="center"/>
          </w:tcPr>
          <w:p w14:paraId="190DDD1C" w14:textId="4CC4A10E" w:rsidR="003C27B8" w:rsidRPr="00227F40" w:rsidRDefault="003C27B8" w:rsidP="003C27B8">
            <w:pPr>
              <w:jc w:val="center"/>
              <w:rPr>
                <w:sz w:val="16"/>
                <w:szCs w:val="16"/>
              </w:rPr>
            </w:pPr>
            <w:r w:rsidRPr="009F55BC">
              <w:t>46,40</w:t>
            </w:r>
          </w:p>
        </w:tc>
        <w:tc>
          <w:tcPr>
            <w:tcW w:w="439" w:type="pct"/>
            <w:vAlign w:val="center"/>
          </w:tcPr>
          <w:p w14:paraId="43E83132" w14:textId="2E636A75" w:rsidR="003C27B8" w:rsidRPr="00227F40" w:rsidRDefault="003C27B8" w:rsidP="003C27B8">
            <w:pPr>
              <w:jc w:val="center"/>
              <w:rPr>
                <w:sz w:val="16"/>
                <w:szCs w:val="16"/>
              </w:rPr>
            </w:pPr>
            <w:r w:rsidRPr="009F55BC">
              <w:t>46,40</w:t>
            </w:r>
          </w:p>
        </w:tc>
        <w:tc>
          <w:tcPr>
            <w:tcW w:w="439" w:type="pct"/>
            <w:vAlign w:val="center"/>
          </w:tcPr>
          <w:p w14:paraId="3DB42394" w14:textId="36F7D236" w:rsidR="003C27B8" w:rsidRPr="00227F40" w:rsidRDefault="003C27B8" w:rsidP="003C27B8">
            <w:pPr>
              <w:jc w:val="center"/>
              <w:rPr>
                <w:sz w:val="16"/>
                <w:szCs w:val="16"/>
              </w:rPr>
            </w:pPr>
            <w:r w:rsidRPr="009F55BC">
              <w:t>48,54</w:t>
            </w:r>
          </w:p>
        </w:tc>
        <w:tc>
          <w:tcPr>
            <w:tcW w:w="465" w:type="pct"/>
            <w:vAlign w:val="center"/>
          </w:tcPr>
          <w:p w14:paraId="42C5CB7E" w14:textId="5C4834F0" w:rsidR="003C27B8" w:rsidRPr="00227F40" w:rsidRDefault="003C27B8" w:rsidP="003C27B8">
            <w:pPr>
              <w:jc w:val="center"/>
              <w:rPr>
                <w:sz w:val="16"/>
                <w:szCs w:val="16"/>
              </w:rPr>
            </w:pPr>
            <w:r w:rsidRPr="009F55BC">
              <w:t>48,54</w:t>
            </w:r>
          </w:p>
        </w:tc>
        <w:tc>
          <w:tcPr>
            <w:tcW w:w="435" w:type="pct"/>
            <w:vAlign w:val="center"/>
          </w:tcPr>
          <w:p w14:paraId="391C7BBD" w14:textId="5923B46D" w:rsidR="003C27B8" w:rsidRPr="00227F40" w:rsidRDefault="003C27B8" w:rsidP="003C27B8">
            <w:pPr>
              <w:jc w:val="center"/>
              <w:rPr>
                <w:sz w:val="16"/>
                <w:szCs w:val="16"/>
              </w:rPr>
            </w:pPr>
            <w:r w:rsidRPr="009F55BC">
              <w:t>50,50</w:t>
            </w:r>
          </w:p>
        </w:tc>
      </w:tr>
    </w:tbl>
    <w:p w14:paraId="6812B83E" w14:textId="0C2460FF" w:rsidR="00F15849" w:rsidRDefault="00F15849" w:rsidP="00A91B2D">
      <w:pPr>
        <w:ind w:firstLine="680"/>
        <w:jc w:val="both"/>
        <w:rPr>
          <w:sz w:val="24"/>
          <w:szCs w:val="24"/>
        </w:rPr>
      </w:pPr>
    </w:p>
    <w:p w14:paraId="18566C8F" w14:textId="77777777" w:rsidR="003C27B8" w:rsidRPr="00AA33EE" w:rsidRDefault="003C27B8" w:rsidP="003C27B8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4EE49446" w14:textId="77777777" w:rsidR="00A91B2D" w:rsidRPr="00A555BE" w:rsidRDefault="00A91B2D" w:rsidP="00A91B2D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4"/>
          <w:szCs w:val="24"/>
        </w:rPr>
      </w:pPr>
      <w:r w:rsidRPr="0053790B">
        <w:rPr>
          <w:sz w:val="24"/>
          <w:szCs w:val="24"/>
        </w:rPr>
        <w:t>МУП «Наровчатское ЖКХ»</w:t>
      </w:r>
      <w:r w:rsidRPr="00A555BE">
        <w:rPr>
          <w:rFonts w:eastAsia="Calibri"/>
          <w:sz w:val="24"/>
          <w:szCs w:val="24"/>
        </w:rPr>
        <w:t xml:space="preserve"> </w:t>
      </w:r>
      <w:r w:rsidRPr="00A555BE">
        <w:rPr>
          <w:iCs/>
          <w:sz w:val="24"/>
          <w:szCs w:val="24"/>
        </w:rPr>
        <w:t>с проектом приказа Министерства об установлении тарифов ознакомлено и согласно.</w:t>
      </w:r>
    </w:p>
    <w:p w14:paraId="32192A68" w14:textId="75A2076A" w:rsidR="00A91B2D" w:rsidRDefault="00A91B2D" w:rsidP="00A91B2D">
      <w:pPr>
        <w:ind w:firstLine="680"/>
        <w:jc w:val="both"/>
        <w:rPr>
          <w:sz w:val="24"/>
          <w:szCs w:val="24"/>
        </w:rPr>
      </w:pPr>
      <w:r w:rsidRPr="00266654">
        <w:rPr>
          <w:b/>
          <w:sz w:val="24"/>
          <w:szCs w:val="24"/>
        </w:rPr>
        <w:t>Сагайдачный Д.И.</w:t>
      </w:r>
      <w:r w:rsidRPr="00266654">
        <w:rPr>
          <w:sz w:val="24"/>
          <w:szCs w:val="24"/>
        </w:rPr>
        <w:t xml:space="preserve"> предложил вынести на голосование предлагаемый к утверждению одноставочный тариф </w:t>
      </w:r>
      <w:r w:rsidRPr="00266654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26665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266654">
        <w:rPr>
          <w:sz w:val="24"/>
          <w:szCs w:val="24"/>
        </w:rPr>
        <w:t xml:space="preserve">МУП «Наровчатское ЖКХ» </w:t>
      </w:r>
      <w:r w:rsidR="001C59C2" w:rsidRPr="00A91B2D">
        <w:rPr>
          <w:sz w:val="24"/>
          <w:szCs w:val="24"/>
        </w:rPr>
        <w:t>на территории с. Шиловка Наровчатского сельсовета, Скановского, Азарапинского, Новопичурского, Большекирдяшевского, Виляйского, Потодеевского сельсоветов Наровчатского района Пензенской области</w:t>
      </w:r>
      <w:r w:rsidRPr="00266654">
        <w:rPr>
          <w:sz w:val="24"/>
          <w:szCs w:val="24"/>
        </w:rPr>
        <w:t xml:space="preserve"> на </w:t>
      </w:r>
      <w:r w:rsidR="00F15849">
        <w:rPr>
          <w:sz w:val="24"/>
          <w:szCs w:val="24"/>
        </w:rPr>
        <w:t>2026–2028 годы</w:t>
      </w:r>
      <w:r w:rsidRPr="00266654">
        <w:rPr>
          <w:sz w:val="24"/>
          <w:szCs w:val="24"/>
        </w:rPr>
        <w:t xml:space="preserve"> долгосрочного периода регулирования 2024-2028 годов 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15849" w:rsidRPr="00227F40" w14:paraId="4389BB63" w14:textId="77777777" w:rsidTr="003C27B8">
        <w:trPr>
          <w:trHeight w:val="563"/>
          <w:tblHeader/>
        </w:trPr>
        <w:tc>
          <w:tcPr>
            <w:tcW w:w="2344" w:type="pct"/>
            <w:vAlign w:val="center"/>
          </w:tcPr>
          <w:p w14:paraId="67318C14" w14:textId="77777777" w:rsidR="00F15849" w:rsidRPr="00227F40" w:rsidRDefault="00F1584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72D7C2D0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5A59A6D0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3C616024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7EB2121A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106D6529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4FCE9728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3C27B8" w:rsidRPr="00227F40" w14:paraId="111E316F" w14:textId="77777777" w:rsidTr="003C27B8">
        <w:trPr>
          <w:trHeight w:val="206"/>
        </w:trPr>
        <w:tc>
          <w:tcPr>
            <w:tcW w:w="2344" w:type="pct"/>
            <w:vAlign w:val="center"/>
          </w:tcPr>
          <w:p w14:paraId="15E6A759" w14:textId="77777777" w:rsidR="003C27B8" w:rsidRPr="00227F40" w:rsidRDefault="003C27B8" w:rsidP="003C27B8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4CAEC7C4" w14:textId="4796E9A5" w:rsidR="003C27B8" w:rsidRPr="00227F40" w:rsidRDefault="003C27B8" w:rsidP="003C27B8">
            <w:pPr>
              <w:jc w:val="center"/>
              <w:rPr>
                <w:sz w:val="16"/>
                <w:szCs w:val="16"/>
              </w:rPr>
            </w:pPr>
            <w:r w:rsidRPr="009F55BC">
              <w:t>43,90</w:t>
            </w:r>
          </w:p>
        </w:tc>
        <w:tc>
          <w:tcPr>
            <w:tcW w:w="439" w:type="pct"/>
            <w:vAlign w:val="center"/>
          </w:tcPr>
          <w:p w14:paraId="68327A26" w14:textId="038E42FA" w:rsidR="003C27B8" w:rsidRPr="00227F40" w:rsidRDefault="003C27B8" w:rsidP="003C27B8">
            <w:pPr>
              <w:jc w:val="center"/>
              <w:rPr>
                <w:sz w:val="16"/>
                <w:szCs w:val="16"/>
              </w:rPr>
            </w:pPr>
            <w:r w:rsidRPr="009F55BC">
              <w:t>46,40</w:t>
            </w:r>
          </w:p>
        </w:tc>
        <w:tc>
          <w:tcPr>
            <w:tcW w:w="439" w:type="pct"/>
            <w:vAlign w:val="center"/>
          </w:tcPr>
          <w:p w14:paraId="7384FCBC" w14:textId="03AC10BE" w:rsidR="003C27B8" w:rsidRPr="00227F40" w:rsidRDefault="003C27B8" w:rsidP="003C27B8">
            <w:pPr>
              <w:jc w:val="center"/>
              <w:rPr>
                <w:sz w:val="16"/>
                <w:szCs w:val="16"/>
              </w:rPr>
            </w:pPr>
            <w:r w:rsidRPr="009F55BC">
              <w:t>46,40</w:t>
            </w:r>
          </w:p>
        </w:tc>
        <w:tc>
          <w:tcPr>
            <w:tcW w:w="439" w:type="pct"/>
            <w:vAlign w:val="center"/>
          </w:tcPr>
          <w:p w14:paraId="4FE0BEF1" w14:textId="7B0B0B08" w:rsidR="003C27B8" w:rsidRPr="00227F40" w:rsidRDefault="003C27B8" w:rsidP="003C27B8">
            <w:pPr>
              <w:jc w:val="center"/>
              <w:rPr>
                <w:sz w:val="16"/>
                <w:szCs w:val="16"/>
              </w:rPr>
            </w:pPr>
            <w:r w:rsidRPr="009F55BC">
              <w:t>48,54</w:t>
            </w:r>
          </w:p>
        </w:tc>
        <w:tc>
          <w:tcPr>
            <w:tcW w:w="465" w:type="pct"/>
            <w:vAlign w:val="center"/>
          </w:tcPr>
          <w:p w14:paraId="7C0A0D1F" w14:textId="71B33314" w:rsidR="003C27B8" w:rsidRPr="00227F40" w:rsidRDefault="003C27B8" w:rsidP="003C27B8">
            <w:pPr>
              <w:jc w:val="center"/>
              <w:rPr>
                <w:sz w:val="16"/>
                <w:szCs w:val="16"/>
              </w:rPr>
            </w:pPr>
            <w:r w:rsidRPr="009F55BC">
              <w:t>48,54</w:t>
            </w:r>
          </w:p>
        </w:tc>
        <w:tc>
          <w:tcPr>
            <w:tcW w:w="435" w:type="pct"/>
            <w:vAlign w:val="center"/>
          </w:tcPr>
          <w:p w14:paraId="28A65BD8" w14:textId="02BB8C2B" w:rsidR="003C27B8" w:rsidRPr="00227F40" w:rsidRDefault="003C27B8" w:rsidP="003C27B8">
            <w:pPr>
              <w:jc w:val="center"/>
              <w:rPr>
                <w:sz w:val="16"/>
                <w:szCs w:val="16"/>
              </w:rPr>
            </w:pPr>
            <w:r w:rsidRPr="009F55BC">
              <w:t>50,50</w:t>
            </w:r>
          </w:p>
        </w:tc>
      </w:tr>
    </w:tbl>
    <w:p w14:paraId="640360F8" w14:textId="7F0D7F9A" w:rsidR="00F15849" w:rsidRDefault="00F15849" w:rsidP="00A91B2D">
      <w:pPr>
        <w:ind w:firstLine="680"/>
        <w:jc w:val="both"/>
        <w:rPr>
          <w:sz w:val="24"/>
          <w:szCs w:val="24"/>
        </w:rPr>
      </w:pPr>
    </w:p>
    <w:p w14:paraId="61E9548D" w14:textId="77777777" w:rsidR="00A91B2D" w:rsidRPr="00A91B2D" w:rsidRDefault="00A91B2D" w:rsidP="00A91B2D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1B2D">
        <w:rPr>
          <w:b/>
          <w:bCs/>
          <w:sz w:val="24"/>
          <w:szCs w:val="24"/>
        </w:rPr>
        <w:t>Голосование членов Правления</w:t>
      </w:r>
      <w:r w:rsidRPr="00A91B2D">
        <w:rPr>
          <w:sz w:val="24"/>
          <w:szCs w:val="24"/>
        </w:rPr>
        <w:t>: «За» - единогласно.</w:t>
      </w:r>
    </w:p>
    <w:p w14:paraId="4F5D87FA" w14:textId="625703E0" w:rsidR="00A91B2D" w:rsidRDefault="00A91B2D" w:rsidP="00A91B2D">
      <w:pPr>
        <w:ind w:firstLine="709"/>
        <w:jc w:val="both"/>
        <w:rPr>
          <w:sz w:val="24"/>
          <w:szCs w:val="24"/>
        </w:rPr>
      </w:pPr>
      <w:r w:rsidRPr="00A91B2D">
        <w:rPr>
          <w:b/>
          <w:bCs/>
          <w:sz w:val="24"/>
          <w:szCs w:val="24"/>
        </w:rPr>
        <w:t>Постановили</w:t>
      </w:r>
      <w:r w:rsidRPr="00A91B2D">
        <w:rPr>
          <w:sz w:val="24"/>
          <w:szCs w:val="24"/>
        </w:rPr>
        <w:t xml:space="preserve">: установить и ввести в действие одноставочный тариф </w:t>
      </w:r>
      <w:r w:rsidRPr="00A91B2D">
        <w:rPr>
          <w:rFonts w:eastAsia="Calibri"/>
          <w:sz w:val="24"/>
          <w:szCs w:val="24"/>
        </w:rPr>
        <w:t>на питьевую воду (питьевое водоснабжение) для</w:t>
      </w:r>
      <w:r w:rsidR="00673A0D">
        <w:rPr>
          <w:rFonts w:eastAsia="Calibri"/>
          <w:sz w:val="24"/>
          <w:szCs w:val="24"/>
        </w:rPr>
        <w:t xml:space="preserve"> потребителей </w:t>
      </w:r>
      <w:r w:rsidRPr="00A91B2D">
        <w:rPr>
          <w:sz w:val="24"/>
          <w:szCs w:val="24"/>
        </w:rPr>
        <w:t xml:space="preserve">МУП «Наровчатское ЖКХ» </w:t>
      </w:r>
      <w:r w:rsidR="001C59C2" w:rsidRPr="00A91B2D">
        <w:rPr>
          <w:sz w:val="24"/>
          <w:szCs w:val="24"/>
        </w:rPr>
        <w:t>на территории с. Шиловка Наровчатского сельсовета, Скановского, Азарапинского, Новопичурского, Большекирдяшевского, Виляйского, Потодеевского сельсоветов Наровчатского района Пензенской области</w:t>
      </w:r>
      <w:r w:rsidRPr="00A91B2D">
        <w:rPr>
          <w:sz w:val="24"/>
          <w:szCs w:val="24"/>
        </w:rPr>
        <w:t xml:space="preserve"> на </w:t>
      </w:r>
      <w:r w:rsidR="00F15849">
        <w:rPr>
          <w:sz w:val="24"/>
          <w:szCs w:val="24"/>
        </w:rPr>
        <w:t>2026–2028 годы</w:t>
      </w:r>
      <w:r w:rsidRPr="00A91B2D">
        <w:rPr>
          <w:sz w:val="24"/>
          <w:szCs w:val="24"/>
        </w:rPr>
        <w:t xml:space="preserve"> долгосрочного периода регулирования 2024-2028 годов 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15849" w:rsidRPr="00227F40" w14:paraId="07F2C9CD" w14:textId="77777777" w:rsidTr="003C27B8">
        <w:trPr>
          <w:trHeight w:val="563"/>
          <w:tblHeader/>
        </w:trPr>
        <w:tc>
          <w:tcPr>
            <w:tcW w:w="2344" w:type="pct"/>
            <w:vAlign w:val="center"/>
          </w:tcPr>
          <w:p w14:paraId="0A407DAE" w14:textId="77777777" w:rsidR="00F15849" w:rsidRPr="00227F40" w:rsidRDefault="00F1584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672227AB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2458B273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79C2ABC2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3C442458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1D3308FB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49EC43D3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3C27B8" w:rsidRPr="00227F40" w14:paraId="760B5A07" w14:textId="77777777" w:rsidTr="003C27B8">
        <w:trPr>
          <w:trHeight w:val="206"/>
        </w:trPr>
        <w:tc>
          <w:tcPr>
            <w:tcW w:w="2344" w:type="pct"/>
            <w:vAlign w:val="center"/>
          </w:tcPr>
          <w:p w14:paraId="08347047" w14:textId="77777777" w:rsidR="003C27B8" w:rsidRPr="00227F40" w:rsidRDefault="003C27B8" w:rsidP="003C27B8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5EC40D1D" w14:textId="01813534" w:rsidR="003C27B8" w:rsidRPr="00227F40" w:rsidRDefault="003C27B8" w:rsidP="003C27B8">
            <w:pPr>
              <w:jc w:val="center"/>
              <w:rPr>
                <w:sz w:val="16"/>
                <w:szCs w:val="16"/>
              </w:rPr>
            </w:pPr>
            <w:r w:rsidRPr="009F55BC">
              <w:t>43,90</w:t>
            </w:r>
          </w:p>
        </w:tc>
        <w:tc>
          <w:tcPr>
            <w:tcW w:w="439" w:type="pct"/>
            <w:vAlign w:val="center"/>
          </w:tcPr>
          <w:p w14:paraId="2237E9A7" w14:textId="54E2C0B7" w:rsidR="003C27B8" w:rsidRPr="00227F40" w:rsidRDefault="003C27B8" w:rsidP="003C27B8">
            <w:pPr>
              <w:jc w:val="center"/>
              <w:rPr>
                <w:sz w:val="16"/>
                <w:szCs w:val="16"/>
              </w:rPr>
            </w:pPr>
            <w:r w:rsidRPr="009F55BC">
              <w:t>46,40</w:t>
            </w:r>
          </w:p>
        </w:tc>
        <w:tc>
          <w:tcPr>
            <w:tcW w:w="439" w:type="pct"/>
            <w:vAlign w:val="center"/>
          </w:tcPr>
          <w:p w14:paraId="560B7685" w14:textId="1A08087F" w:rsidR="003C27B8" w:rsidRPr="00227F40" w:rsidRDefault="003C27B8" w:rsidP="003C27B8">
            <w:pPr>
              <w:jc w:val="center"/>
              <w:rPr>
                <w:sz w:val="16"/>
                <w:szCs w:val="16"/>
              </w:rPr>
            </w:pPr>
            <w:r w:rsidRPr="009F55BC">
              <w:t>46,40</w:t>
            </w:r>
          </w:p>
        </w:tc>
        <w:tc>
          <w:tcPr>
            <w:tcW w:w="439" w:type="pct"/>
            <w:vAlign w:val="center"/>
          </w:tcPr>
          <w:p w14:paraId="10CEB7C4" w14:textId="413AB12D" w:rsidR="003C27B8" w:rsidRPr="00227F40" w:rsidRDefault="003C27B8" w:rsidP="003C27B8">
            <w:pPr>
              <w:jc w:val="center"/>
              <w:rPr>
                <w:sz w:val="16"/>
                <w:szCs w:val="16"/>
              </w:rPr>
            </w:pPr>
            <w:r w:rsidRPr="009F55BC">
              <w:t>48,54</w:t>
            </w:r>
          </w:p>
        </w:tc>
        <w:tc>
          <w:tcPr>
            <w:tcW w:w="465" w:type="pct"/>
            <w:vAlign w:val="center"/>
          </w:tcPr>
          <w:p w14:paraId="656C9FCF" w14:textId="03ABD84E" w:rsidR="003C27B8" w:rsidRPr="00227F40" w:rsidRDefault="003C27B8" w:rsidP="003C27B8">
            <w:pPr>
              <w:jc w:val="center"/>
              <w:rPr>
                <w:sz w:val="16"/>
                <w:szCs w:val="16"/>
              </w:rPr>
            </w:pPr>
            <w:r w:rsidRPr="009F55BC">
              <w:t>48,54</w:t>
            </w:r>
          </w:p>
        </w:tc>
        <w:tc>
          <w:tcPr>
            <w:tcW w:w="435" w:type="pct"/>
            <w:vAlign w:val="center"/>
          </w:tcPr>
          <w:p w14:paraId="133BBE97" w14:textId="7295CA5A" w:rsidR="003C27B8" w:rsidRPr="00227F40" w:rsidRDefault="003C27B8" w:rsidP="003C27B8">
            <w:pPr>
              <w:jc w:val="center"/>
              <w:rPr>
                <w:sz w:val="16"/>
                <w:szCs w:val="16"/>
              </w:rPr>
            </w:pPr>
            <w:r w:rsidRPr="009F55BC">
              <w:t>50,50</w:t>
            </w:r>
          </w:p>
        </w:tc>
      </w:tr>
    </w:tbl>
    <w:p w14:paraId="70825258" w14:textId="3A29B67B" w:rsidR="00F15849" w:rsidRDefault="00F15849" w:rsidP="00A91B2D">
      <w:pPr>
        <w:ind w:firstLine="709"/>
        <w:jc w:val="both"/>
        <w:rPr>
          <w:sz w:val="24"/>
          <w:szCs w:val="24"/>
        </w:rPr>
      </w:pPr>
    </w:p>
    <w:p w14:paraId="0543AC47" w14:textId="3CE6B691" w:rsidR="000003A3" w:rsidRPr="00E65088" w:rsidRDefault="00A26AF4" w:rsidP="00E65088">
      <w:pPr>
        <w:pStyle w:val="ab"/>
        <w:numPr>
          <w:ilvl w:val="0"/>
          <w:numId w:val="18"/>
        </w:numPr>
        <w:tabs>
          <w:tab w:val="left" w:pos="142"/>
          <w:tab w:val="left" w:pos="567"/>
          <w:tab w:val="left" w:pos="1276"/>
          <w:tab w:val="left" w:pos="7065"/>
        </w:tabs>
        <w:ind w:left="14" w:firstLine="28"/>
        <w:jc w:val="both"/>
        <w:rPr>
          <w:color w:val="FF66FF"/>
          <w:sz w:val="24"/>
          <w:szCs w:val="24"/>
        </w:rPr>
      </w:pPr>
      <w:r w:rsidRPr="00E65088">
        <w:rPr>
          <w:b/>
          <w:sz w:val="24"/>
          <w:szCs w:val="24"/>
        </w:rPr>
        <w:t>Корнеева Н</w:t>
      </w:r>
      <w:r w:rsidR="000003A3" w:rsidRPr="00E65088">
        <w:rPr>
          <w:b/>
          <w:sz w:val="24"/>
          <w:szCs w:val="24"/>
        </w:rPr>
        <w:t>.В.</w:t>
      </w:r>
      <w:r w:rsidR="000003A3" w:rsidRPr="00E65088">
        <w:rPr>
          <w:sz w:val="24"/>
          <w:szCs w:val="24"/>
        </w:rPr>
        <w:t xml:space="preserve"> выступила с информацией о </w:t>
      </w:r>
      <w:r w:rsidR="004B1BD2" w:rsidRPr="00E65088">
        <w:rPr>
          <w:sz w:val="24"/>
          <w:szCs w:val="24"/>
        </w:rPr>
        <w:t>корректировке</w:t>
      </w:r>
      <w:r w:rsidR="000003A3" w:rsidRPr="00E65088">
        <w:rPr>
          <w:sz w:val="24"/>
          <w:szCs w:val="24"/>
        </w:rPr>
        <w:t xml:space="preserve"> тарифов </w:t>
      </w:r>
      <w:r w:rsidR="000003A3" w:rsidRPr="00E65088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МУП ЖКХ Рощинского сельсовета Сердобского района Пензенской области на территории Рощинского сельсовета Сердобского района Пензенской области на </w:t>
      </w:r>
      <w:r w:rsidR="00F15849">
        <w:rPr>
          <w:sz w:val="24"/>
          <w:szCs w:val="24"/>
        </w:rPr>
        <w:t>2026–2028 годы</w:t>
      </w:r>
      <w:r w:rsidR="00181EB7" w:rsidRPr="00AB5F4F">
        <w:rPr>
          <w:sz w:val="24"/>
          <w:szCs w:val="24"/>
        </w:rPr>
        <w:t xml:space="preserve"> </w:t>
      </w:r>
      <w:r w:rsidR="00181EB7">
        <w:rPr>
          <w:sz w:val="24"/>
          <w:szCs w:val="24"/>
        </w:rPr>
        <w:t>долгосрочного периода регулирования 2024-2028 годов</w:t>
      </w:r>
      <w:r w:rsidR="004B1BD2" w:rsidRPr="00E65088">
        <w:rPr>
          <w:sz w:val="24"/>
          <w:szCs w:val="24"/>
        </w:rPr>
        <w:t>.</w:t>
      </w:r>
    </w:p>
    <w:p w14:paraId="0DB173AB" w14:textId="62046282" w:rsidR="004B1BD2" w:rsidRPr="00FE30B4" w:rsidRDefault="004B1BD2" w:rsidP="004B1BD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FE30B4">
        <w:rPr>
          <w:sz w:val="24"/>
          <w:szCs w:val="24"/>
        </w:rPr>
        <w:t xml:space="preserve"> материал прошел экспертизу правового Управления и </w:t>
      </w:r>
      <w:r w:rsidR="00E871F7">
        <w:rPr>
          <w:sz w:val="24"/>
          <w:szCs w:val="24"/>
        </w:rPr>
        <w:t>отдела</w:t>
      </w:r>
      <w:r w:rsidRPr="00FE30B4">
        <w:rPr>
          <w:sz w:val="24"/>
          <w:szCs w:val="24"/>
        </w:rPr>
        <w:t xml:space="preserve"> отраслевых технологий, энергетики и энергосбережения </w:t>
      </w:r>
      <w:r w:rsidR="00972C9A" w:rsidRPr="00094FC6">
        <w:rPr>
          <w:sz w:val="24"/>
          <w:szCs w:val="24"/>
        </w:rPr>
        <w:t>Управления регулирования тарифов и энергетики</w:t>
      </w:r>
      <w:r w:rsidR="00972C9A" w:rsidRPr="00FE30B4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Министерства.</w:t>
      </w:r>
    </w:p>
    <w:p w14:paraId="6BAF21CA" w14:textId="75D750BC" w:rsidR="004B1BD2" w:rsidRDefault="004B1BD2" w:rsidP="004B1BD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Корректировка одноставочн</w:t>
      </w:r>
      <w:r w:rsidR="00ED2056">
        <w:rPr>
          <w:sz w:val="24"/>
          <w:szCs w:val="24"/>
        </w:rPr>
        <w:t>ых</w:t>
      </w:r>
      <w:r w:rsidRPr="00FE30B4">
        <w:rPr>
          <w:sz w:val="24"/>
          <w:szCs w:val="24"/>
        </w:rPr>
        <w:t xml:space="preserve"> тариф</w:t>
      </w:r>
      <w:r w:rsidR="00ED2056">
        <w:rPr>
          <w:sz w:val="24"/>
          <w:szCs w:val="24"/>
        </w:rPr>
        <w:t>ов</w:t>
      </w:r>
      <w:r w:rsidRPr="00FE30B4">
        <w:rPr>
          <w:sz w:val="24"/>
          <w:szCs w:val="24"/>
        </w:rPr>
        <w:t xml:space="preserve"> на питьевую воду (питьевое водоснабжение) осуществлялась в соответствии с </w:t>
      </w:r>
      <w:r>
        <w:rPr>
          <w:sz w:val="24"/>
          <w:szCs w:val="24"/>
        </w:rPr>
        <w:t>Методик</w:t>
      </w:r>
      <w:r w:rsidR="00450DF1">
        <w:rPr>
          <w:sz w:val="24"/>
          <w:szCs w:val="24"/>
        </w:rPr>
        <w:t>ой</w:t>
      </w:r>
      <w:r w:rsidRPr="00FE30B4">
        <w:rPr>
          <w:sz w:val="24"/>
          <w:szCs w:val="24"/>
        </w:rPr>
        <w:t>.</w:t>
      </w:r>
    </w:p>
    <w:p w14:paraId="7EC0B752" w14:textId="095A1F74" w:rsidR="00E80BB1" w:rsidRPr="00872509" w:rsidRDefault="00E80BB1" w:rsidP="00E80BB1">
      <w:pPr>
        <w:pStyle w:val="BodyText21"/>
        <w:ind w:firstLine="709"/>
        <w:rPr>
          <w:szCs w:val="24"/>
        </w:rPr>
      </w:pPr>
      <w:r w:rsidRPr="00EC4922">
        <w:rPr>
          <w:szCs w:val="24"/>
        </w:rPr>
        <w:t xml:space="preserve">В соответствии с п.8 (1) </w:t>
      </w:r>
      <w:r>
        <w:rPr>
          <w:szCs w:val="24"/>
        </w:rPr>
        <w:t xml:space="preserve">Постановления Правительства </w:t>
      </w:r>
      <w:r w:rsidRPr="00EB3C9E">
        <w:rPr>
          <w:szCs w:val="24"/>
        </w:rPr>
        <w:t xml:space="preserve">РФ от 13.05.2013 </w:t>
      </w:r>
      <w:r>
        <w:rPr>
          <w:szCs w:val="24"/>
        </w:rPr>
        <w:t>№ </w:t>
      </w:r>
      <w:r w:rsidRPr="00EB3C9E">
        <w:rPr>
          <w:szCs w:val="24"/>
        </w:rPr>
        <w:t xml:space="preserve">406 </w:t>
      </w:r>
      <w:r>
        <w:rPr>
          <w:szCs w:val="24"/>
        </w:rPr>
        <w:t>«</w:t>
      </w:r>
      <w:r w:rsidRPr="00EB3C9E">
        <w:rPr>
          <w:szCs w:val="24"/>
        </w:rPr>
        <w:t>О государственном регулировании тарифов в сфере водоснабжения и водоотведения</w:t>
      </w:r>
      <w:r>
        <w:rPr>
          <w:szCs w:val="24"/>
        </w:rPr>
        <w:t xml:space="preserve">» </w:t>
      </w:r>
      <w:r w:rsidRPr="00EC4922">
        <w:rPr>
          <w:szCs w:val="24"/>
        </w:rPr>
        <w:t>(в ред. Постановления Правительства Российской Федерации от 20.11.2025 № 1834)</w:t>
      </w:r>
      <w:r>
        <w:rPr>
          <w:szCs w:val="24"/>
        </w:rPr>
        <w:t xml:space="preserve"> (далее – Постановление № 406), </w:t>
      </w:r>
      <w:r w:rsidR="008F1D8F" w:rsidRPr="00E65088">
        <w:rPr>
          <w:rFonts w:eastAsia="Calibri"/>
          <w:szCs w:val="24"/>
        </w:rPr>
        <w:t>МУП ЖКХ Рощинского сельсовета Сердобского района Пензенской области</w:t>
      </w:r>
      <w:r>
        <w:rPr>
          <w:szCs w:val="24"/>
        </w:rPr>
        <w:t xml:space="preserve"> в адрес Министерства направлено заявление </w:t>
      </w:r>
      <w:r w:rsidRPr="00EC4922">
        <w:rPr>
          <w:szCs w:val="24"/>
        </w:rPr>
        <w:t>о пересмотре расходов на оплату труда</w:t>
      </w:r>
      <w:r>
        <w:rPr>
          <w:szCs w:val="24"/>
        </w:rPr>
        <w:t xml:space="preserve"> на 2026 год в связи с тем, что </w:t>
      </w:r>
      <w:r w:rsidRPr="00872509">
        <w:rPr>
          <w:szCs w:val="24"/>
        </w:rPr>
        <w:t xml:space="preserve">значение средней заработной платы на одного работника организации, учтенное органом регулирования тарифов при установлении тарифов в сфере водоснабжения на </w:t>
      </w:r>
      <w:r>
        <w:rPr>
          <w:szCs w:val="24"/>
        </w:rPr>
        <w:t>2024 год</w:t>
      </w:r>
      <w:r w:rsidRPr="00872509">
        <w:rPr>
          <w:szCs w:val="24"/>
        </w:rPr>
        <w:t xml:space="preserve">, ниже </w:t>
      </w:r>
      <w:r w:rsidRPr="00EC4922">
        <w:rPr>
          <w:szCs w:val="24"/>
        </w:rPr>
        <w:t xml:space="preserve">средней заработной платы по </w:t>
      </w:r>
      <w:r w:rsidR="008F1D8F">
        <w:rPr>
          <w:szCs w:val="24"/>
        </w:rPr>
        <w:t xml:space="preserve">Сердобскому </w:t>
      </w:r>
      <w:r w:rsidRPr="00EC4922">
        <w:rPr>
          <w:szCs w:val="24"/>
        </w:rPr>
        <w:t>району Пензенской области</w:t>
      </w:r>
      <w:r w:rsidRPr="00872509">
        <w:rPr>
          <w:szCs w:val="24"/>
        </w:rPr>
        <w:t xml:space="preserve"> </w:t>
      </w:r>
      <w:r>
        <w:rPr>
          <w:szCs w:val="24"/>
        </w:rPr>
        <w:t xml:space="preserve">по данным </w:t>
      </w:r>
      <w:r w:rsidRPr="00872509">
        <w:rPr>
          <w:szCs w:val="24"/>
        </w:rPr>
        <w:t>официального статистического учета.</w:t>
      </w:r>
    </w:p>
    <w:p w14:paraId="4245BD33" w14:textId="22FB6B98" w:rsidR="00E80BB1" w:rsidRDefault="00E80BB1" w:rsidP="00E80BB1">
      <w:pPr>
        <w:pStyle w:val="BodyText21"/>
        <w:ind w:firstLine="709"/>
        <w:rPr>
          <w:szCs w:val="24"/>
        </w:rPr>
      </w:pPr>
      <w:r>
        <w:rPr>
          <w:szCs w:val="24"/>
        </w:rPr>
        <w:t xml:space="preserve">По результатам проведения экспертизы </w:t>
      </w:r>
      <w:r w:rsidRPr="00872509">
        <w:rPr>
          <w:szCs w:val="24"/>
        </w:rPr>
        <w:t xml:space="preserve">предложения </w:t>
      </w:r>
      <w:r w:rsidR="008F1D8F" w:rsidRPr="00E65088">
        <w:rPr>
          <w:rFonts w:eastAsia="Calibri"/>
          <w:szCs w:val="24"/>
        </w:rPr>
        <w:t xml:space="preserve">МУП ЖКХ Рощинского сельсовета Сердобского района Пензенской области </w:t>
      </w:r>
      <w:r w:rsidRPr="00872509">
        <w:rPr>
          <w:szCs w:val="24"/>
        </w:rPr>
        <w:t xml:space="preserve">об установлении </w:t>
      </w:r>
      <w:r>
        <w:rPr>
          <w:szCs w:val="24"/>
        </w:rPr>
        <w:t>тарифов</w:t>
      </w:r>
      <w:r w:rsidRPr="00872509">
        <w:rPr>
          <w:szCs w:val="24"/>
        </w:rPr>
        <w:t xml:space="preserve"> в сфере водоснабжения с учетом заявления о пересмотре расходов на оплату труда</w:t>
      </w:r>
      <w:r>
        <w:rPr>
          <w:szCs w:val="24"/>
        </w:rPr>
        <w:t xml:space="preserve">, Министерством </w:t>
      </w:r>
      <w:r w:rsidRPr="00872509">
        <w:rPr>
          <w:szCs w:val="24"/>
        </w:rPr>
        <w:t xml:space="preserve">при установлении </w:t>
      </w:r>
      <w:r>
        <w:rPr>
          <w:szCs w:val="24"/>
        </w:rPr>
        <w:t xml:space="preserve">тарифов </w:t>
      </w:r>
      <w:r w:rsidRPr="00872509">
        <w:rPr>
          <w:szCs w:val="24"/>
        </w:rPr>
        <w:t xml:space="preserve">в сфере водоснабжения </w:t>
      </w:r>
      <w:r>
        <w:rPr>
          <w:szCs w:val="24"/>
        </w:rPr>
        <w:t>на 2026 год</w:t>
      </w:r>
      <w:r w:rsidRPr="00872509">
        <w:rPr>
          <w:szCs w:val="24"/>
        </w:rPr>
        <w:t xml:space="preserve"> </w:t>
      </w:r>
      <w:r>
        <w:rPr>
          <w:szCs w:val="24"/>
        </w:rPr>
        <w:t>долгосрочного периода регулирования 202</w:t>
      </w:r>
      <w:r w:rsidR="008F1D8F">
        <w:rPr>
          <w:szCs w:val="24"/>
        </w:rPr>
        <w:t>4</w:t>
      </w:r>
      <w:r>
        <w:rPr>
          <w:szCs w:val="24"/>
        </w:rPr>
        <w:t>-202</w:t>
      </w:r>
      <w:r w:rsidR="008F1D8F">
        <w:rPr>
          <w:szCs w:val="24"/>
        </w:rPr>
        <w:t>8</w:t>
      </w:r>
      <w:r>
        <w:rPr>
          <w:szCs w:val="24"/>
        </w:rPr>
        <w:t xml:space="preserve"> годов </w:t>
      </w:r>
      <w:r w:rsidRPr="00872509">
        <w:rPr>
          <w:szCs w:val="24"/>
        </w:rPr>
        <w:t>обеспеч</w:t>
      </w:r>
      <w:r>
        <w:rPr>
          <w:szCs w:val="24"/>
        </w:rPr>
        <w:t xml:space="preserve">ено </w:t>
      </w:r>
      <w:r w:rsidRPr="00872509">
        <w:rPr>
          <w:szCs w:val="24"/>
        </w:rPr>
        <w:t>доведение расходов на оплату труда до экономически обоснованного уровня.</w:t>
      </w:r>
    </w:p>
    <w:p w14:paraId="08782379" w14:textId="10423F4F" w:rsidR="00E80BB1" w:rsidRPr="007762D4" w:rsidRDefault="00E80BB1" w:rsidP="00E80BB1">
      <w:pPr>
        <w:pStyle w:val="BodyText21"/>
        <w:ind w:firstLine="709"/>
        <w:rPr>
          <w:szCs w:val="24"/>
        </w:rPr>
      </w:pPr>
      <w:bookmarkStart w:id="5" w:name="Par0"/>
      <w:bookmarkEnd w:id="5"/>
      <w:r>
        <w:rPr>
          <w:szCs w:val="24"/>
        </w:rPr>
        <w:t>В</w:t>
      </w:r>
      <w:r w:rsidRPr="007762D4">
        <w:rPr>
          <w:szCs w:val="24"/>
        </w:rPr>
        <w:t xml:space="preserve"> соответствии с положениями </w:t>
      </w:r>
      <w:hyperlink r:id="rId8" w:history="1">
        <w:r w:rsidRPr="007762D4">
          <w:rPr>
            <w:rStyle w:val="aa"/>
            <w:color w:val="auto"/>
            <w:szCs w:val="24"/>
            <w:u w:val="none"/>
          </w:rPr>
          <w:t>абзаца четвертого пункта 61(</w:t>
        </w:r>
        <w:r w:rsidR="00673A0D">
          <w:rPr>
            <w:rStyle w:val="aa"/>
            <w:color w:val="auto"/>
            <w:szCs w:val="24"/>
            <w:u w:val="none"/>
          </w:rPr>
          <w:t>1</w:t>
        </w:r>
        <w:r w:rsidRPr="007762D4">
          <w:rPr>
            <w:rStyle w:val="aa"/>
            <w:color w:val="auto"/>
            <w:szCs w:val="24"/>
            <w:u w:val="none"/>
          </w:rPr>
          <w:t>)</w:t>
        </w:r>
      </w:hyperlink>
      <w:r w:rsidRPr="007762D4">
        <w:rPr>
          <w:szCs w:val="24"/>
        </w:rPr>
        <w:t xml:space="preserve"> Основ</w:t>
      </w:r>
      <w:r>
        <w:rPr>
          <w:szCs w:val="24"/>
        </w:rPr>
        <w:t>, п</w:t>
      </w:r>
      <w:r w:rsidRPr="007762D4">
        <w:rPr>
          <w:szCs w:val="24"/>
        </w:rPr>
        <w:t xml:space="preserve">ри корректировке регулируемых тарифов на 2026 год для регулируемых организаций, владеющих централизованными системами холодного водоснабжения, находящимися в муниципальной собственности, по заявлению о пересмотре расходов на оплату труда регулируемой организации, направленному в орган регулирования тарифов дополнительно к предложению об установлении тарифов на соответствующий год, орган регулирования тарифов в составе операционных расходов на соответствующий годовой период регулирования осуществляет определение (перерасчет) расходов на оплату труда в соответствии с положениями </w:t>
      </w:r>
      <w:hyperlink r:id="rId9" w:history="1">
        <w:r w:rsidRPr="007762D4">
          <w:rPr>
            <w:rStyle w:val="aa"/>
            <w:color w:val="auto"/>
            <w:szCs w:val="24"/>
            <w:u w:val="none"/>
          </w:rPr>
          <w:t>пункта 52</w:t>
        </w:r>
      </w:hyperlink>
      <w:r w:rsidRPr="007762D4">
        <w:rPr>
          <w:szCs w:val="24"/>
        </w:rPr>
        <w:t xml:space="preserve"> Основ и </w:t>
      </w:r>
      <w:hyperlink r:id="rId10" w:history="1">
        <w:r w:rsidRPr="007762D4">
          <w:rPr>
            <w:rStyle w:val="aa"/>
            <w:color w:val="auto"/>
            <w:szCs w:val="24"/>
            <w:u w:val="none"/>
          </w:rPr>
          <w:t>абзацев третьего</w:t>
        </w:r>
      </w:hyperlink>
      <w:r w:rsidRPr="007762D4">
        <w:rPr>
          <w:szCs w:val="24"/>
        </w:rPr>
        <w:t xml:space="preserve">, </w:t>
      </w:r>
      <w:hyperlink r:id="rId11" w:history="1">
        <w:r w:rsidRPr="007762D4">
          <w:rPr>
            <w:rStyle w:val="aa"/>
            <w:color w:val="auto"/>
            <w:szCs w:val="24"/>
            <w:u w:val="none"/>
          </w:rPr>
          <w:t>пятого</w:t>
        </w:r>
      </w:hyperlink>
      <w:r w:rsidRPr="007762D4">
        <w:rPr>
          <w:szCs w:val="24"/>
        </w:rPr>
        <w:t xml:space="preserve"> и </w:t>
      </w:r>
      <w:hyperlink r:id="rId12" w:history="1">
        <w:r w:rsidRPr="007762D4">
          <w:rPr>
            <w:rStyle w:val="aa"/>
            <w:color w:val="auto"/>
            <w:szCs w:val="24"/>
            <w:u w:val="none"/>
          </w:rPr>
          <w:t>шестого пункта 8(1)</w:t>
        </w:r>
      </w:hyperlink>
      <w:r w:rsidRPr="007762D4">
        <w:rPr>
          <w:szCs w:val="24"/>
        </w:rPr>
        <w:t xml:space="preserve"> </w:t>
      </w:r>
      <w:r>
        <w:rPr>
          <w:szCs w:val="24"/>
        </w:rPr>
        <w:t>Постановления № 406</w:t>
      </w:r>
      <w:r w:rsidRPr="007762D4">
        <w:rPr>
          <w:szCs w:val="24"/>
        </w:rPr>
        <w:t xml:space="preserve"> и расходов на страховые взносы на обязательное социальное страхование, выплачиваемые из фонда оплаты труда.</w:t>
      </w:r>
    </w:p>
    <w:p w14:paraId="03F5998D" w14:textId="4744CEE5" w:rsidR="00E80BB1" w:rsidRPr="007762D4" w:rsidRDefault="00E80BB1" w:rsidP="00E80BB1">
      <w:pPr>
        <w:pStyle w:val="BodyText21"/>
        <w:ind w:firstLine="709"/>
        <w:rPr>
          <w:szCs w:val="24"/>
        </w:rPr>
      </w:pPr>
      <w:r w:rsidRPr="007762D4">
        <w:rPr>
          <w:szCs w:val="24"/>
        </w:rPr>
        <w:t xml:space="preserve">Операционные расходы, за исключением расходов на оплату труда и страховые взносы на обязательное социальное страхование, выплачиваемые из фонда оплаты труда, при корректировке в соответствии с </w:t>
      </w:r>
      <w:hyperlink r:id="rId13" w:history="1">
        <w:r w:rsidRPr="007762D4">
          <w:rPr>
            <w:rStyle w:val="aa"/>
            <w:color w:val="auto"/>
            <w:szCs w:val="24"/>
            <w:u w:val="none"/>
          </w:rPr>
          <w:t>абзацем четвертым</w:t>
        </w:r>
      </w:hyperlink>
      <w:r w:rsidRPr="007762D4">
        <w:rPr>
          <w:szCs w:val="24"/>
        </w:rPr>
        <w:t xml:space="preserve"> пункта </w:t>
      </w:r>
      <w:r>
        <w:rPr>
          <w:szCs w:val="24"/>
        </w:rPr>
        <w:t>61 (</w:t>
      </w:r>
      <w:r w:rsidR="00673A0D">
        <w:rPr>
          <w:szCs w:val="24"/>
        </w:rPr>
        <w:t>1</w:t>
      </w:r>
      <w:r>
        <w:rPr>
          <w:szCs w:val="24"/>
        </w:rPr>
        <w:t xml:space="preserve">) Основ </w:t>
      </w:r>
      <w:r w:rsidRPr="007762D4">
        <w:rPr>
          <w:szCs w:val="24"/>
        </w:rPr>
        <w:t xml:space="preserve">на соответствующий годовой период регулирования определяются путем индексации операционных расходов, определенных на год, предшествующий очередному годовому периоду регулирования, с применением индекса потребительских цен (в среднем за год к предыдущему году), определенного в базовом варианте прогноза социально-экономического развития Российской Федерации на очередной финансовый </w:t>
      </w:r>
      <w:r w:rsidRPr="007762D4">
        <w:rPr>
          <w:szCs w:val="24"/>
        </w:rPr>
        <w:lastRenderedPageBreak/>
        <w:t>год и плановый период, индекса эффективности операционных расходов в размере 0 процентов и индекса изменения количества активов.</w:t>
      </w:r>
    </w:p>
    <w:p w14:paraId="38B024D7" w14:textId="2968D7EC" w:rsidR="004B1BD2" w:rsidRDefault="004B1BD2" w:rsidP="004B1BD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C0D13">
        <w:rPr>
          <w:sz w:val="24"/>
          <w:szCs w:val="24"/>
        </w:rPr>
        <w:t xml:space="preserve">Необходимая валовая выручка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составила:</w:t>
      </w:r>
    </w:p>
    <w:p w14:paraId="121F1BCC" w14:textId="3A73AB4C" w:rsidR="004B1BD2" w:rsidRPr="00A3205F" w:rsidRDefault="004B1BD2" w:rsidP="004B1BD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562E1C">
        <w:rPr>
          <w:sz w:val="24"/>
          <w:szCs w:val="24"/>
        </w:rPr>
        <w:t>с 01.01.2026 по 31.</w:t>
      </w:r>
      <w:r w:rsidRPr="00A3205F">
        <w:rPr>
          <w:sz w:val="24"/>
          <w:szCs w:val="24"/>
        </w:rPr>
        <w:t xml:space="preserve">12.2026 – </w:t>
      </w:r>
      <w:r w:rsidR="00A3205F" w:rsidRPr="00A3205F">
        <w:rPr>
          <w:sz w:val="24"/>
          <w:szCs w:val="24"/>
        </w:rPr>
        <w:t xml:space="preserve">1670,59 </w:t>
      </w:r>
      <w:r w:rsidRPr="00A3205F">
        <w:rPr>
          <w:sz w:val="24"/>
          <w:szCs w:val="24"/>
        </w:rPr>
        <w:t xml:space="preserve">тыс. руб.; </w:t>
      </w:r>
    </w:p>
    <w:p w14:paraId="4E7A2BD0" w14:textId="5C23BC07" w:rsidR="004B1BD2" w:rsidRPr="00A3205F" w:rsidRDefault="004B1BD2" w:rsidP="004B1BD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A3205F">
        <w:rPr>
          <w:sz w:val="24"/>
          <w:szCs w:val="24"/>
        </w:rPr>
        <w:t xml:space="preserve">с 01.01.2027 по 31.12.2027 – </w:t>
      </w:r>
      <w:r w:rsidR="00A3205F" w:rsidRPr="00A3205F">
        <w:rPr>
          <w:sz w:val="24"/>
          <w:szCs w:val="24"/>
        </w:rPr>
        <w:t>1904,91</w:t>
      </w:r>
      <w:r w:rsidR="00562E1C" w:rsidRPr="00A3205F">
        <w:rPr>
          <w:sz w:val="24"/>
          <w:szCs w:val="24"/>
        </w:rPr>
        <w:t xml:space="preserve"> </w:t>
      </w:r>
      <w:r w:rsidRPr="00A3205F">
        <w:rPr>
          <w:sz w:val="24"/>
          <w:szCs w:val="24"/>
        </w:rPr>
        <w:t xml:space="preserve">тыс. руб.; </w:t>
      </w:r>
    </w:p>
    <w:p w14:paraId="3FEFA813" w14:textId="69B5B01C" w:rsidR="004B1BD2" w:rsidRPr="00A3205F" w:rsidRDefault="004B1BD2" w:rsidP="004B1BD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A3205F">
        <w:rPr>
          <w:sz w:val="24"/>
          <w:szCs w:val="24"/>
        </w:rPr>
        <w:t xml:space="preserve">с 01.01.2028 по 31.12.2028 – </w:t>
      </w:r>
      <w:r w:rsidR="00A3205F" w:rsidRPr="00A3205F">
        <w:rPr>
          <w:sz w:val="24"/>
          <w:szCs w:val="24"/>
        </w:rPr>
        <w:t>2022,19</w:t>
      </w:r>
      <w:r w:rsidRPr="00A3205F">
        <w:rPr>
          <w:sz w:val="24"/>
          <w:szCs w:val="24"/>
        </w:rPr>
        <w:t xml:space="preserve"> тыс. руб.; </w:t>
      </w:r>
    </w:p>
    <w:p w14:paraId="680FAEC0" w14:textId="1D207631" w:rsidR="004B1BD2" w:rsidRDefault="004B1BD2" w:rsidP="004B1BD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том числе по статьям: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3"/>
        <w:gridCol w:w="1036"/>
        <w:gridCol w:w="1144"/>
        <w:gridCol w:w="1044"/>
        <w:gridCol w:w="1044"/>
      </w:tblGrid>
      <w:tr w:rsidR="00E80BB1" w:rsidRPr="008F1D8F" w14:paraId="1A7705A3" w14:textId="77777777" w:rsidTr="00ED5C08">
        <w:trPr>
          <w:trHeight w:val="20"/>
          <w:tblHeader/>
        </w:trPr>
        <w:tc>
          <w:tcPr>
            <w:tcW w:w="2952" w:type="pct"/>
            <w:vAlign w:val="center"/>
          </w:tcPr>
          <w:p w14:paraId="5CBCE2F0" w14:textId="77777777" w:rsidR="00E80BB1" w:rsidRPr="008F1D8F" w:rsidRDefault="00E80BB1" w:rsidP="00ED5C08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97" w:type="pct"/>
            <w:vAlign w:val="center"/>
          </w:tcPr>
          <w:p w14:paraId="555B0134" w14:textId="77777777" w:rsidR="00E80BB1" w:rsidRPr="008F1D8F" w:rsidRDefault="00E80BB1" w:rsidP="00ED5C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Ед. изм.</w:t>
            </w:r>
          </w:p>
        </w:tc>
        <w:tc>
          <w:tcPr>
            <w:tcW w:w="549" w:type="pct"/>
            <w:vAlign w:val="center"/>
          </w:tcPr>
          <w:p w14:paraId="1F4A16F0" w14:textId="77777777" w:rsidR="00E80BB1" w:rsidRPr="008F1D8F" w:rsidRDefault="00E80BB1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2026 год</w:t>
            </w:r>
          </w:p>
        </w:tc>
        <w:tc>
          <w:tcPr>
            <w:tcW w:w="501" w:type="pct"/>
          </w:tcPr>
          <w:p w14:paraId="785EB001" w14:textId="77777777" w:rsidR="00E80BB1" w:rsidRPr="008F1D8F" w:rsidRDefault="00E80BB1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2027 год</w:t>
            </w:r>
          </w:p>
        </w:tc>
        <w:tc>
          <w:tcPr>
            <w:tcW w:w="501" w:type="pct"/>
          </w:tcPr>
          <w:p w14:paraId="639306C1" w14:textId="77777777" w:rsidR="00E80BB1" w:rsidRPr="008F1D8F" w:rsidRDefault="00E80BB1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2028 год</w:t>
            </w:r>
          </w:p>
        </w:tc>
      </w:tr>
      <w:tr w:rsidR="008F1D8F" w:rsidRPr="008F1D8F" w14:paraId="0C8C3F87" w14:textId="77777777" w:rsidTr="00ED5C08">
        <w:trPr>
          <w:trHeight w:val="20"/>
          <w:tblHeader/>
        </w:trPr>
        <w:tc>
          <w:tcPr>
            <w:tcW w:w="2952" w:type="pct"/>
            <w:vAlign w:val="bottom"/>
          </w:tcPr>
          <w:p w14:paraId="63200ACA" w14:textId="77777777" w:rsidR="008F1D8F" w:rsidRPr="008F1D8F" w:rsidRDefault="008F1D8F" w:rsidP="008F1D8F">
            <w:pPr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497" w:type="pct"/>
            <w:vAlign w:val="bottom"/>
          </w:tcPr>
          <w:p w14:paraId="5F4AD9A6" w14:textId="77777777" w:rsidR="008F1D8F" w:rsidRPr="008F1D8F" w:rsidRDefault="008F1D8F" w:rsidP="008F1D8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C8F38" w14:textId="053273B4" w:rsidR="008F1D8F" w:rsidRPr="008F1D8F" w:rsidRDefault="008F1D8F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2 005,86</w:t>
            </w:r>
          </w:p>
        </w:tc>
        <w:tc>
          <w:tcPr>
            <w:tcW w:w="501" w:type="pct"/>
          </w:tcPr>
          <w:p w14:paraId="0C5F2FFD" w14:textId="7C9A3DB4" w:rsidR="008F1D8F" w:rsidRPr="008F1D8F" w:rsidRDefault="008F1D8F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2 137,02</w:t>
            </w:r>
          </w:p>
        </w:tc>
        <w:tc>
          <w:tcPr>
            <w:tcW w:w="501" w:type="pct"/>
          </w:tcPr>
          <w:p w14:paraId="3AC0ABD1" w14:textId="208DDE47" w:rsidR="008F1D8F" w:rsidRPr="008F1D8F" w:rsidRDefault="008F1D8F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2 238,48</w:t>
            </w:r>
          </w:p>
        </w:tc>
      </w:tr>
      <w:tr w:rsidR="008F1D8F" w:rsidRPr="008F1D8F" w14:paraId="4F3D4E6B" w14:textId="77777777" w:rsidTr="00ED5C08">
        <w:trPr>
          <w:trHeight w:val="20"/>
          <w:tblHeader/>
        </w:trPr>
        <w:tc>
          <w:tcPr>
            <w:tcW w:w="2952" w:type="pct"/>
            <w:vAlign w:val="bottom"/>
          </w:tcPr>
          <w:p w14:paraId="7B6DE645" w14:textId="77777777" w:rsidR="008F1D8F" w:rsidRPr="008F1D8F" w:rsidRDefault="008F1D8F" w:rsidP="008F1D8F">
            <w:pPr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497" w:type="pct"/>
            <w:vAlign w:val="bottom"/>
          </w:tcPr>
          <w:p w14:paraId="4227E92A" w14:textId="77777777" w:rsidR="008F1D8F" w:rsidRPr="008F1D8F" w:rsidRDefault="008F1D8F" w:rsidP="008F1D8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8D317" w14:textId="57AB32E7" w:rsidR="008F1D8F" w:rsidRPr="008F1D8F" w:rsidRDefault="008F1D8F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1499,74</w:t>
            </w:r>
          </w:p>
        </w:tc>
        <w:tc>
          <w:tcPr>
            <w:tcW w:w="501" w:type="pct"/>
          </w:tcPr>
          <w:p w14:paraId="0936E33D" w14:textId="5DCCA01B" w:rsidR="008F1D8F" w:rsidRPr="008F1D8F" w:rsidRDefault="008F1D8F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1559,73</w:t>
            </w:r>
          </w:p>
        </w:tc>
        <w:tc>
          <w:tcPr>
            <w:tcW w:w="501" w:type="pct"/>
          </w:tcPr>
          <w:p w14:paraId="19B85263" w14:textId="0E2723FF" w:rsidR="008F1D8F" w:rsidRPr="008F1D8F" w:rsidRDefault="008F1D8F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1622,12</w:t>
            </w:r>
          </w:p>
        </w:tc>
      </w:tr>
      <w:tr w:rsidR="008F1D8F" w:rsidRPr="008F1D8F" w14:paraId="60C1C9BA" w14:textId="77777777" w:rsidTr="00ED5C08">
        <w:trPr>
          <w:trHeight w:val="20"/>
          <w:tblHeader/>
        </w:trPr>
        <w:tc>
          <w:tcPr>
            <w:tcW w:w="2952" w:type="pct"/>
          </w:tcPr>
          <w:p w14:paraId="7DF65062" w14:textId="77777777" w:rsidR="008F1D8F" w:rsidRPr="008F1D8F" w:rsidRDefault="008F1D8F" w:rsidP="008F1D8F">
            <w:pPr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1.1.1.Производственные расходы:</w:t>
            </w:r>
          </w:p>
        </w:tc>
        <w:tc>
          <w:tcPr>
            <w:tcW w:w="497" w:type="pct"/>
          </w:tcPr>
          <w:p w14:paraId="6D76C6EB" w14:textId="77777777" w:rsidR="008F1D8F" w:rsidRPr="008F1D8F" w:rsidRDefault="008F1D8F" w:rsidP="008F1D8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A2760" w14:textId="705FC978" w:rsidR="008F1D8F" w:rsidRPr="008F1D8F" w:rsidRDefault="008F1D8F" w:rsidP="0066621B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667,60</w:t>
            </w:r>
          </w:p>
        </w:tc>
        <w:tc>
          <w:tcPr>
            <w:tcW w:w="501" w:type="pct"/>
          </w:tcPr>
          <w:p w14:paraId="0085470D" w14:textId="77777777" w:rsidR="008F1D8F" w:rsidRPr="008F1D8F" w:rsidRDefault="008F1D8F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</w:tcPr>
          <w:p w14:paraId="1403618B" w14:textId="77777777" w:rsidR="008F1D8F" w:rsidRPr="008F1D8F" w:rsidRDefault="008F1D8F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</w:tr>
      <w:tr w:rsidR="008F1D8F" w:rsidRPr="008F1D8F" w14:paraId="087A6DDB" w14:textId="77777777" w:rsidTr="00ED5C08">
        <w:trPr>
          <w:trHeight w:val="20"/>
          <w:tblHeader/>
        </w:trPr>
        <w:tc>
          <w:tcPr>
            <w:tcW w:w="2952" w:type="pct"/>
          </w:tcPr>
          <w:p w14:paraId="0564C6EB" w14:textId="77777777" w:rsidR="008F1D8F" w:rsidRPr="008F1D8F" w:rsidRDefault="008F1D8F" w:rsidP="008F1D8F">
            <w:pPr>
              <w:ind w:left="420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1.1.1.1.расходы на приобретение сырья и материалов и их хранение</w:t>
            </w:r>
          </w:p>
        </w:tc>
        <w:tc>
          <w:tcPr>
            <w:tcW w:w="497" w:type="pct"/>
          </w:tcPr>
          <w:p w14:paraId="062FD52E" w14:textId="77777777" w:rsidR="008F1D8F" w:rsidRPr="008F1D8F" w:rsidRDefault="008F1D8F" w:rsidP="008F1D8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1F4D7" w14:textId="25C0EF0A" w:rsidR="008F1D8F" w:rsidRPr="008F1D8F" w:rsidRDefault="008F1D8F" w:rsidP="0066621B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76,42</w:t>
            </w:r>
          </w:p>
        </w:tc>
        <w:tc>
          <w:tcPr>
            <w:tcW w:w="501" w:type="pct"/>
          </w:tcPr>
          <w:p w14:paraId="6FEABF9C" w14:textId="77777777" w:rsidR="008F1D8F" w:rsidRPr="008F1D8F" w:rsidRDefault="008F1D8F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</w:tcPr>
          <w:p w14:paraId="1BC5A5E8" w14:textId="77777777" w:rsidR="008F1D8F" w:rsidRPr="008F1D8F" w:rsidRDefault="008F1D8F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</w:tr>
      <w:tr w:rsidR="00FF1AAC" w:rsidRPr="008F1D8F" w14:paraId="2B34CD91" w14:textId="77777777" w:rsidTr="00ED5C08">
        <w:trPr>
          <w:trHeight w:val="20"/>
          <w:tblHeader/>
        </w:trPr>
        <w:tc>
          <w:tcPr>
            <w:tcW w:w="2952" w:type="pct"/>
          </w:tcPr>
          <w:p w14:paraId="5BD5235A" w14:textId="77777777" w:rsidR="00FF1AAC" w:rsidRPr="008F1D8F" w:rsidRDefault="00FF1AAC" w:rsidP="00FF1AAC">
            <w:pPr>
              <w:ind w:left="420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1.1.1.2.расходы на оплату труда основного производственного персонала</w:t>
            </w:r>
          </w:p>
        </w:tc>
        <w:tc>
          <w:tcPr>
            <w:tcW w:w="497" w:type="pct"/>
          </w:tcPr>
          <w:p w14:paraId="1ABA27C3" w14:textId="77777777" w:rsidR="00FF1AAC" w:rsidRPr="008F1D8F" w:rsidRDefault="00FF1AAC" w:rsidP="00FF1AA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4252D" w14:textId="5932E823" w:rsidR="00FF1AAC" w:rsidRPr="008F1D8F" w:rsidRDefault="00FF1AAC" w:rsidP="0066621B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E62F78">
              <w:t>402,77</w:t>
            </w:r>
          </w:p>
        </w:tc>
        <w:tc>
          <w:tcPr>
            <w:tcW w:w="501" w:type="pct"/>
          </w:tcPr>
          <w:p w14:paraId="3863182C" w14:textId="77777777" w:rsidR="00FF1AAC" w:rsidRPr="008F1D8F" w:rsidRDefault="00FF1AAC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</w:tcPr>
          <w:p w14:paraId="4CA32E52" w14:textId="77777777" w:rsidR="00FF1AAC" w:rsidRPr="008F1D8F" w:rsidRDefault="00FF1AAC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</w:tr>
      <w:tr w:rsidR="00FF1AAC" w:rsidRPr="008F1D8F" w14:paraId="37ADA9FE" w14:textId="77777777" w:rsidTr="00ED5C08">
        <w:trPr>
          <w:trHeight w:val="20"/>
          <w:tblHeader/>
        </w:trPr>
        <w:tc>
          <w:tcPr>
            <w:tcW w:w="2952" w:type="pct"/>
          </w:tcPr>
          <w:p w14:paraId="23BEFBFC" w14:textId="77777777" w:rsidR="00FF1AAC" w:rsidRPr="008F1D8F" w:rsidRDefault="00FF1AAC" w:rsidP="00FF1AAC">
            <w:pPr>
              <w:ind w:left="420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1.1.1.3.отчисления на социальные нужды основного производственного персонала</w:t>
            </w:r>
          </w:p>
        </w:tc>
        <w:tc>
          <w:tcPr>
            <w:tcW w:w="497" w:type="pct"/>
          </w:tcPr>
          <w:p w14:paraId="70D5B0E2" w14:textId="77777777" w:rsidR="00FF1AAC" w:rsidRPr="008F1D8F" w:rsidRDefault="00FF1AAC" w:rsidP="00FF1AA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FD319" w14:textId="11007E14" w:rsidR="00FF1AAC" w:rsidRPr="008F1D8F" w:rsidRDefault="00FF1AAC" w:rsidP="0066621B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E62F78">
              <w:t>121,64</w:t>
            </w:r>
          </w:p>
        </w:tc>
        <w:tc>
          <w:tcPr>
            <w:tcW w:w="501" w:type="pct"/>
          </w:tcPr>
          <w:p w14:paraId="1B824FCF" w14:textId="77777777" w:rsidR="00FF1AAC" w:rsidRPr="008F1D8F" w:rsidRDefault="00FF1AAC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</w:tcPr>
          <w:p w14:paraId="713C76FD" w14:textId="77777777" w:rsidR="00FF1AAC" w:rsidRPr="008F1D8F" w:rsidRDefault="00FF1AAC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</w:tr>
      <w:tr w:rsidR="00FF1AAC" w:rsidRPr="008F1D8F" w14:paraId="6344A7E4" w14:textId="77777777" w:rsidTr="00ED5C08">
        <w:trPr>
          <w:trHeight w:val="20"/>
          <w:tblHeader/>
        </w:trPr>
        <w:tc>
          <w:tcPr>
            <w:tcW w:w="2952" w:type="pct"/>
          </w:tcPr>
          <w:p w14:paraId="1C5F4646" w14:textId="77777777" w:rsidR="00FF1AAC" w:rsidRPr="008F1D8F" w:rsidRDefault="00FF1AAC" w:rsidP="00FF1AAC">
            <w:pPr>
              <w:ind w:left="420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1.1.1.4.общехозяйственные расходы</w:t>
            </w:r>
          </w:p>
        </w:tc>
        <w:tc>
          <w:tcPr>
            <w:tcW w:w="497" w:type="pct"/>
          </w:tcPr>
          <w:p w14:paraId="0E17AC79" w14:textId="77777777" w:rsidR="00FF1AAC" w:rsidRPr="008F1D8F" w:rsidRDefault="00FF1AAC" w:rsidP="00FF1AA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0448C" w14:textId="5AF1864D" w:rsidR="00FF1AAC" w:rsidRPr="008F1D8F" w:rsidRDefault="00FF1AAC" w:rsidP="0066621B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E62F78">
              <w:t>37,81</w:t>
            </w:r>
          </w:p>
        </w:tc>
        <w:tc>
          <w:tcPr>
            <w:tcW w:w="501" w:type="pct"/>
          </w:tcPr>
          <w:p w14:paraId="6592773D" w14:textId="77777777" w:rsidR="00FF1AAC" w:rsidRPr="008F1D8F" w:rsidRDefault="00FF1AAC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</w:tcPr>
          <w:p w14:paraId="3EF54AD5" w14:textId="77777777" w:rsidR="00FF1AAC" w:rsidRPr="008F1D8F" w:rsidRDefault="00FF1AAC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</w:tr>
      <w:tr w:rsidR="00E80BB1" w:rsidRPr="008F1D8F" w14:paraId="79379E1A" w14:textId="77777777" w:rsidTr="008F1D8F">
        <w:trPr>
          <w:trHeight w:val="20"/>
          <w:tblHeader/>
        </w:trPr>
        <w:tc>
          <w:tcPr>
            <w:tcW w:w="2952" w:type="pct"/>
            <w:tcBorders>
              <w:bottom w:val="single" w:sz="4" w:space="0" w:color="auto"/>
            </w:tcBorders>
            <w:vAlign w:val="bottom"/>
          </w:tcPr>
          <w:p w14:paraId="5BE9BFDA" w14:textId="77777777" w:rsidR="00E80BB1" w:rsidRPr="008F1D8F" w:rsidRDefault="00E80BB1" w:rsidP="00ED5C08">
            <w:pPr>
              <w:ind w:left="420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1.1.1.5.расходы на осуществление производственного контроля качества воды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14:paraId="3171E8DC" w14:textId="77777777" w:rsidR="00E80BB1" w:rsidRPr="008F1D8F" w:rsidRDefault="00E80BB1" w:rsidP="00ED5C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F1184" w14:textId="02B151DF" w:rsidR="00E80BB1" w:rsidRPr="008F1D8F" w:rsidRDefault="00FF1AAC" w:rsidP="0066621B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FF1AAC">
              <w:rPr>
                <w:rFonts w:ascii="Times" w:hAnsi="Times" w:cs="Times"/>
                <w:sz w:val="18"/>
                <w:szCs w:val="18"/>
              </w:rPr>
              <w:t>28,97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494FEDBD" w14:textId="77777777" w:rsidR="00E80BB1" w:rsidRPr="008F1D8F" w:rsidRDefault="00E80BB1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1A603E02" w14:textId="77777777" w:rsidR="00E80BB1" w:rsidRPr="008F1D8F" w:rsidRDefault="00E80BB1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</w:tr>
      <w:tr w:rsidR="00E80BB1" w:rsidRPr="008F1D8F" w14:paraId="2DC9ABF7" w14:textId="77777777" w:rsidTr="008F1D8F">
        <w:trPr>
          <w:trHeight w:val="20"/>
          <w:tblHeader/>
        </w:trPr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414E" w14:textId="77777777" w:rsidR="00E80BB1" w:rsidRPr="008F1D8F" w:rsidRDefault="00E80BB1" w:rsidP="00ED5C08">
            <w:pPr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1.1.2.Ремонтные расходы: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42E7" w14:textId="77777777" w:rsidR="00E80BB1" w:rsidRPr="008F1D8F" w:rsidRDefault="00E80BB1" w:rsidP="00ED5C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4B2B" w14:textId="66462A18" w:rsidR="00E80BB1" w:rsidRPr="008F1D8F" w:rsidRDefault="00FF1AAC" w:rsidP="0066621B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FF1AAC">
              <w:rPr>
                <w:rFonts w:ascii="Times" w:hAnsi="Times" w:cs="Times"/>
                <w:sz w:val="18"/>
                <w:szCs w:val="18"/>
              </w:rPr>
              <w:t>102,55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3C0" w14:textId="77777777" w:rsidR="00E80BB1" w:rsidRPr="008F1D8F" w:rsidRDefault="00E80BB1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1282" w14:textId="77777777" w:rsidR="00E80BB1" w:rsidRPr="008F1D8F" w:rsidRDefault="00E80BB1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</w:tr>
      <w:tr w:rsidR="007C7726" w:rsidRPr="008F1D8F" w14:paraId="5185A4BA" w14:textId="77777777" w:rsidTr="008F1D8F">
        <w:trPr>
          <w:trHeight w:val="20"/>
          <w:tblHeader/>
        </w:trPr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F1F6" w14:textId="44BE5B8A" w:rsidR="007C7726" w:rsidRPr="008F1D8F" w:rsidRDefault="007C7726" w:rsidP="007C7726">
            <w:pPr>
              <w:ind w:left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1.1.2.1.</w:t>
            </w:r>
            <w:r w:rsidRPr="007C7726">
              <w:rPr>
                <w:sz w:val="18"/>
                <w:szCs w:val="18"/>
              </w:rPr>
              <w:t xml:space="preserve">расходы на </w:t>
            </w:r>
            <w:r>
              <w:rPr>
                <w:sz w:val="18"/>
                <w:szCs w:val="18"/>
              </w:rPr>
              <w:t>текущий</w:t>
            </w:r>
            <w:r w:rsidRPr="007C7726">
              <w:rPr>
                <w:sz w:val="18"/>
                <w:szCs w:val="18"/>
              </w:rPr>
              <w:t xml:space="preserve">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0E1C" w14:textId="4DAE844A" w:rsidR="007C7726" w:rsidRPr="008F1D8F" w:rsidRDefault="007C7726" w:rsidP="007C772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144C" w14:textId="21E1D7F3" w:rsidR="007C7726" w:rsidRPr="00FF1AAC" w:rsidRDefault="007C7726" w:rsidP="0066621B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7C7726">
              <w:rPr>
                <w:rFonts w:ascii="Times" w:hAnsi="Times" w:cs="Times"/>
                <w:sz w:val="18"/>
                <w:szCs w:val="18"/>
              </w:rPr>
              <w:t>26,34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AD6E" w14:textId="6E061520" w:rsidR="007C7726" w:rsidRPr="008F1D8F" w:rsidRDefault="007C7726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3EAF" w14:textId="7A656C13" w:rsidR="007C7726" w:rsidRPr="008F1D8F" w:rsidRDefault="007C7726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</w:tr>
      <w:tr w:rsidR="007C7726" w:rsidRPr="008F1D8F" w14:paraId="7B04E832" w14:textId="77777777" w:rsidTr="0066621B">
        <w:trPr>
          <w:trHeight w:val="20"/>
          <w:tblHeader/>
        </w:trPr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8C6A" w14:textId="12092E19" w:rsidR="007C7726" w:rsidRPr="008F1D8F" w:rsidRDefault="007C7726" w:rsidP="007C7726">
            <w:pPr>
              <w:ind w:left="4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1.1.2.2.</w:t>
            </w:r>
            <w:r w:rsidRPr="007C7726">
              <w:rPr>
                <w:sz w:val="18"/>
                <w:szCs w:val="18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9918" w14:textId="3B15E060" w:rsidR="007C7726" w:rsidRPr="008F1D8F" w:rsidRDefault="007C7726" w:rsidP="007C772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1EB6" w14:textId="1603061C" w:rsidR="007C7726" w:rsidRPr="00FF1AAC" w:rsidRDefault="007C7726" w:rsidP="0066621B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7C7726">
              <w:rPr>
                <w:rFonts w:ascii="Times" w:hAnsi="Times" w:cs="Times"/>
                <w:sz w:val="18"/>
                <w:szCs w:val="18"/>
              </w:rPr>
              <w:t>76,20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02A8" w14:textId="1FF0140F" w:rsidR="007C7726" w:rsidRPr="008F1D8F" w:rsidRDefault="007C7726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DF5D" w14:textId="583E405D" w:rsidR="007C7726" w:rsidRPr="008F1D8F" w:rsidRDefault="007C7726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</w:tr>
      <w:tr w:rsidR="007C7726" w:rsidRPr="008F1D8F" w14:paraId="2736FDD9" w14:textId="77777777" w:rsidTr="0066621B">
        <w:trPr>
          <w:trHeight w:val="20"/>
          <w:tblHeader/>
        </w:trPr>
        <w:tc>
          <w:tcPr>
            <w:tcW w:w="295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D6F90D" w14:textId="77777777" w:rsidR="007C7726" w:rsidRPr="008F1D8F" w:rsidRDefault="007C7726" w:rsidP="007C7726">
            <w:pPr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1.1.3.Административные расходы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E1D3BCB" w14:textId="77777777" w:rsidR="007C7726" w:rsidRPr="008F1D8F" w:rsidRDefault="007C7726" w:rsidP="007C772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BACF1" w14:textId="3B08EDE8" w:rsidR="007C7726" w:rsidRPr="008F1D8F" w:rsidRDefault="007C7726" w:rsidP="0066621B">
            <w:pPr>
              <w:jc w:val="center"/>
              <w:rPr>
                <w:sz w:val="18"/>
                <w:szCs w:val="18"/>
              </w:rPr>
            </w:pPr>
            <w:r w:rsidRPr="008A50E7">
              <w:t>729,59</w:t>
            </w:r>
          </w:p>
        </w:tc>
        <w:tc>
          <w:tcPr>
            <w:tcW w:w="501" w:type="pct"/>
            <w:tcBorders>
              <w:top w:val="single" w:sz="4" w:space="0" w:color="auto"/>
            </w:tcBorders>
            <w:vAlign w:val="center"/>
          </w:tcPr>
          <w:p w14:paraId="53767D5B" w14:textId="77777777" w:rsidR="007C7726" w:rsidRPr="008F1D8F" w:rsidRDefault="007C7726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14:paraId="03B3E3CE" w14:textId="77777777" w:rsidR="007C7726" w:rsidRPr="008F1D8F" w:rsidRDefault="007C7726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</w:tr>
      <w:tr w:rsidR="007C7726" w:rsidRPr="008F1D8F" w14:paraId="3EED196D" w14:textId="77777777" w:rsidTr="0066621B">
        <w:trPr>
          <w:trHeight w:val="20"/>
          <w:tblHeader/>
        </w:trPr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4786" w14:textId="77777777" w:rsidR="007C7726" w:rsidRPr="008F1D8F" w:rsidRDefault="007C7726" w:rsidP="007C7726">
            <w:pPr>
              <w:ind w:left="420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1.1.3.1.расходы на оплату труда административно-управленческого персонала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36A" w14:textId="77777777" w:rsidR="007C7726" w:rsidRPr="008F1D8F" w:rsidRDefault="007C7726" w:rsidP="007C772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FB25" w14:textId="609BABE1" w:rsidR="007C7726" w:rsidRPr="008F1D8F" w:rsidRDefault="007C7726" w:rsidP="0066621B">
            <w:pPr>
              <w:jc w:val="center"/>
              <w:rPr>
                <w:sz w:val="18"/>
                <w:szCs w:val="18"/>
              </w:rPr>
            </w:pPr>
            <w:r w:rsidRPr="008A50E7">
              <w:t>560,36</w:t>
            </w:r>
          </w:p>
        </w:tc>
        <w:tc>
          <w:tcPr>
            <w:tcW w:w="501" w:type="pct"/>
            <w:vAlign w:val="center"/>
          </w:tcPr>
          <w:p w14:paraId="24E1618E" w14:textId="77777777" w:rsidR="007C7726" w:rsidRPr="008F1D8F" w:rsidRDefault="007C7726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</w:tcPr>
          <w:p w14:paraId="75685761" w14:textId="77777777" w:rsidR="007C7726" w:rsidRPr="008F1D8F" w:rsidRDefault="007C7726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</w:tr>
      <w:tr w:rsidR="007C7726" w:rsidRPr="008F1D8F" w14:paraId="4C6210A6" w14:textId="77777777" w:rsidTr="0066621B">
        <w:trPr>
          <w:trHeight w:val="20"/>
          <w:tblHeader/>
        </w:trPr>
        <w:tc>
          <w:tcPr>
            <w:tcW w:w="2952" w:type="pct"/>
            <w:tcBorders>
              <w:top w:val="single" w:sz="4" w:space="0" w:color="auto"/>
            </w:tcBorders>
          </w:tcPr>
          <w:p w14:paraId="28F547BC" w14:textId="77777777" w:rsidR="007C7726" w:rsidRPr="008F1D8F" w:rsidRDefault="007C7726" w:rsidP="007C7726">
            <w:pPr>
              <w:ind w:left="420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1.1.3.2.отчисления на социальные нужды административно-управленческого персонала</w:t>
            </w:r>
          </w:p>
        </w:tc>
        <w:tc>
          <w:tcPr>
            <w:tcW w:w="497" w:type="pct"/>
            <w:tcBorders>
              <w:top w:val="single" w:sz="4" w:space="0" w:color="auto"/>
            </w:tcBorders>
          </w:tcPr>
          <w:p w14:paraId="64CDC8AB" w14:textId="77777777" w:rsidR="007C7726" w:rsidRPr="008F1D8F" w:rsidRDefault="007C7726" w:rsidP="007C772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82C00" w14:textId="4F1DC555" w:rsidR="007C7726" w:rsidRPr="008F1D8F" w:rsidRDefault="007C7726" w:rsidP="0066621B">
            <w:pPr>
              <w:jc w:val="center"/>
              <w:rPr>
                <w:sz w:val="18"/>
                <w:szCs w:val="18"/>
              </w:rPr>
            </w:pPr>
            <w:r w:rsidRPr="008A50E7">
              <w:t>169,23</w:t>
            </w:r>
          </w:p>
        </w:tc>
        <w:tc>
          <w:tcPr>
            <w:tcW w:w="501" w:type="pct"/>
            <w:vAlign w:val="center"/>
          </w:tcPr>
          <w:p w14:paraId="79DCDAB5" w14:textId="77777777" w:rsidR="007C7726" w:rsidRPr="008F1D8F" w:rsidRDefault="007C7726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</w:tcPr>
          <w:p w14:paraId="28BF425F" w14:textId="77777777" w:rsidR="007C7726" w:rsidRPr="008F1D8F" w:rsidRDefault="007C7726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</w:tr>
      <w:tr w:rsidR="00E80BB1" w:rsidRPr="008F1D8F" w14:paraId="71C4C1A6" w14:textId="77777777" w:rsidTr="0066621B">
        <w:trPr>
          <w:trHeight w:val="20"/>
          <w:tblHeader/>
        </w:trPr>
        <w:tc>
          <w:tcPr>
            <w:tcW w:w="2952" w:type="pct"/>
            <w:vAlign w:val="center"/>
          </w:tcPr>
          <w:p w14:paraId="69259DD9" w14:textId="77777777" w:rsidR="00E80BB1" w:rsidRPr="008F1D8F" w:rsidRDefault="00E80BB1" w:rsidP="00ED5C08">
            <w:pPr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 xml:space="preserve">  Индекс эффективности операционных расходов</w:t>
            </w:r>
          </w:p>
        </w:tc>
        <w:tc>
          <w:tcPr>
            <w:tcW w:w="497" w:type="pct"/>
            <w:vAlign w:val="center"/>
          </w:tcPr>
          <w:p w14:paraId="63257D19" w14:textId="77777777" w:rsidR="00E80BB1" w:rsidRPr="008F1D8F" w:rsidRDefault="00E80BB1" w:rsidP="00ED5C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D1E2C" w14:textId="77777777" w:rsidR="00E80BB1" w:rsidRPr="008F1D8F" w:rsidRDefault="00E80BB1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center"/>
          </w:tcPr>
          <w:p w14:paraId="33BB3BA7" w14:textId="77777777" w:rsidR="00E80BB1" w:rsidRPr="008F1D8F" w:rsidRDefault="00E80BB1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center"/>
          </w:tcPr>
          <w:p w14:paraId="30EC3BF4" w14:textId="77777777" w:rsidR="00E80BB1" w:rsidRPr="008F1D8F" w:rsidRDefault="00E80BB1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0</w:t>
            </w:r>
          </w:p>
        </w:tc>
      </w:tr>
      <w:tr w:rsidR="00E80BB1" w:rsidRPr="008F1D8F" w14:paraId="55E08424" w14:textId="77777777" w:rsidTr="0066621B">
        <w:trPr>
          <w:trHeight w:val="20"/>
          <w:tblHeader/>
        </w:trPr>
        <w:tc>
          <w:tcPr>
            <w:tcW w:w="2952" w:type="pct"/>
            <w:vAlign w:val="center"/>
          </w:tcPr>
          <w:p w14:paraId="2445FE7C" w14:textId="77777777" w:rsidR="00E80BB1" w:rsidRPr="008F1D8F" w:rsidRDefault="00E80BB1" w:rsidP="00ED5C08">
            <w:pPr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 xml:space="preserve">  Индекс потребительских цен</w:t>
            </w:r>
          </w:p>
        </w:tc>
        <w:tc>
          <w:tcPr>
            <w:tcW w:w="497" w:type="pct"/>
            <w:vAlign w:val="center"/>
          </w:tcPr>
          <w:p w14:paraId="2C409438" w14:textId="77777777" w:rsidR="00E80BB1" w:rsidRPr="008F1D8F" w:rsidRDefault="00E80BB1" w:rsidP="00ED5C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2F286" w14:textId="77777777" w:rsidR="00E80BB1" w:rsidRPr="008F1D8F" w:rsidRDefault="00E80BB1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5,1</w:t>
            </w:r>
          </w:p>
        </w:tc>
        <w:tc>
          <w:tcPr>
            <w:tcW w:w="501" w:type="pct"/>
            <w:vAlign w:val="center"/>
          </w:tcPr>
          <w:p w14:paraId="6E9ED1C6" w14:textId="77777777" w:rsidR="00E80BB1" w:rsidRPr="008F1D8F" w:rsidRDefault="00E80BB1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4,0</w:t>
            </w:r>
          </w:p>
        </w:tc>
        <w:tc>
          <w:tcPr>
            <w:tcW w:w="501" w:type="pct"/>
            <w:vAlign w:val="center"/>
          </w:tcPr>
          <w:p w14:paraId="5DE283A0" w14:textId="77777777" w:rsidR="00E80BB1" w:rsidRPr="008F1D8F" w:rsidRDefault="00E80BB1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4,0</w:t>
            </w:r>
          </w:p>
        </w:tc>
      </w:tr>
      <w:tr w:rsidR="00E80BB1" w:rsidRPr="008F1D8F" w14:paraId="57355E43" w14:textId="77777777" w:rsidTr="00ED5C08">
        <w:trPr>
          <w:trHeight w:val="20"/>
          <w:tblHeader/>
        </w:trPr>
        <w:tc>
          <w:tcPr>
            <w:tcW w:w="2952" w:type="pct"/>
            <w:vAlign w:val="center"/>
          </w:tcPr>
          <w:p w14:paraId="213A2BF3" w14:textId="77777777" w:rsidR="00E80BB1" w:rsidRPr="008F1D8F" w:rsidRDefault="00E80BB1" w:rsidP="00ED5C08">
            <w:pPr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 xml:space="preserve">  Индекс изменения количества активов</w:t>
            </w:r>
          </w:p>
        </w:tc>
        <w:tc>
          <w:tcPr>
            <w:tcW w:w="497" w:type="pct"/>
            <w:vAlign w:val="center"/>
          </w:tcPr>
          <w:p w14:paraId="4FB4DF12" w14:textId="77777777" w:rsidR="00E80BB1" w:rsidRPr="008F1D8F" w:rsidRDefault="00E80BB1" w:rsidP="00ED5C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E8E8D" w14:textId="77777777" w:rsidR="00E80BB1" w:rsidRPr="008F1D8F" w:rsidRDefault="00E80BB1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0</w:t>
            </w:r>
          </w:p>
        </w:tc>
        <w:tc>
          <w:tcPr>
            <w:tcW w:w="501" w:type="pct"/>
          </w:tcPr>
          <w:p w14:paraId="3D0FAF55" w14:textId="77777777" w:rsidR="00E80BB1" w:rsidRPr="008F1D8F" w:rsidRDefault="00E80BB1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center"/>
          </w:tcPr>
          <w:p w14:paraId="1DC6303D" w14:textId="77777777" w:rsidR="00E80BB1" w:rsidRPr="008F1D8F" w:rsidRDefault="00E80BB1" w:rsidP="0066621B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0</w:t>
            </w:r>
          </w:p>
        </w:tc>
      </w:tr>
      <w:tr w:rsidR="008F1D8F" w:rsidRPr="008F1D8F" w14:paraId="486525CF" w14:textId="77777777" w:rsidTr="00ED5C08">
        <w:trPr>
          <w:trHeight w:val="20"/>
          <w:tblHeader/>
        </w:trPr>
        <w:tc>
          <w:tcPr>
            <w:tcW w:w="2952" w:type="pct"/>
            <w:vAlign w:val="bottom"/>
          </w:tcPr>
          <w:p w14:paraId="356E22D5" w14:textId="77777777" w:rsidR="008F1D8F" w:rsidRPr="008F1D8F" w:rsidRDefault="008F1D8F" w:rsidP="008F1D8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1.2. Неподконтрольные расходы</w:t>
            </w:r>
            <w:r w:rsidRPr="008F1D8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97" w:type="pct"/>
            <w:vAlign w:val="bottom"/>
          </w:tcPr>
          <w:p w14:paraId="5D3B0DD5" w14:textId="77777777" w:rsidR="008F1D8F" w:rsidRPr="008F1D8F" w:rsidRDefault="008F1D8F" w:rsidP="008F1D8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E9705" w14:textId="6B0C0A07" w:rsidR="008F1D8F" w:rsidRPr="008F1D8F" w:rsidRDefault="008F1D8F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37,43</w:t>
            </w:r>
          </w:p>
        </w:tc>
        <w:tc>
          <w:tcPr>
            <w:tcW w:w="501" w:type="pct"/>
            <w:vAlign w:val="center"/>
          </w:tcPr>
          <w:p w14:paraId="22447136" w14:textId="47E9A800" w:rsidR="008F1D8F" w:rsidRPr="008F1D8F" w:rsidRDefault="008F1D8F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40,31</w:t>
            </w:r>
          </w:p>
        </w:tc>
        <w:tc>
          <w:tcPr>
            <w:tcW w:w="501" w:type="pct"/>
            <w:vAlign w:val="center"/>
          </w:tcPr>
          <w:p w14:paraId="36B7E8A7" w14:textId="69DEF2C5" w:rsidR="008F1D8F" w:rsidRPr="008F1D8F" w:rsidRDefault="008F1D8F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42,30</w:t>
            </w:r>
          </w:p>
        </w:tc>
      </w:tr>
      <w:tr w:rsidR="008F1D8F" w:rsidRPr="008F1D8F" w14:paraId="4688E796" w14:textId="77777777" w:rsidTr="00ED5C08">
        <w:trPr>
          <w:trHeight w:val="20"/>
          <w:tblHeader/>
        </w:trPr>
        <w:tc>
          <w:tcPr>
            <w:tcW w:w="2952" w:type="pct"/>
            <w:vAlign w:val="bottom"/>
          </w:tcPr>
          <w:p w14:paraId="6B68598D" w14:textId="77777777" w:rsidR="008F1D8F" w:rsidRPr="008F1D8F" w:rsidRDefault="008F1D8F" w:rsidP="008F1D8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1.3.</w:t>
            </w:r>
            <w:r w:rsidRPr="008F1D8F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497" w:type="pct"/>
            <w:vAlign w:val="bottom"/>
          </w:tcPr>
          <w:p w14:paraId="1D4070E2" w14:textId="77777777" w:rsidR="008F1D8F" w:rsidRPr="008F1D8F" w:rsidRDefault="008F1D8F" w:rsidP="008F1D8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74EEA" w14:textId="2914698D" w:rsidR="008F1D8F" w:rsidRPr="008F1D8F" w:rsidRDefault="008F1D8F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468,68</w:t>
            </w:r>
          </w:p>
        </w:tc>
        <w:tc>
          <w:tcPr>
            <w:tcW w:w="501" w:type="pct"/>
            <w:vAlign w:val="center"/>
          </w:tcPr>
          <w:p w14:paraId="00DB456C" w14:textId="0F2214FA" w:rsidR="008F1D8F" w:rsidRPr="008F1D8F" w:rsidRDefault="008F1D8F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536,97</w:t>
            </w:r>
          </w:p>
        </w:tc>
        <w:tc>
          <w:tcPr>
            <w:tcW w:w="501" w:type="pct"/>
            <w:vAlign w:val="center"/>
          </w:tcPr>
          <w:p w14:paraId="7702EE9D" w14:textId="298B6AA0" w:rsidR="008F1D8F" w:rsidRPr="008F1D8F" w:rsidRDefault="008F1D8F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574,07</w:t>
            </w:r>
          </w:p>
        </w:tc>
      </w:tr>
      <w:tr w:rsidR="00E80BB1" w:rsidRPr="008F1D8F" w14:paraId="26CE8E5D" w14:textId="77777777" w:rsidTr="00ED5C08">
        <w:trPr>
          <w:trHeight w:val="20"/>
          <w:tblHeader/>
        </w:trPr>
        <w:tc>
          <w:tcPr>
            <w:tcW w:w="2952" w:type="pct"/>
            <w:vAlign w:val="bottom"/>
          </w:tcPr>
          <w:p w14:paraId="0D292FC0" w14:textId="77777777" w:rsidR="00E80BB1" w:rsidRPr="008F1D8F" w:rsidRDefault="00E80BB1" w:rsidP="00ED5C0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497" w:type="pct"/>
            <w:vAlign w:val="bottom"/>
          </w:tcPr>
          <w:p w14:paraId="00198C74" w14:textId="77777777" w:rsidR="00E80BB1" w:rsidRPr="008F1D8F" w:rsidRDefault="00E80BB1" w:rsidP="00ED5C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vAlign w:val="center"/>
          </w:tcPr>
          <w:p w14:paraId="6F2DFE5A" w14:textId="77777777" w:rsidR="00E80BB1" w:rsidRPr="008F1D8F" w:rsidRDefault="00E80BB1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center"/>
          </w:tcPr>
          <w:p w14:paraId="5283B616" w14:textId="77777777" w:rsidR="00E80BB1" w:rsidRPr="008F1D8F" w:rsidRDefault="00E80BB1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center"/>
          </w:tcPr>
          <w:p w14:paraId="21ED4721" w14:textId="77777777" w:rsidR="00E80BB1" w:rsidRPr="008F1D8F" w:rsidRDefault="00E80BB1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0</w:t>
            </w:r>
          </w:p>
        </w:tc>
      </w:tr>
      <w:tr w:rsidR="00E80BB1" w:rsidRPr="008F1D8F" w14:paraId="4887317F" w14:textId="77777777" w:rsidTr="00ED5C08">
        <w:trPr>
          <w:trHeight w:val="20"/>
          <w:tblHeader/>
        </w:trPr>
        <w:tc>
          <w:tcPr>
            <w:tcW w:w="2952" w:type="pct"/>
            <w:vAlign w:val="bottom"/>
          </w:tcPr>
          <w:p w14:paraId="5D38434D" w14:textId="77777777" w:rsidR="00E80BB1" w:rsidRPr="008F1D8F" w:rsidRDefault="00E80BB1" w:rsidP="00ED5C0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497" w:type="pct"/>
            <w:vAlign w:val="bottom"/>
          </w:tcPr>
          <w:p w14:paraId="527ABFAE" w14:textId="77777777" w:rsidR="00E80BB1" w:rsidRPr="008F1D8F" w:rsidRDefault="00E80BB1" w:rsidP="00ED5C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vAlign w:val="center"/>
          </w:tcPr>
          <w:p w14:paraId="4A1866D4" w14:textId="77777777" w:rsidR="00E80BB1" w:rsidRPr="008F1D8F" w:rsidRDefault="00E80BB1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center"/>
          </w:tcPr>
          <w:p w14:paraId="252DAD15" w14:textId="77777777" w:rsidR="00E80BB1" w:rsidRPr="008F1D8F" w:rsidRDefault="00E80BB1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center"/>
          </w:tcPr>
          <w:p w14:paraId="6455BED7" w14:textId="77777777" w:rsidR="00E80BB1" w:rsidRPr="008F1D8F" w:rsidRDefault="00E80BB1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0</w:t>
            </w:r>
          </w:p>
        </w:tc>
      </w:tr>
      <w:tr w:rsidR="008F1D8F" w:rsidRPr="008F1D8F" w14:paraId="2E1D5D71" w14:textId="77777777" w:rsidTr="00ED5C08">
        <w:trPr>
          <w:trHeight w:val="20"/>
          <w:tblHeader/>
        </w:trPr>
        <w:tc>
          <w:tcPr>
            <w:tcW w:w="2952" w:type="pct"/>
            <w:vAlign w:val="bottom"/>
          </w:tcPr>
          <w:p w14:paraId="0582A47D" w14:textId="77777777" w:rsidR="008F1D8F" w:rsidRPr="008F1D8F" w:rsidRDefault="008F1D8F" w:rsidP="008F1D8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497" w:type="pct"/>
            <w:vAlign w:val="bottom"/>
          </w:tcPr>
          <w:p w14:paraId="7FED1098" w14:textId="77777777" w:rsidR="008F1D8F" w:rsidRPr="008F1D8F" w:rsidRDefault="008F1D8F" w:rsidP="008F1D8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vAlign w:val="center"/>
          </w:tcPr>
          <w:p w14:paraId="44A29878" w14:textId="52E7755C" w:rsidR="008F1D8F" w:rsidRPr="008F1D8F" w:rsidRDefault="008F1D8F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center"/>
          </w:tcPr>
          <w:p w14:paraId="2CC01A2C" w14:textId="148E1A13" w:rsidR="008F1D8F" w:rsidRPr="008F1D8F" w:rsidRDefault="008F1D8F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center"/>
          </w:tcPr>
          <w:p w14:paraId="60B8D702" w14:textId="2A8B019A" w:rsidR="008F1D8F" w:rsidRPr="008F1D8F" w:rsidRDefault="008F1D8F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0</w:t>
            </w:r>
          </w:p>
        </w:tc>
      </w:tr>
      <w:tr w:rsidR="008F1D8F" w:rsidRPr="008F1D8F" w14:paraId="687078DD" w14:textId="77777777" w:rsidTr="00ED5C08">
        <w:trPr>
          <w:trHeight w:val="20"/>
          <w:tblHeader/>
        </w:trPr>
        <w:tc>
          <w:tcPr>
            <w:tcW w:w="2952" w:type="pct"/>
            <w:vAlign w:val="bottom"/>
          </w:tcPr>
          <w:p w14:paraId="3796793D" w14:textId="77777777" w:rsidR="008F1D8F" w:rsidRPr="008F1D8F" w:rsidRDefault="008F1D8F" w:rsidP="008F1D8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497" w:type="pct"/>
            <w:vAlign w:val="bottom"/>
          </w:tcPr>
          <w:p w14:paraId="22B5F40D" w14:textId="77777777" w:rsidR="008F1D8F" w:rsidRPr="008F1D8F" w:rsidRDefault="008F1D8F" w:rsidP="008F1D8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vAlign w:val="center"/>
          </w:tcPr>
          <w:p w14:paraId="396056DD" w14:textId="60298B6D" w:rsidR="008F1D8F" w:rsidRPr="008F1D8F" w:rsidRDefault="008F1D8F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87,48</w:t>
            </w:r>
          </w:p>
        </w:tc>
        <w:tc>
          <w:tcPr>
            <w:tcW w:w="501" w:type="pct"/>
            <w:vAlign w:val="center"/>
          </w:tcPr>
          <w:p w14:paraId="3FF12258" w14:textId="34D6CB23" w:rsidR="008F1D8F" w:rsidRPr="008F1D8F" w:rsidRDefault="008F1D8F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01" w:type="pct"/>
            <w:vAlign w:val="center"/>
          </w:tcPr>
          <w:p w14:paraId="20BF5D71" w14:textId="2F3BBED4" w:rsidR="008F1D8F" w:rsidRPr="008F1D8F" w:rsidRDefault="008F1D8F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</w:tr>
      <w:tr w:rsidR="008F1D8F" w:rsidRPr="008F1D8F" w14:paraId="3BBEB3CB" w14:textId="77777777" w:rsidTr="00ED5C08">
        <w:trPr>
          <w:trHeight w:val="20"/>
          <w:tblHeader/>
        </w:trPr>
        <w:tc>
          <w:tcPr>
            <w:tcW w:w="2952" w:type="pct"/>
            <w:vAlign w:val="bottom"/>
          </w:tcPr>
          <w:p w14:paraId="3DD994B2" w14:textId="35936E62" w:rsidR="008F1D8F" w:rsidRPr="008F1D8F" w:rsidRDefault="008F1D8F" w:rsidP="008F1D8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6. Экономически не обоснованные доходы прошлых периодов регулирования</w:t>
            </w:r>
          </w:p>
        </w:tc>
        <w:tc>
          <w:tcPr>
            <w:tcW w:w="497" w:type="pct"/>
            <w:vAlign w:val="bottom"/>
          </w:tcPr>
          <w:p w14:paraId="5F2A4568" w14:textId="77777777" w:rsidR="008F1D8F" w:rsidRPr="008F1D8F" w:rsidRDefault="008F1D8F" w:rsidP="008F1D8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vAlign w:val="center"/>
          </w:tcPr>
          <w:p w14:paraId="73B59154" w14:textId="6494BA78" w:rsidR="008F1D8F" w:rsidRPr="008F1D8F" w:rsidRDefault="008F1D8F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-422,75</w:t>
            </w:r>
          </w:p>
        </w:tc>
        <w:tc>
          <w:tcPr>
            <w:tcW w:w="501" w:type="pct"/>
            <w:vAlign w:val="center"/>
          </w:tcPr>
          <w:p w14:paraId="17952899" w14:textId="38C2681C" w:rsidR="008F1D8F" w:rsidRPr="008F1D8F" w:rsidRDefault="008F1D8F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-232,11</w:t>
            </w:r>
          </w:p>
        </w:tc>
        <w:tc>
          <w:tcPr>
            <w:tcW w:w="501" w:type="pct"/>
            <w:vAlign w:val="center"/>
          </w:tcPr>
          <w:p w14:paraId="50432A68" w14:textId="1520D4D7" w:rsidR="008F1D8F" w:rsidRPr="008F1D8F" w:rsidRDefault="008F1D8F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-216,29</w:t>
            </w:r>
          </w:p>
        </w:tc>
      </w:tr>
      <w:tr w:rsidR="008F1D8F" w:rsidRPr="008F1D8F" w14:paraId="5EB85540" w14:textId="77777777" w:rsidTr="00ED5C08">
        <w:trPr>
          <w:trHeight w:val="45"/>
          <w:tblHeader/>
        </w:trPr>
        <w:tc>
          <w:tcPr>
            <w:tcW w:w="2952" w:type="pct"/>
            <w:vAlign w:val="bottom"/>
          </w:tcPr>
          <w:p w14:paraId="1E044EAF" w14:textId="77777777" w:rsidR="008F1D8F" w:rsidRPr="008F1D8F" w:rsidRDefault="008F1D8F" w:rsidP="008F1D8F">
            <w:pPr>
              <w:rPr>
                <w:bCs/>
                <w:sz w:val="18"/>
                <w:szCs w:val="18"/>
              </w:rPr>
            </w:pPr>
            <w:r w:rsidRPr="008F1D8F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497" w:type="pct"/>
            <w:vAlign w:val="bottom"/>
          </w:tcPr>
          <w:p w14:paraId="264B648B" w14:textId="77777777" w:rsidR="008F1D8F" w:rsidRPr="008F1D8F" w:rsidRDefault="008F1D8F" w:rsidP="008F1D8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D0196" w14:textId="2791E757" w:rsidR="008F1D8F" w:rsidRPr="008F1D8F" w:rsidRDefault="008F1D8F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1670,59</w:t>
            </w:r>
          </w:p>
        </w:tc>
        <w:tc>
          <w:tcPr>
            <w:tcW w:w="501" w:type="pct"/>
            <w:vAlign w:val="center"/>
          </w:tcPr>
          <w:p w14:paraId="4C12B035" w14:textId="2364C707" w:rsidR="008F1D8F" w:rsidRPr="008F1D8F" w:rsidRDefault="008F1D8F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1904,91</w:t>
            </w:r>
          </w:p>
        </w:tc>
        <w:tc>
          <w:tcPr>
            <w:tcW w:w="501" w:type="pct"/>
            <w:vAlign w:val="center"/>
          </w:tcPr>
          <w:p w14:paraId="03FEBD7F" w14:textId="6C3429E3" w:rsidR="008F1D8F" w:rsidRPr="008F1D8F" w:rsidRDefault="008F1D8F" w:rsidP="0066621B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2022,19</w:t>
            </w:r>
          </w:p>
        </w:tc>
      </w:tr>
    </w:tbl>
    <w:p w14:paraId="628B35A4" w14:textId="77777777" w:rsidR="00E80BB1" w:rsidRDefault="00E80BB1" w:rsidP="004B1BD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1E688D62" w14:textId="36758DE1" w:rsidR="000003A3" w:rsidRPr="00351368" w:rsidRDefault="000003A3" w:rsidP="000003A3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351368">
        <w:rPr>
          <w:sz w:val="24"/>
          <w:szCs w:val="24"/>
        </w:rPr>
        <w:t xml:space="preserve">Объем отпуска питьевой воды принят в </w:t>
      </w:r>
      <w:r w:rsidRPr="00562E1C">
        <w:rPr>
          <w:sz w:val="24"/>
          <w:szCs w:val="24"/>
        </w:rPr>
        <w:t xml:space="preserve">размере </w:t>
      </w:r>
      <w:r w:rsidR="001D76A7">
        <w:rPr>
          <w:sz w:val="24"/>
          <w:szCs w:val="24"/>
        </w:rPr>
        <w:t>37,407</w:t>
      </w:r>
      <w:r w:rsidRPr="00562E1C">
        <w:rPr>
          <w:sz w:val="24"/>
          <w:szCs w:val="24"/>
        </w:rPr>
        <w:t xml:space="preserve"> </w:t>
      </w:r>
      <w:r w:rsidRPr="00F55E8C">
        <w:rPr>
          <w:sz w:val="24"/>
          <w:szCs w:val="24"/>
        </w:rPr>
        <w:t xml:space="preserve">тыс. куб. м в год. Объем электрической энергии определен в </w:t>
      </w:r>
      <w:r w:rsidRPr="00562E1C">
        <w:rPr>
          <w:sz w:val="24"/>
          <w:szCs w:val="24"/>
        </w:rPr>
        <w:t xml:space="preserve">размере </w:t>
      </w:r>
      <w:r w:rsidR="001D76A7">
        <w:rPr>
          <w:sz w:val="24"/>
          <w:szCs w:val="24"/>
        </w:rPr>
        <w:t>35,587</w:t>
      </w:r>
      <w:r w:rsidRPr="00AE5240">
        <w:rPr>
          <w:color w:val="FF0000"/>
          <w:sz w:val="24"/>
          <w:szCs w:val="24"/>
        </w:rPr>
        <w:t xml:space="preserve"> </w:t>
      </w:r>
      <w:r w:rsidRPr="00562E1C">
        <w:rPr>
          <w:sz w:val="24"/>
          <w:szCs w:val="24"/>
        </w:rPr>
        <w:t>тыс</w:t>
      </w:r>
      <w:r w:rsidRPr="00351368">
        <w:rPr>
          <w:sz w:val="24"/>
          <w:szCs w:val="24"/>
        </w:rPr>
        <w:t>. кВт·ч.</w:t>
      </w:r>
    </w:p>
    <w:p w14:paraId="7E0EAAE7" w14:textId="77777777" w:rsidR="00351368" w:rsidRPr="000B5888" w:rsidRDefault="00351368" w:rsidP="00351368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обоснованных расходов, учтенных регулируемой организацией в составе операционных расходов в предложении об установлении тарифов, Министерством не </w:t>
      </w:r>
      <w:r w:rsidRPr="000B5888">
        <w:rPr>
          <w:sz w:val="24"/>
          <w:szCs w:val="24"/>
        </w:rPr>
        <w:t>производился.</w:t>
      </w:r>
    </w:p>
    <w:p w14:paraId="2C049AE1" w14:textId="75C11D54" w:rsidR="000003A3" w:rsidRPr="002240BA" w:rsidRDefault="000003A3" w:rsidP="000003A3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26AF4">
        <w:rPr>
          <w:color w:val="FF66FF"/>
          <w:sz w:val="24"/>
          <w:szCs w:val="24"/>
        </w:rPr>
        <w:tab/>
      </w:r>
      <w:r w:rsidRPr="00002725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Pr="00002725">
        <w:rPr>
          <w:rFonts w:eastAsia="Calibri"/>
          <w:sz w:val="24"/>
          <w:szCs w:val="24"/>
        </w:rPr>
        <w:t xml:space="preserve">МУП ЖКХ Рощинского сельсовета Сердобского района </w:t>
      </w:r>
      <w:r w:rsidRPr="00562E1C">
        <w:rPr>
          <w:rFonts w:eastAsia="Calibri"/>
          <w:sz w:val="24"/>
          <w:szCs w:val="24"/>
        </w:rPr>
        <w:t xml:space="preserve">Пензенской области </w:t>
      </w:r>
      <w:r w:rsidRPr="00562E1C">
        <w:rPr>
          <w:sz w:val="24"/>
          <w:szCs w:val="24"/>
        </w:rPr>
        <w:t xml:space="preserve">в предложении об установлении тарифа на </w:t>
      </w:r>
      <w:r w:rsidR="00C81A1E">
        <w:rPr>
          <w:sz w:val="24"/>
          <w:szCs w:val="24"/>
        </w:rPr>
        <w:t>2026 год</w:t>
      </w:r>
      <w:r w:rsidRPr="00562E1C">
        <w:rPr>
          <w:sz w:val="24"/>
          <w:szCs w:val="24"/>
        </w:rPr>
        <w:t>:</w:t>
      </w:r>
    </w:p>
    <w:p w14:paraId="553A812C" w14:textId="23A0DDA0" w:rsidR="002240BA" w:rsidRPr="002240BA" w:rsidRDefault="002240BA" w:rsidP="002240BA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62"/>
        <w:jc w:val="both"/>
        <w:rPr>
          <w:sz w:val="24"/>
          <w:szCs w:val="24"/>
        </w:rPr>
      </w:pPr>
      <w:r w:rsidRPr="002240BA">
        <w:rPr>
          <w:sz w:val="24"/>
          <w:szCs w:val="24"/>
        </w:rPr>
        <w:t>расходы по налогу, уплачиваемому в связи с применением упрощенной системы налогообложения, – 15,11 тыс.руб. на основании положений статьи 252 Налогового кодекса РФ (как необоснованные расходы);</w:t>
      </w:r>
    </w:p>
    <w:p w14:paraId="06544406" w14:textId="70E94A7E" w:rsidR="000003A3" w:rsidRPr="002240BA" w:rsidRDefault="002240BA" w:rsidP="000003A3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62"/>
        <w:jc w:val="both"/>
        <w:rPr>
          <w:sz w:val="24"/>
          <w:szCs w:val="24"/>
        </w:rPr>
      </w:pPr>
      <w:r w:rsidRPr="002240BA">
        <w:rPr>
          <w:sz w:val="24"/>
          <w:szCs w:val="24"/>
        </w:rPr>
        <w:t xml:space="preserve">расходы на уплату водного </w:t>
      </w:r>
      <w:r w:rsidR="00002725" w:rsidRPr="002240BA">
        <w:rPr>
          <w:sz w:val="24"/>
          <w:szCs w:val="24"/>
        </w:rPr>
        <w:t>налог</w:t>
      </w:r>
      <w:r w:rsidRPr="002240BA">
        <w:rPr>
          <w:sz w:val="24"/>
          <w:szCs w:val="24"/>
        </w:rPr>
        <w:t xml:space="preserve">а </w:t>
      </w:r>
      <w:r w:rsidR="000003A3" w:rsidRPr="002240BA">
        <w:rPr>
          <w:sz w:val="24"/>
          <w:szCs w:val="24"/>
        </w:rPr>
        <w:t xml:space="preserve">– </w:t>
      </w:r>
      <w:r w:rsidRPr="002240BA">
        <w:rPr>
          <w:sz w:val="24"/>
          <w:szCs w:val="24"/>
        </w:rPr>
        <w:t>40,49</w:t>
      </w:r>
      <w:r w:rsidR="000003A3" w:rsidRPr="002240BA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69C24350" w14:textId="5A0764D3" w:rsidR="000003A3" w:rsidRPr="002240BA" w:rsidRDefault="002240BA" w:rsidP="000003A3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2240BA">
        <w:rPr>
          <w:sz w:val="24"/>
          <w:szCs w:val="24"/>
        </w:rPr>
        <w:t xml:space="preserve">расходы </w:t>
      </w:r>
      <w:r w:rsidR="000003A3" w:rsidRPr="002240BA">
        <w:rPr>
          <w:sz w:val="24"/>
          <w:szCs w:val="24"/>
        </w:rPr>
        <w:t xml:space="preserve">на электрическую энергию – </w:t>
      </w:r>
      <w:r w:rsidRPr="002240BA">
        <w:rPr>
          <w:sz w:val="24"/>
          <w:szCs w:val="24"/>
        </w:rPr>
        <w:t>104,78</w:t>
      </w:r>
      <w:r w:rsidR="000003A3" w:rsidRPr="002240BA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5C9D498C" w14:textId="52367A00" w:rsidR="000003A3" w:rsidRPr="002240BA" w:rsidRDefault="008179FF" w:rsidP="000003A3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2240BA">
        <w:rPr>
          <w:sz w:val="24"/>
          <w:szCs w:val="24"/>
        </w:rPr>
        <w:t xml:space="preserve">расходы на </w:t>
      </w:r>
      <w:r w:rsidR="000003A3" w:rsidRPr="002240BA">
        <w:rPr>
          <w:sz w:val="24"/>
          <w:szCs w:val="24"/>
        </w:rPr>
        <w:t>амортизаци</w:t>
      </w:r>
      <w:r w:rsidRPr="002240BA">
        <w:rPr>
          <w:sz w:val="24"/>
          <w:szCs w:val="24"/>
        </w:rPr>
        <w:t>ю</w:t>
      </w:r>
      <w:r w:rsidR="000003A3" w:rsidRPr="002240BA">
        <w:rPr>
          <w:sz w:val="24"/>
          <w:szCs w:val="24"/>
        </w:rPr>
        <w:t xml:space="preserve"> основных средств и нематериальных активов, относимых к объектам централизованной системы водоснабжения</w:t>
      </w:r>
      <w:r w:rsidRPr="002240BA">
        <w:rPr>
          <w:sz w:val="24"/>
          <w:szCs w:val="24"/>
        </w:rPr>
        <w:t>,</w:t>
      </w:r>
      <w:r w:rsidR="000003A3" w:rsidRPr="002240BA">
        <w:rPr>
          <w:sz w:val="24"/>
          <w:szCs w:val="24"/>
        </w:rPr>
        <w:t xml:space="preserve"> – 91,60 тыс.руб. на основании положений статьи 252 Налогового кодекса РФ (как необоснованные расходы).</w:t>
      </w:r>
    </w:p>
    <w:p w14:paraId="191B78DF" w14:textId="07CE6F15" w:rsidR="000003A3" w:rsidRDefault="000003A3" w:rsidP="000003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6" w:name="_Hlk185259621"/>
      <w:r w:rsidRPr="002240BA">
        <w:rPr>
          <w:sz w:val="24"/>
          <w:szCs w:val="24"/>
        </w:rPr>
        <w:lastRenderedPageBreak/>
        <w:t xml:space="preserve">Основные показатели расчета тарифов и расчетный </w:t>
      </w:r>
      <w:r w:rsidRPr="00B802F4">
        <w:rPr>
          <w:sz w:val="24"/>
          <w:szCs w:val="24"/>
        </w:rPr>
        <w:t xml:space="preserve">одноставочный тариф                                 </w:t>
      </w:r>
      <w:r w:rsidRPr="00B802F4">
        <w:rPr>
          <w:rFonts w:eastAsia="Calibri"/>
          <w:sz w:val="24"/>
          <w:szCs w:val="24"/>
        </w:rPr>
        <w:t xml:space="preserve">МУП ЖКХ Рощинского сельсовета Сердобского района Пензенской области </w:t>
      </w:r>
      <w:r w:rsidR="00EF004A">
        <w:rPr>
          <w:rFonts w:eastAsia="Calibri"/>
          <w:sz w:val="24"/>
          <w:szCs w:val="24"/>
        </w:rPr>
        <w:t xml:space="preserve">на </w:t>
      </w:r>
      <w:r w:rsidR="00E871F7">
        <w:rPr>
          <w:rFonts w:eastAsia="Calibri"/>
          <w:sz w:val="24"/>
          <w:szCs w:val="24"/>
        </w:rPr>
        <w:t>2026-2028</w:t>
      </w:r>
      <w:r w:rsidR="00EF004A">
        <w:rPr>
          <w:rFonts w:eastAsia="Calibri"/>
          <w:sz w:val="24"/>
          <w:szCs w:val="24"/>
        </w:rPr>
        <w:t xml:space="preserve"> годы </w:t>
      </w:r>
      <w:r w:rsidRPr="00B802F4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1750"/>
        <w:gridCol w:w="1184"/>
        <w:gridCol w:w="1184"/>
        <w:gridCol w:w="1184"/>
      </w:tblGrid>
      <w:tr w:rsidR="00E211D1" w:rsidRPr="008F1D8F" w14:paraId="07EE731A" w14:textId="77777777" w:rsidTr="00262A76">
        <w:trPr>
          <w:trHeight w:val="20"/>
          <w:tblHeader/>
        </w:trPr>
        <w:tc>
          <w:tcPr>
            <w:tcW w:w="5119" w:type="dxa"/>
            <w:vAlign w:val="center"/>
          </w:tcPr>
          <w:p w14:paraId="639CA3CE" w14:textId="77777777" w:rsidR="00E211D1" w:rsidRPr="008F1D8F" w:rsidRDefault="00E211D1" w:rsidP="00262A76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0" w:type="dxa"/>
            <w:vAlign w:val="center"/>
          </w:tcPr>
          <w:p w14:paraId="0B450F60" w14:textId="77777777" w:rsidR="00E211D1" w:rsidRPr="008F1D8F" w:rsidRDefault="00E211D1" w:rsidP="00BA64A4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736B7AD0" w14:textId="77777777" w:rsidR="00E211D1" w:rsidRPr="008F1D8F" w:rsidRDefault="00E211D1" w:rsidP="00BA64A4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7D536C74" w14:textId="77777777" w:rsidR="00E211D1" w:rsidRPr="008F1D8F" w:rsidRDefault="00E211D1" w:rsidP="00BA64A4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047497C1" w14:textId="77777777" w:rsidR="00E211D1" w:rsidRPr="008F1D8F" w:rsidRDefault="00E211D1" w:rsidP="00BA64A4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01.01.2028-31.12.2028</w:t>
            </w:r>
          </w:p>
        </w:tc>
      </w:tr>
      <w:tr w:rsidR="008F1D8F" w:rsidRPr="008F1D8F" w14:paraId="260FA18C" w14:textId="77777777" w:rsidTr="00BA64A4">
        <w:trPr>
          <w:trHeight w:val="20"/>
          <w:tblHeader/>
        </w:trPr>
        <w:tc>
          <w:tcPr>
            <w:tcW w:w="5119" w:type="dxa"/>
            <w:vAlign w:val="bottom"/>
          </w:tcPr>
          <w:p w14:paraId="61C25175" w14:textId="77777777" w:rsidR="008F1D8F" w:rsidRPr="008F1D8F" w:rsidRDefault="008F1D8F" w:rsidP="008F1D8F">
            <w:pPr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750" w:type="dxa"/>
            <w:vAlign w:val="bottom"/>
          </w:tcPr>
          <w:p w14:paraId="76BBEB5D" w14:textId="77777777" w:rsidR="008F1D8F" w:rsidRPr="008F1D8F" w:rsidRDefault="008F1D8F" w:rsidP="008F1D8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22414446" w14:textId="7E72482D" w:rsidR="008F1D8F" w:rsidRPr="008F1D8F" w:rsidRDefault="008F1D8F" w:rsidP="002240BA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2 005,86</w:t>
            </w:r>
          </w:p>
        </w:tc>
        <w:tc>
          <w:tcPr>
            <w:tcW w:w="1184" w:type="dxa"/>
          </w:tcPr>
          <w:p w14:paraId="3CE50413" w14:textId="0147D5C5" w:rsidR="008F1D8F" w:rsidRPr="008F1D8F" w:rsidRDefault="008F1D8F" w:rsidP="002240BA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2 137,02</w:t>
            </w:r>
          </w:p>
        </w:tc>
        <w:tc>
          <w:tcPr>
            <w:tcW w:w="1184" w:type="dxa"/>
          </w:tcPr>
          <w:p w14:paraId="38DA3427" w14:textId="3BE09DF0" w:rsidR="008F1D8F" w:rsidRPr="008F1D8F" w:rsidRDefault="008F1D8F" w:rsidP="002240BA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2 238,48</w:t>
            </w:r>
          </w:p>
        </w:tc>
      </w:tr>
      <w:tr w:rsidR="008F1D8F" w:rsidRPr="008F1D8F" w14:paraId="1EC2C61A" w14:textId="77777777" w:rsidTr="00BA64A4">
        <w:trPr>
          <w:trHeight w:val="20"/>
          <w:tblHeader/>
        </w:trPr>
        <w:tc>
          <w:tcPr>
            <w:tcW w:w="5119" w:type="dxa"/>
            <w:vAlign w:val="bottom"/>
          </w:tcPr>
          <w:p w14:paraId="40B5487C" w14:textId="77777777" w:rsidR="008F1D8F" w:rsidRPr="008F1D8F" w:rsidRDefault="008F1D8F" w:rsidP="008F1D8F">
            <w:pPr>
              <w:ind w:left="284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750" w:type="dxa"/>
            <w:vAlign w:val="bottom"/>
          </w:tcPr>
          <w:p w14:paraId="05AA819C" w14:textId="77777777" w:rsidR="008F1D8F" w:rsidRPr="008F1D8F" w:rsidRDefault="008F1D8F" w:rsidP="008F1D8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793AF8DD" w14:textId="3317E2F2" w:rsidR="008F1D8F" w:rsidRPr="008F1D8F" w:rsidRDefault="008F1D8F" w:rsidP="002240BA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1499,74</w:t>
            </w:r>
          </w:p>
        </w:tc>
        <w:tc>
          <w:tcPr>
            <w:tcW w:w="1184" w:type="dxa"/>
          </w:tcPr>
          <w:p w14:paraId="666A2327" w14:textId="366A2C4A" w:rsidR="008F1D8F" w:rsidRPr="008F1D8F" w:rsidRDefault="008F1D8F" w:rsidP="002240BA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1559,73</w:t>
            </w:r>
          </w:p>
        </w:tc>
        <w:tc>
          <w:tcPr>
            <w:tcW w:w="1184" w:type="dxa"/>
          </w:tcPr>
          <w:p w14:paraId="10D38C87" w14:textId="2231EC93" w:rsidR="008F1D8F" w:rsidRPr="008F1D8F" w:rsidRDefault="008F1D8F" w:rsidP="002240BA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1622,12</w:t>
            </w:r>
          </w:p>
        </w:tc>
      </w:tr>
      <w:tr w:rsidR="008F1D8F" w:rsidRPr="008F1D8F" w14:paraId="46B5AD20" w14:textId="77777777" w:rsidTr="00ED5C08">
        <w:trPr>
          <w:trHeight w:val="20"/>
          <w:tblHeader/>
        </w:trPr>
        <w:tc>
          <w:tcPr>
            <w:tcW w:w="5119" w:type="dxa"/>
            <w:vAlign w:val="bottom"/>
          </w:tcPr>
          <w:p w14:paraId="3136899F" w14:textId="77777777" w:rsidR="008F1D8F" w:rsidRPr="008F1D8F" w:rsidRDefault="008F1D8F" w:rsidP="008F1D8F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750" w:type="dxa"/>
          </w:tcPr>
          <w:p w14:paraId="144A58C1" w14:textId="77777777" w:rsidR="008F1D8F" w:rsidRPr="008F1D8F" w:rsidRDefault="008F1D8F" w:rsidP="008F1D8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9C3D" w14:textId="621B7B9E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37,43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83" w14:textId="536254F5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40,31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B2A8" w14:textId="7E621ECE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42,30</w:t>
            </w:r>
          </w:p>
        </w:tc>
      </w:tr>
      <w:tr w:rsidR="008F1D8F" w:rsidRPr="008F1D8F" w14:paraId="4113F64D" w14:textId="77777777" w:rsidTr="00ED5C08">
        <w:trPr>
          <w:trHeight w:val="20"/>
          <w:tblHeader/>
        </w:trPr>
        <w:tc>
          <w:tcPr>
            <w:tcW w:w="5119" w:type="dxa"/>
            <w:vAlign w:val="bottom"/>
          </w:tcPr>
          <w:p w14:paraId="42BF7326" w14:textId="77777777" w:rsidR="008F1D8F" w:rsidRPr="008F1D8F" w:rsidRDefault="008F1D8F" w:rsidP="008F1D8F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1.3.</w:t>
            </w:r>
            <w:r w:rsidRPr="008F1D8F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750" w:type="dxa"/>
          </w:tcPr>
          <w:p w14:paraId="45B1606E" w14:textId="77777777" w:rsidR="008F1D8F" w:rsidRPr="008F1D8F" w:rsidRDefault="008F1D8F" w:rsidP="008F1D8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3DD1" w14:textId="1544C2F1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468,68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5D4F" w14:textId="09F76601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536,97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6621" w14:textId="7310EEA8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574,07</w:t>
            </w:r>
          </w:p>
        </w:tc>
      </w:tr>
      <w:tr w:rsidR="008F1D8F" w:rsidRPr="008F1D8F" w14:paraId="2C605550" w14:textId="77777777" w:rsidTr="00BA64A4">
        <w:trPr>
          <w:trHeight w:val="110"/>
          <w:tblHeader/>
        </w:trPr>
        <w:tc>
          <w:tcPr>
            <w:tcW w:w="5119" w:type="dxa"/>
            <w:vAlign w:val="bottom"/>
          </w:tcPr>
          <w:p w14:paraId="35DCBA9F" w14:textId="77777777" w:rsidR="008F1D8F" w:rsidRPr="008F1D8F" w:rsidRDefault="008F1D8F" w:rsidP="008F1D8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750" w:type="dxa"/>
          </w:tcPr>
          <w:p w14:paraId="6FF026A6" w14:textId="77777777" w:rsidR="008F1D8F" w:rsidRPr="008F1D8F" w:rsidRDefault="008F1D8F" w:rsidP="008F1D8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6B0793AE" w14:textId="07607C7D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1CB97146" w14:textId="1B94690E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113B5609" w14:textId="278F06EB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0</w:t>
            </w:r>
          </w:p>
        </w:tc>
      </w:tr>
      <w:tr w:rsidR="008F1D8F" w:rsidRPr="008F1D8F" w14:paraId="135626E4" w14:textId="77777777" w:rsidTr="00BA64A4">
        <w:trPr>
          <w:trHeight w:val="20"/>
          <w:tblHeader/>
        </w:trPr>
        <w:tc>
          <w:tcPr>
            <w:tcW w:w="5119" w:type="dxa"/>
            <w:vAlign w:val="bottom"/>
          </w:tcPr>
          <w:p w14:paraId="06B5A0D4" w14:textId="77777777" w:rsidR="008F1D8F" w:rsidRPr="008F1D8F" w:rsidRDefault="008F1D8F" w:rsidP="008F1D8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750" w:type="dxa"/>
          </w:tcPr>
          <w:p w14:paraId="00E7926D" w14:textId="77777777" w:rsidR="008F1D8F" w:rsidRPr="008F1D8F" w:rsidRDefault="008F1D8F" w:rsidP="008F1D8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4EE915EC" w14:textId="35092E21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5EFACCA9" w14:textId="3C3B69C7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568A511A" w14:textId="4E55BD33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0</w:t>
            </w:r>
          </w:p>
        </w:tc>
      </w:tr>
      <w:tr w:rsidR="008F1D8F" w:rsidRPr="008F1D8F" w14:paraId="269BF075" w14:textId="77777777" w:rsidTr="00ED5C08">
        <w:trPr>
          <w:trHeight w:val="20"/>
          <w:tblHeader/>
        </w:trPr>
        <w:tc>
          <w:tcPr>
            <w:tcW w:w="5119" w:type="dxa"/>
            <w:vAlign w:val="bottom"/>
          </w:tcPr>
          <w:p w14:paraId="6B1EC780" w14:textId="77777777" w:rsidR="008F1D8F" w:rsidRPr="008F1D8F" w:rsidRDefault="008F1D8F" w:rsidP="008F1D8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750" w:type="dxa"/>
          </w:tcPr>
          <w:p w14:paraId="16D86F11" w14:textId="77777777" w:rsidR="008F1D8F" w:rsidRPr="008F1D8F" w:rsidRDefault="008F1D8F" w:rsidP="008F1D8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9281" w14:textId="4A48396C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2299" w14:textId="4FCFD3A7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2937" w14:textId="72F78B53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sz w:val="18"/>
                <w:szCs w:val="18"/>
              </w:rPr>
              <w:t>0</w:t>
            </w:r>
          </w:p>
        </w:tc>
      </w:tr>
      <w:tr w:rsidR="008F1D8F" w:rsidRPr="008F1D8F" w14:paraId="7979E928" w14:textId="77777777" w:rsidTr="00BA64A4">
        <w:trPr>
          <w:trHeight w:val="20"/>
          <w:tblHeader/>
        </w:trPr>
        <w:tc>
          <w:tcPr>
            <w:tcW w:w="5119" w:type="dxa"/>
            <w:vAlign w:val="bottom"/>
          </w:tcPr>
          <w:p w14:paraId="47648B4D" w14:textId="77777777" w:rsidR="008F1D8F" w:rsidRPr="008F1D8F" w:rsidRDefault="008F1D8F" w:rsidP="008F1D8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750" w:type="dxa"/>
          </w:tcPr>
          <w:p w14:paraId="7740D7CB" w14:textId="77777777" w:rsidR="008F1D8F" w:rsidRPr="008F1D8F" w:rsidRDefault="008F1D8F" w:rsidP="008F1D8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0DA38A40" w14:textId="09E12311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87,48</w:t>
            </w:r>
          </w:p>
        </w:tc>
        <w:tc>
          <w:tcPr>
            <w:tcW w:w="1184" w:type="dxa"/>
            <w:vAlign w:val="center"/>
          </w:tcPr>
          <w:p w14:paraId="55FB6455" w14:textId="1D0AE891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4" w:type="dxa"/>
            <w:vAlign w:val="center"/>
          </w:tcPr>
          <w:p w14:paraId="2844FBBA" w14:textId="4688CEA7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</w:tr>
      <w:tr w:rsidR="008F1D8F" w:rsidRPr="008F1D8F" w14:paraId="6C3741B6" w14:textId="77777777" w:rsidTr="00BA64A4">
        <w:trPr>
          <w:trHeight w:val="20"/>
          <w:tblHeader/>
        </w:trPr>
        <w:tc>
          <w:tcPr>
            <w:tcW w:w="5119" w:type="dxa"/>
            <w:vAlign w:val="bottom"/>
          </w:tcPr>
          <w:p w14:paraId="6A5E06A7" w14:textId="2BB09EBE" w:rsidR="008F1D8F" w:rsidRPr="008F1D8F" w:rsidRDefault="008F1D8F" w:rsidP="008F1D8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6. Экономически не обоснованные доходы прошлых периодов регулирования</w:t>
            </w:r>
          </w:p>
        </w:tc>
        <w:tc>
          <w:tcPr>
            <w:tcW w:w="1750" w:type="dxa"/>
          </w:tcPr>
          <w:p w14:paraId="34322F2D" w14:textId="77777777" w:rsidR="008F1D8F" w:rsidRPr="008F1D8F" w:rsidRDefault="008F1D8F" w:rsidP="008F1D8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0448AA84" w14:textId="51E49A23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-422,75</w:t>
            </w:r>
          </w:p>
        </w:tc>
        <w:tc>
          <w:tcPr>
            <w:tcW w:w="1184" w:type="dxa"/>
            <w:vAlign w:val="center"/>
          </w:tcPr>
          <w:p w14:paraId="72C24345" w14:textId="49FA0FB9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-232,11</w:t>
            </w:r>
          </w:p>
        </w:tc>
        <w:tc>
          <w:tcPr>
            <w:tcW w:w="1184" w:type="dxa"/>
            <w:vAlign w:val="center"/>
          </w:tcPr>
          <w:p w14:paraId="219BAC8C" w14:textId="193A1256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-216,29</w:t>
            </w:r>
          </w:p>
        </w:tc>
      </w:tr>
      <w:tr w:rsidR="008F1D8F" w:rsidRPr="008F1D8F" w14:paraId="24D8C972" w14:textId="77777777" w:rsidTr="00ED5C08">
        <w:trPr>
          <w:trHeight w:val="45"/>
          <w:tblHeader/>
        </w:trPr>
        <w:tc>
          <w:tcPr>
            <w:tcW w:w="5119" w:type="dxa"/>
            <w:vAlign w:val="bottom"/>
          </w:tcPr>
          <w:p w14:paraId="1EE0CE91" w14:textId="77777777" w:rsidR="008F1D8F" w:rsidRPr="008F1D8F" w:rsidRDefault="008F1D8F" w:rsidP="008F1D8F">
            <w:pPr>
              <w:rPr>
                <w:bCs/>
                <w:sz w:val="18"/>
                <w:szCs w:val="18"/>
              </w:rPr>
            </w:pPr>
            <w:r w:rsidRPr="008F1D8F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750" w:type="dxa"/>
          </w:tcPr>
          <w:p w14:paraId="3161566F" w14:textId="77777777" w:rsidR="008F1D8F" w:rsidRPr="008F1D8F" w:rsidRDefault="008F1D8F" w:rsidP="008F1D8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BE48" w14:textId="63DE36D2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1670,59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C7D2" w14:textId="5EE9FE5D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1904,91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79E9" w14:textId="51D01B16" w:rsidR="008F1D8F" w:rsidRPr="008F1D8F" w:rsidRDefault="008F1D8F" w:rsidP="002240B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rFonts w:ascii="Times" w:hAnsi="Times" w:cs="Times"/>
                <w:color w:val="000000"/>
                <w:sz w:val="18"/>
                <w:szCs w:val="18"/>
              </w:rPr>
              <w:t>2022,19</w:t>
            </w:r>
          </w:p>
        </w:tc>
      </w:tr>
      <w:tr w:rsidR="00E211D1" w:rsidRPr="008F1D8F" w14:paraId="7161C654" w14:textId="77777777" w:rsidTr="00BA64A4">
        <w:trPr>
          <w:trHeight w:val="177"/>
          <w:tblHeader/>
        </w:trPr>
        <w:tc>
          <w:tcPr>
            <w:tcW w:w="5119" w:type="dxa"/>
            <w:vAlign w:val="bottom"/>
          </w:tcPr>
          <w:p w14:paraId="2BB4E02D" w14:textId="77777777" w:rsidR="00E211D1" w:rsidRPr="008F1D8F" w:rsidRDefault="00E211D1" w:rsidP="00BA64A4">
            <w:pPr>
              <w:rPr>
                <w:bCs/>
                <w:sz w:val="18"/>
                <w:szCs w:val="18"/>
              </w:rPr>
            </w:pPr>
            <w:r w:rsidRPr="008F1D8F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750" w:type="dxa"/>
          </w:tcPr>
          <w:p w14:paraId="5508D5F2" w14:textId="77777777" w:rsidR="00E211D1" w:rsidRPr="008F1D8F" w:rsidRDefault="00E211D1" w:rsidP="00BA64A4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4F047636" w14:textId="5E2F3AC5" w:rsidR="00E211D1" w:rsidRPr="008F1D8F" w:rsidRDefault="008F1D8F" w:rsidP="002240BA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37,407</w:t>
            </w:r>
          </w:p>
        </w:tc>
        <w:tc>
          <w:tcPr>
            <w:tcW w:w="1184" w:type="dxa"/>
          </w:tcPr>
          <w:p w14:paraId="7937D286" w14:textId="54EE78BF" w:rsidR="00E211D1" w:rsidRPr="008F1D8F" w:rsidRDefault="008F1D8F" w:rsidP="002240BA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37,407</w:t>
            </w:r>
          </w:p>
        </w:tc>
        <w:tc>
          <w:tcPr>
            <w:tcW w:w="1184" w:type="dxa"/>
          </w:tcPr>
          <w:p w14:paraId="6D9467DF" w14:textId="5B9B27C7" w:rsidR="00E211D1" w:rsidRPr="008F1D8F" w:rsidRDefault="008F1D8F" w:rsidP="002240BA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37,407</w:t>
            </w:r>
          </w:p>
        </w:tc>
      </w:tr>
      <w:tr w:rsidR="00E211D1" w:rsidRPr="008F1D8F" w14:paraId="3CD89D26" w14:textId="77777777" w:rsidTr="00DA3B91">
        <w:trPr>
          <w:trHeight w:val="177"/>
          <w:tblHeader/>
        </w:trPr>
        <w:tc>
          <w:tcPr>
            <w:tcW w:w="5119" w:type="dxa"/>
            <w:vAlign w:val="center"/>
          </w:tcPr>
          <w:p w14:paraId="4F026925" w14:textId="77777777" w:rsidR="00E211D1" w:rsidRPr="008F1D8F" w:rsidRDefault="00E211D1" w:rsidP="00BA64A4">
            <w:pPr>
              <w:rPr>
                <w:bCs/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2A88882F" w14:textId="77777777" w:rsidR="00E211D1" w:rsidRPr="008F1D8F" w:rsidRDefault="00E211D1" w:rsidP="00BA64A4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52DD4173" w14:textId="1900A340" w:rsidR="00E211D1" w:rsidRPr="008F1D8F" w:rsidRDefault="00C8160A" w:rsidP="00C81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43,38</w:t>
            </w:r>
          </w:p>
        </w:tc>
        <w:tc>
          <w:tcPr>
            <w:tcW w:w="1184" w:type="dxa"/>
            <w:vAlign w:val="center"/>
          </w:tcPr>
          <w:p w14:paraId="0D24B278" w14:textId="77777777" w:rsidR="00E211D1" w:rsidRPr="008F1D8F" w:rsidRDefault="00E211D1" w:rsidP="00C8160A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53DF6954" w14:textId="77777777" w:rsidR="00E211D1" w:rsidRPr="008F1D8F" w:rsidRDefault="00E211D1" w:rsidP="00C8160A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</w:tr>
      <w:tr w:rsidR="00E211D1" w:rsidRPr="008F1D8F" w14:paraId="330B7E11" w14:textId="77777777" w:rsidTr="00DA3B91">
        <w:trPr>
          <w:trHeight w:val="177"/>
          <w:tblHeader/>
        </w:trPr>
        <w:tc>
          <w:tcPr>
            <w:tcW w:w="5119" w:type="dxa"/>
            <w:vAlign w:val="center"/>
          </w:tcPr>
          <w:p w14:paraId="5D118847" w14:textId="77777777" w:rsidR="00E211D1" w:rsidRPr="008F1D8F" w:rsidRDefault="00E211D1" w:rsidP="00BA64A4">
            <w:pPr>
              <w:rPr>
                <w:bCs/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04A604F5" w14:textId="77777777" w:rsidR="00E211D1" w:rsidRPr="008F1D8F" w:rsidRDefault="00E211D1" w:rsidP="00BA64A4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7018D376" w14:textId="4648A16D" w:rsidR="00E211D1" w:rsidRPr="008F1D8F" w:rsidRDefault="00C8160A" w:rsidP="00C81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48,50</w:t>
            </w:r>
          </w:p>
        </w:tc>
        <w:tc>
          <w:tcPr>
            <w:tcW w:w="1184" w:type="dxa"/>
            <w:vAlign w:val="center"/>
          </w:tcPr>
          <w:p w14:paraId="0375595F" w14:textId="77777777" w:rsidR="00E211D1" w:rsidRPr="008F1D8F" w:rsidRDefault="00E211D1" w:rsidP="00C8160A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47F23C98" w14:textId="77777777" w:rsidR="00E211D1" w:rsidRPr="008F1D8F" w:rsidRDefault="00E211D1" w:rsidP="00C8160A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</w:tr>
      <w:tr w:rsidR="00E211D1" w:rsidRPr="008F1D8F" w14:paraId="30BE41C6" w14:textId="77777777" w:rsidTr="00DA3B91">
        <w:trPr>
          <w:trHeight w:val="45"/>
          <w:tblHeader/>
        </w:trPr>
        <w:tc>
          <w:tcPr>
            <w:tcW w:w="5119" w:type="dxa"/>
            <w:vAlign w:val="center"/>
          </w:tcPr>
          <w:p w14:paraId="5AF02CC3" w14:textId="77777777" w:rsidR="00E211D1" w:rsidRPr="008F1D8F" w:rsidRDefault="00E211D1" w:rsidP="00BA64A4">
            <w:pPr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4AF225D5" w14:textId="77777777" w:rsidR="00E211D1" w:rsidRPr="008F1D8F" w:rsidRDefault="00E211D1" w:rsidP="00BA64A4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46A232EC" w14:textId="77777777" w:rsidR="00E211D1" w:rsidRPr="008F1D8F" w:rsidRDefault="00E211D1" w:rsidP="00C8160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578859B4" w14:textId="5FCBE547" w:rsidR="00E211D1" w:rsidRPr="008F1D8F" w:rsidRDefault="00C8160A" w:rsidP="00C8160A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48,50</w:t>
            </w:r>
          </w:p>
        </w:tc>
        <w:tc>
          <w:tcPr>
            <w:tcW w:w="1184" w:type="dxa"/>
            <w:vAlign w:val="center"/>
          </w:tcPr>
          <w:p w14:paraId="24E643A8" w14:textId="4EBC08BD" w:rsidR="00E211D1" w:rsidRPr="008F1D8F" w:rsidRDefault="00C8160A" w:rsidP="00C8160A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53,35</w:t>
            </w:r>
          </w:p>
        </w:tc>
      </w:tr>
      <w:tr w:rsidR="00E211D1" w:rsidRPr="008F1D8F" w14:paraId="4B9727EE" w14:textId="77777777" w:rsidTr="00DA3B91">
        <w:trPr>
          <w:trHeight w:val="45"/>
          <w:tblHeader/>
        </w:trPr>
        <w:tc>
          <w:tcPr>
            <w:tcW w:w="5119" w:type="dxa"/>
            <w:vAlign w:val="center"/>
          </w:tcPr>
          <w:p w14:paraId="0DEE162F" w14:textId="77777777" w:rsidR="00E211D1" w:rsidRPr="008F1D8F" w:rsidRDefault="00E211D1" w:rsidP="00BA64A4">
            <w:pPr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01D5C6F8" w14:textId="77777777" w:rsidR="00E211D1" w:rsidRPr="008F1D8F" w:rsidRDefault="00E211D1" w:rsidP="00BA64A4">
            <w:pPr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013ECCEC" w14:textId="77777777" w:rsidR="00E211D1" w:rsidRPr="008F1D8F" w:rsidRDefault="00E211D1" w:rsidP="00C8160A">
            <w:pPr>
              <w:ind w:left="-39" w:right="-67"/>
              <w:jc w:val="center"/>
              <w:rPr>
                <w:sz w:val="18"/>
                <w:szCs w:val="18"/>
              </w:rPr>
            </w:pPr>
            <w:r w:rsidRPr="008F1D8F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61482F62" w14:textId="0A9EC5AD" w:rsidR="00E211D1" w:rsidRPr="008F1D8F" w:rsidRDefault="00C8160A" w:rsidP="00C8160A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53,35</w:t>
            </w:r>
          </w:p>
        </w:tc>
        <w:tc>
          <w:tcPr>
            <w:tcW w:w="1184" w:type="dxa"/>
            <w:vAlign w:val="center"/>
          </w:tcPr>
          <w:p w14:paraId="294EB58A" w14:textId="7A5792ED" w:rsidR="00E211D1" w:rsidRPr="008F1D8F" w:rsidRDefault="00C8160A" w:rsidP="00C8160A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54,77</w:t>
            </w:r>
          </w:p>
        </w:tc>
      </w:tr>
    </w:tbl>
    <w:p w14:paraId="15883D57" w14:textId="6FB47928" w:rsidR="00E211D1" w:rsidRDefault="00E211D1" w:rsidP="000003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F8F77F1" w14:textId="7057CE6F" w:rsidR="00E80BB1" w:rsidRPr="0096464B" w:rsidRDefault="000003A3" w:rsidP="00E80BB1">
      <w:pPr>
        <w:ind w:firstLine="709"/>
        <w:jc w:val="both"/>
        <w:rPr>
          <w:rFonts w:eastAsia="Calibri"/>
          <w:sz w:val="24"/>
          <w:szCs w:val="24"/>
        </w:rPr>
      </w:pPr>
      <w:r w:rsidRPr="004470C9">
        <w:rPr>
          <w:rFonts w:eastAsia="Calibri"/>
          <w:sz w:val="24"/>
          <w:szCs w:val="24"/>
        </w:rPr>
        <w:t>Долгосрочные параметры регулирования МУП ЖКХ Рощинского сельсовета Сердобского района Пензенской области на территории Рощинского сельсовета Сердобского района Пензенской области</w:t>
      </w:r>
      <w:r w:rsidRPr="004470C9">
        <w:rPr>
          <w:sz w:val="24"/>
          <w:szCs w:val="24"/>
        </w:rPr>
        <w:t xml:space="preserve"> </w:t>
      </w:r>
      <w:r w:rsidR="004470C9" w:rsidRPr="004470C9">
        <w:rPr>
          <w:rFonts w:eastAsia="Calibri"/>
          <w:sz w:val="24"/>
          <w:szCs w:val="24"/>
        </w:rPr>
        <w:t xml:space="preserve">утверждены </w:t>
      </w:r>
      <w:r w:rsidR="004470C9" w:rsidRPr="003141BD">
        <w:rPr>
          <w:rFonts w:eastAsia="Calibri"/>
          <w:sz w:val="24"/>
          <w:szCs w:val="24"/>
        </w:rPr>
        <w:t>приказом Министерства жилищно-коммунального хозяйства и гражданской защиты населения Пензенской области от 20.12.2023</w:t>
      </w:r>
      <w:r w:rsidR="004470C9">
        <w:rPr>
          <w:rFonts w:eastAsia="Calibri"/>
          <w:sz w:val="24"/>
          <w:szCs w:val="24"/>
        </w:rPr>
        <w:t> </w:t>
      </w:r>
      <w:r w:rsidR="004470C9" w:rsidRPr="003141BD">
        <w:rPr>
          <w:rFonts w:eastAsia="Calibri"/>
          <w:sz w:val="24"/>
          <w:szCs w:val="24"/>
        </w:rPr>
        <w:t xml:space="preserve">г. № 26-140/ОД </w:t>
      </w:r>
      <w:r w:rsidR="00E80BB1">
        <w:rPr>
          <w:rFonts w:eastAsia="Calibri"/>
          <w:sz w:val="24"/>
          <w:szCs w:val="24"/>
        </w:rPr>
        <w:t xml:space="preserve">(с последующими изменениями) и пересмотрены Министерством по </w:t>
      </w:r>
      <w:r w:rsidR="00E80BB1" w:rsidRPr="001F49A2">
        <w:rPr>
          <w:rFonts w:eastAsia="Calibri"/>
          <w:sz w:val="24"/>
          <w:szCs w:val="24"/>
        </w:rPr>
        <w:t xml:space="preserve">заявлению </w:t>
      </w:r>
      <w:r w:rsidR="001F49A2" w:rsidRPr="001F49A2">
        <w:rPr>
          <w:rFonts w:eastAsia="Calibri"/>
          <w:sz w:val="24"/>
          <w:szCs w:val="24"/>
        </w:rPr>
        <w:t>М</w:t>
      </w:r>
      <w:r w:rsidR="001F49A2" w:rsidRPr="004470C9">
        <w:rPr>
          <w:rFonts w:eastAsia="Calibri"/>
          <w:sz w:val="24"/>
          <w:szCs w:val="24"/>
        </w:rPr>
        <w:t>УП ЖКХ Рощинского сельсовета Сердобского района Пензенской области</w:t>
      </w:r>
      <w:r w:rsidR="00E80BB1" w:rsidRPr="001F49A2">
        <w:rPr>
          <w:rFonts w:eastAsia="Calibri"/>
          <w:sz w:val="24"/>
          <w:szCs w:val="24"/>
        </w:rPr>
        <w:t xml:space="preserve"> (вх. от 2</w:t>
      </w:r>
      <w:r w:rsidR="001F49A2" w:rsidRPr="001F49A2">
        <w:rPr>
          <w:rFonts w:eastAsia="Calibri"/>
          <w:sz w:val="24"/>
          <w:szCs w:val="24"/>
        </w:rPr>
        <w:t>8</w:t>
      </w:r>
      <w:r w:rsidR="00E80BB1" w:rsidRPr="001F49A2">
        <w:rPr>
          <w:rFonts w:eastAsia="Calibri"/>
          <w:sz w:val="24"/>
          <w:szCs w:val="24"/>
        </w:rPr>
        <w:t>.11.2025 № 3</w:t>
      </w:r>
      <w:r w:rsidR="001F49A2" w:rsidRPr="001F49A2">
        <w:rPr>
          <w:rFonts w:eastAsia="Calibri"/>
          <w:sz w:val="24"/>
          <w:szCs w:val="24"/>
        </w:rPr>
        <w:t>559</w:t>
      </w:r>
      <w:r w:rsidR="00E80BB1" w:rsidRPr="001F49A2">
        <w:rPr>
          <w:rFonts w:eastAsia="Calibri"/>
          <w:sz w:val="24"/>
          <w:szCs w:val="24"/>
        </w:rPr>
        <w:t>) на</w:t>
      </w:r>
      <w:r w:rsidR="00E80BB1">
        <w:rPr>
          <w:rFonts w:eastAsia="Calibri"/>
          <w:sz w:val="24"/>
          <w:szCs w:val="24"/>
        </w:rPr>
        <w:t xml:space="preserve"> основании абзаца девятого пункта 33 Основ.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4470C9" w:rsidRPr="004470C9" w14:paraId="7487DB7E" w14:textId="77777777" w:rsidTr="000003A3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84BF" w14:textId="77777777" w:rsidR="000003A3" w:rsidRPr="004470C9" w:rsidRDefault="000003A3" w:rsidP="000003A3">
            <w:pPr>
              <w:jc w:val="center"/>
              <w:rPr>
                <w:bCs/>
                <w:sz w:val="19"/>
                <w:szCs w:val="19"/>
              </w:rPr>
            </w:pPr>
            <w:r w:rsidRPr="004470C9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9B3C" w14:textId="77777777" w:rsidR="000003A3" w:rsidRPr="004470C9" w:rsidRDefault="000003A3" w:rsidP="000003A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4470C9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0C69" w14:textId="77777777" w:rsidR="000003A3" w:rsidRPr="004470C9" w:rsidRDefault="000003A3" w:rsidP="000003A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4470C9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FA26" w14:textId="77777777" w:rsidR="000003A3" w:rsidRPr="004470C9" w:rsidRDefault="000003A3" w:rsidP="000003A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4470C9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741F" w14:textId="77777777" w:rsidR="000003A3" w:rsidRPr="004470C9" w:rsidRDefault="000003A3" w:rsidP="000003A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4470C9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ADE3" w14:textId="77777777" w:rsidR="000003A3" w:rsidRPr="004470C9" w:rsidRDefault="000003A3" w:rsidP="000003A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4470C9">
              <w:rPr>
                <w:bCs/>
                <w:sz w:val="19"/>
                <w:szCs w:val="19"/>
              </w:rPr>
              <w:t>2028 год</w:t>
            </w:r>
          </w:p>
        </w:tc>
      </w:tr>
      <w:tr w:rsidR="004470C9" w:rsidRPr="004470C9" w14:paraId="3B0CB7C5" w14:textId="77777777" w:rsidTr="000003A3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5EB2" w14:textId="4559CE75" w:rsidR="000003A3" w:rsidRPr="004470C9" w:rsidRDefault="000003A3" w:rsidP="000003A3">
            <w:pPr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Базовый уровень операционных расходов</w:t>
            </w:r>
            <w:r w:rsidR="004470C9" w:rsidRPr="004470C9"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981F" w14:textId="77777777" w:rsidR="000003A3" w:rsidRPr="004470C9" w:rsidRDefault="000003A3" w:rsidP="000003A3">
            <w:pPr>
              <w:jc w:val="center"/>
              <w:rPr>
                <w:rFonts w:cs="Arial CYR"/>
                <w:sz w:val="19"/>
                <w:szCs w:val="19"/>
              </w:rPr>
            </w:pPr>
            <w:r w:rsidRPr="004470C9">
              <w:rPr>
                <w:rFonts w:cs="Arial CYR"/>
                <w:sz w:val="19"/>
                <w:szCs w:val="19"/>
              </w:rPr>
              <w:t>839,68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C5B5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B8E6" w14:textId="6FBF489F" w:rsidR="000003A3" w:rsidRPr="004470C9" w:rsidRDefault="00E80BB1" w:rsidP="00E80BB1">
            <w:pPr>
              <w:rPr>
                <w:rFonts w:cs="Arial CYR"/>
                <w:sz w:val="19"/>
                <w:szCs w:val="19"/>
              </w:rPr>
            </w:pPr>
            <w:r w:rsidRPr="00E80BB1">
              <w:rPr>
                <w:rFonts w:cs="Arial CYR"/>
                <w:sz w:val="19"/>
                <w:szCs w:val="19"/>
              </w:rPr>
              <w:t>1499,74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02B0A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1686" w14:textId="77777777" w:rsidR="000003A3" w:rsidRPr="004470C9" w:rsidRDefault="000003A3" w:rsidP="000003A3">
            <w:pPr>
              <w:jc w:val="center"/>
              <w:rPr>
                <w:rFonts w:cs="Arial CYR"/>
                <w:sz w:val="19"/>
                <w:szCs w:val="19"/>
              </w:rPr>
            </w:pPr>
            <w:r w:rsidRPr="004470C9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E80BB1" w:rsidRPr="004470C9" w14:paraId="5A01ECD2" w14:textId="77777777" w:rsidTr="000003A3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D708" w14:textId="308E45A5" w:rsidR="00E80BB1" w:rsidRPr="004470C9" w:rsidRDefault="00E80BB1" w:rsidP="00E80BB1">
            <w:pPr>
              <w:ind w:right="34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3F47" w14:textId="77777777" w:rsidR="00E80BB1" w:rsidRPr="004470C9" w:rsidRDefault="00E80BB1" w:rsidP="00E80BB1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3387" w14:textId="77777777" w:rsidR="00E80BB1" w:rsidRPr="004470C9" w:rsidRDefault="00E80BB1" w:rsidP="00E80BB1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8661" w14:textId="724F39FD" w:rsidR="00E80BB1" w:rsidRPr="004470C9" w:rsidRDefault="00E80BB1" w:rsidP="00E80BB1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03E3" w14:textId="4C78B12E" w:rsidR="00E80BB1" w:rsidRPr="004470C9" w:rsidRDefault="00E80BB1" w:rsidP="00E80BB1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14B3" w14:textId="14900AC9" w:rsidR="00E80BB1" w:rsidRPr="004470C9" w:rsidRDefault="00E80BB1" w:rsidP="00E80BB1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</w:t>
            </w:r>
          </w:p>
        </w:tc>
      </w:tr>
      <w:tr w:rsidR="004470C9" w:rsidRPr="004470C9" w14:paraId="7D1EF7D7" w14:textId="77777777" w:rsidTr="000003A3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0D4F" w14:textId="47894227" w:rsidR="000003A3" w:rsidRPr="004470C9" w:rsidRDefault="000003A3" w:rsidP="000003A3">
            <w:pPr>
              <w:ind w:right="34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Нормативный уровень прибыли</w:t>
            </w:r>
            <w:r w:rsidR="004470C9" w:rsidRPr="004470C9"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3B15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74FC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D803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DD94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6596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</w:t>
            </w:r>
          </w:p>
        </w:tc>
      </w:tr>
      <w:tr w:rsidR="004470C9" w:rsidRPr="004470C9" w14:paraId="4571C395" w14:textId="77777777" w:rsidTr="000003A3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16F6D5" w14:textId="77777777" w:rsidR="000003A3" w:rsidRPr="004470C9" w:rsidRDefault="000003A3" w:rsidP="000003A3">
            <w:pPr>
              <w:ind w:right="34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4080972" w14:textId="77777777" w:rsidR="000003A3" w:rsidRPr="004470C9" w:rsidRDefault="000003A3" w:rsidP="000003A3">
            <w:pPr>
              <w:ind w:right="34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35F1982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8,55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624174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8,55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75E5F1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8,55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C03307C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8,55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67C808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8,55</w:t>
            </w:r>
          </w:p>
        </w:tc>
      </w:tr>
      <w:tr w:rsidR="004470C9" w:rsidRPr="004470C9" w14:paraId="41DE5FE4" w14:textId="77777777" w:rsidTr="000003A3">
        <w:trPr>
          <w:trHeight w:val="219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8FB74" w14:textId="77777777" w:rsidR="000003A3" w:rsidRPr="004470C9" w:rsidRDefault="000003A3" w:rsidP="000003A3">
            <w:pPr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2E836031" w14:textId="77777777" w:rsidR="000003A3" w:rsidRPr="004470C9" w:rsidRDefault="000003A3" w:rsidP="000003A3">
            <w:pPr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037C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0,87</w:t>
            </w:r>
          </w:p>
          <w:p w14:paraId="11A84AB2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</w:p>
          <w:p w14:paraId="00464D4F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88FC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0,87</w:t>
            </w:r>
          </w:p>
          <w:p w14:paraId="2963ED00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</w:p>
          <w:p w14:paraId="7987E11E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225C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0,87</w:t>
            </w:r>
          </w:p>
          <w:p w14:paraId="21371F95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</w:p>
          <w:p w14:paraId="5AC349DB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2F47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0,87</w:t>
            </w:r>
          </w:p>
          <w:p w14:paraId="29236CAB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</w:p>
          <w:p w14:paraId="4F0CA699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2A8D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0,87</w:t>
            </w:r>
          </w:p>
          <w:p w14:paraId="0B4D3D71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</w:p>
          <w:p w14:paraId="2D3ABFD7" w14:textId="77777777" w:rsidR="000003A3" w:rsidRPr="004470C9" w:rsidRDefault="000003A3" w:rsidP="000003A3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-</w:t>
            </w:r>
          </w:p>
        </w:tc>
      </w:tr>
    </w:tbl>
    <w:p w14:paraId="53D41CB7" w14:textId="77777777" w:rsidR="004470C9" w:rsidRDefault="004470C9" w:rsidP="000003A3">
      <w:pPr>
        <w:keepNext/>
        <w:ind w:firstLine="709"/>
        <w:rPr>
          <w:color w:val="FF66FF"/>
          <w:sz w:val="24"/>
          <w:szCs w:val="24"/>
        </w:rPr>
      </w:pPr>
    </w:p>
    <w:p w14:paraId="0B117DEE" w14:textId="77777777" w:rsidR="000003A3" w:rsidRPr="004470C9" w:rsidRDefault="000003A3" w:rsidP="000003A3">
      <w:pPr>
        <w:keepNext/>
        <w:ind w:firstLine="709"/>
        <w:rPr>
          <w:sz w:val="24"/>
          <w:szCs w:val="24"/>
        </w:rPr>
      </w:pPr>
      <w:r w:rsidRPr="004470C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0003A3" w:rsidRPr="004470C9" w14:paraId="2C6C8056" w14:textId="77777777" w:rsidTr="000003A3">
        <w:tc>
          <w:tcPr>
            <w:tcW w:w="5529" w:type="dxa"/>
            <w:vMerge w:val="restart"/>
            <w:vAlign w:val="center"/>
          </w:tcPr>
          <w:p w14:paraId="3918CD9B" w14:textId="77777777" w:rsidR="000003A3" w:rsidRPr="004470C9" w:rsidRDefault="000003A3" w:rsidP="000003A3">
            <w:pPr>
              <w:jc w:val="center"/>
            </w:pPr>
            <w:r w:rsidRPr="004470C9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07948B5A" w14:textId="77777777" w:rsidR="000003A3" w:rsidRPr="004470C9" w:rsidRDefault="000003A3" w:rsidP="000003A3">
            <w:pPr>
              <w:jc w:val="center"/>
            </w:pPr>
            <w:r w:rsidRPr="004470C9">
              <w:t>Ед. изм.</w:t>
            </w:r>
          </w:p>
        </w:tc>
        <w:tc>
          <w:tcPr>
            <w:tcW w:w="3118" w:type="dxa"/>
            <w:vAlign w:val="center"/>
          </w:tcPr>
          <w:p w14:paraId="68B2BF94" w14:textId="6369DA22" w:rsidR="000003A3" w:rsidRPr="004470C9" w:rsidRDefault="00C81A1E" w:rsidP="000003A3">
            <w:pPr>
              <w:jc w:val="center"/>
            </w:pPr>
            <w:r>
              <w:t>2026 год</w:t>
            </w:r>
          </w:p>
        </w:tc>
      </w:tr>
      <w:tr w:rsidR="000003A3" w:rsidRPr="004470C9" w14:paraId="2ECFAD40" w14:textId="77777777" w:rsidTr="000003A3">
        <w:tc>
          <w:tcPr>
            <w:tcW w:w="5529" w:type="dxa"/>
            <w:vMerge/>
            <w:vAlign w:val="center"/>
          </w:tcPr>
          <w:p w14:paraId="5984287A" w14:textId="77777777" w:rsidR="000003A3" w:rsidRPr="004470C9" w:rsidRDefault="000003A3" w:rsidP="000003A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E11A3DE" w14:textId="77777777" w:rsidR="000003A3" w:rsidRPr="004470C9" w:rsidRDefault="000003A3" w:rsidP="000003A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5C8436E" w14:textId="77777777" w:rsidR="000003A3" w:rsidRPr="004470C9" w:rsidRDefault="000003A3" w:rsidP="000003A3">
            <w:pPr>
              <w:jc w:val="center"/>
            </w:pPr>
            <w:r w:rsidRPr="004470C9">
              <w:t>План Министерства</w:t>
            </w:r>
          </w:p>
        </w:tc>
      </w:tr>
      <w:tr w:rsidR="000003A3" w:rsidRPr="004470C9" w14:paraId="464EC938" w14:textId="77777777" w:rsidTr="000003A3">
        <w:trPr>
          <w:trHeight w:val="243"/>
        </w:trPr>
        <w:tc>
          <w:tcPr>
            <w:tcW w:w="5529" w:type="dxa"/>
            <w:vMerge w:val="restart"/>
            <w:vAlign w:val="center"/>
          </w:tcPr>
          <w:p w14:paraId="7036455E" w14:textId="77777777" w:rsidR="000003A3" w:rsidRPr="004470C9" w:rsidRDefault="000003A3" w:rsidP="000003A3">
            <w:pPr>
              <w:jc w:val="center"/>
            </w:pPr>
            <w:r w:rsidRPr="004470C9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6D100E2C" w14:textId="77777777" w:rsidR="000003A3" w:rsidRPr="004470C9" w:rsidRDefault="000003A3" w:rsidP="000003A3">
            <w:pPr>
              <w:jc w:val="center"/>
            </w:pPr>
            <w:r w:rsidRPr="004470C9">
              <w:t>тыс.кВт.ч/год</w:t>
            </w:r>
          </w:p>
        </w:tc>
        <w:tc>
          <w:tcPr>
            <w:tcW w:w="3118" w:type="dxa"/>
            <w:vAlign w:val="center"/>
          </w:tcPr>
          <w:p w14:paraId="1BFCA4E6" w14:textId="21EB020A" w:rsidR="000003A3" w:rsidRPr="00AE5240" w:rsidRDefault="001D76A7" w:rsidP="000003A3">
            <w:pPr>
              <w:jc w:val="center"/>
              <w:rPr>
                <w:color w:val="FF0000"/>
              </w:rPr>
            </w:pPr>
            <w:r w:rsidRPr="001D76A7">
              <w:t>35,587</w:t>
            </w:r>
          </w:p>
        </w:tc>
      </w:tr>
      <w:tr w:rsidR="000003A3" w:rsidRPr="004470C9" w14:paraId="5FECE669" w14:textId="77777777" w:rsidTr="000003A3">
        <w:tc>
          <w:tcPr>
            <w:tcW w:w="5529" w:type="dxa"/>
            <w:vMerge/>
            <w:vAlign w:val="center"/>
          </w:tcPr>
          <w:p w14:paraId="578A55FD" w14:textId="77777777" w:rsidR="000003A3" w:rsidRPr="004470C9" w:rsidRDefault="000003A3" w:rsidP="000003A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111B348" w14:textId="77777777" w:rsidR="000003A3" w:rsidRPr="004470C9" w:rsidRDefault="000003A3" w:rsidP="000003A3">
            <w:pPr>
              <w:jc w:val="center"/>
            </w:pPr>
            <w:r w:rsidRPr="004470C9">
              <w:t>кВт.ч/куб.м</w:t>
            </w:r>
          </w:p>
        </w:tc>
        <w:tc>
          <w:tcPr>
            <w:tcW w:w="3118" w:type="dxa"/>
            <w:vAlign w:val="center"/>
          </w:tcPr>
          <w:p w14:paraId="4F17D255" w14:textId="77777777" w:rsidR="000003A3" w:rsidRPr="00AE5240" w:rsidRDefault="000003A3" w:rsidP="000003A3">
            <w:pPr>
              <w:jc w:val="center"/>
              <w:rPr>
                <w:color w:val="FF0000"/>
              </w:rPr>
            </w:pPr>
            <w:r w:rsidRPr="001D76A7">
              <w:t>0,87</w:t>
            </w:r>
          </w:p>
        </w:tc>
      </w:tr>
      <w:tr w:rsidR="000003A3" w:rsidRPr="004470C9" w14:paraId="69E1BCF5" w14:textId="77777777" w:rsidTr="000003A3">
        <w:trPr>
          <w:trHeight w:val="189"/>
        </w:trPr>
        <w:tc>
          <w:tcPr>
            <w:tcW w:w="5529" w:type="dxa"/>
            <w:vMerge w:val="restart"/>
          </w:tcPr>
          <w:p w14:paraId="1E503AB0" w14:textId="77777777" w:rsidR="000003A3" w:rsidRPr="004470C9" w:rsidRDefault="000003A3" w:rsidP="000003A3">
            <w:pPr>
              <w:jc w:val="center"/>
            </w:pPr>
            <w:r w:rsidRPr="004470C9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06E84509" w14:textId="77777777" w:rsidR="000003A3" w:rsidRPr="004470C9" w:rsidRDefault="000003A3" w:rsidP="000003A3">
            <w:pPr>
              <w:jc w:val="center"/>
            </w:pPr>
            <w:r w:rsidRPr="004470C9">
              <w:t>кг/год</w:t>
            </w:r>
          </w:p>
        </w:tc>
        <w:tc>
          <w:tcPr>
            <w:tcW w:w="3118" w:type="dxa"/>
          </w:tcPr>
          <w:p w14:paraId="17AD2E9B" w14:textId="77777777" w:rsidR="000003A3" w:rsidRPr="004470C9" w:rsidRDefault="000003A3" w:rsidP="000003A3">
            <w:pPr>
              <w:jc w:val="center"/>
            </w:pPr>
            <w:r w:rsidRPr="004470C9">
              <w:t>-</w:t>
            </w:r>
          </w:p>
        </w:tc>
      </w:tr>
      <w:tr w:rsidR="000003A3" w:rsidRPr="004470C9" w14:paraId="432B90C7" w14:textId="77777777" w:rsidTr="000003A3">
        <w:tc>
          <w:tcPr>
            <w:tcW w:w="5529" w:type="dxa"/>
            <w:vMerge/>
          </w:tcPr>
          <w:p w14:paraId="141AFC3E" w14:textId="77777777" w:rsidR="000003A3" w:rsidRPr="004470C9" w:rsidRDefault="000003A3" w:rsidP="000003A3">
            <w:pPr>
              <w:jc w:val="center"/>
            </w:pPr>
          </w:p>
        </w:tc>
        <w:tc>
          <w:tcPr>
            <w:tcW w:w="1559" w:type="dxa"/>
          </w:tcPr>
          <w:p w14:paraId="6A4B85F3" w14:textId="77777777" w:rsidR="000003A3" w:rsidRPr="004470C9" w:rsidRDefault="000003A3" w:rsidP="000003A3">
            <w:pPr>
              <w:jc w:val="center"/>
            </w:pPr>
            <w:r w:rsidRPr="004470C9">
              <w:t>г/куб.м (мг/л)</w:t>
            </w:r>
          </w:p>
        </w:tc>
        <w:tc>
          <w:tcPr>
            <w:tcW w:w="3118" w:type="dxa"/>
          </w:tcPr>
          <w:p w14:paraId="6E5EBAA7" w14:textId="77777777" w:rsidR="000003A3" w:rsidRPr="004470C9" w:rsidRDefault="000003A3" w:rsidP="000003A3">
            <w:pPr>
              <w:jc w:val="center"/>
            </w:pPr>
            <w:r w:rsidRPr="004470C9">
              <w:t>-</w:t>
            </w:r>
          </w:p>
        </w:tc>
      </w:tr>
    </w:tbl>
    <w:p w14:paraId="795E02B9" w14:textId="0079C39D" w:rsidR="000003A3" w:rsidRPr="00D1483C" w:rsidRDefault="000003A3" w:rsidP="000003A3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D1483C">
        <w:rPr>
          <w:rFonts w:eastAsia="Calibri"/>
          <w:sz w:val="24"/>
          <w:szCs w:val="24"/>
        </w:rPr>
        <w:t>Норматив</w:t>
      </w:r>
      <w:r w:rsidR="008179FF">
        <w:rPr>
          <w:rFonts w:eastAsia="Calibri"/>
          <w:sz w:val="24"/>
          <w:szCs w:val="24"/>
        </w:rPr>
        <w:t>ы</w:t>
      </w:r>
      <w:r w:rsidRPr="00D1483C">
        <w:rPr>
          <w:rFonts w:eastAsia="Calibri"/>
          <w:sz w:val="24"/>
          <w:szCs w:val="24"/>
        </w:rPr>
        <w:t xml:space="preserve"> потерь питьевой воды установлен</w:t>
      </w:r>
      <w:r w:rsidR="008179FF">
        <w:rPr>
          <w:rFonts w:eastAsia="Calibri"/>
          <w:sz w:val="24"/>
          <w:szCs w:val="24"/>
        </w:rPr>
        <w:t>ы</w:t>
      </w:r>
      <w:r w:rsidRPr="00D1483C">
        <w:rPr>
          <w:rFonts w:eastAsia="Calibri"/>
          <w:sz w:val="24"/>
          <w:szCs w:val="24"/>
        </w:rPr>
        <w:t xml:space="preserve"> приказом Министерства от 04.07.2023 </w:t>
      </w:r>
      <w:r w:rsidR="008179FF">
        <w:rPr>
          <w:rFonts w:eastAsia="Calibri"/>
          <w:sz w:val="24"/>
          <w:szCs w:val="24"/>
        </w:rPr>
        <w:br/>
      </w:r>
      <w:r w:rsidRPr="00D1483C">
        <w:rPr>
          <w:rFonts w:eastAsia="Calibri"/>
          <w:sz w:val="24"/>
          <w:szCs w:val="24"/>
        </w:rPr>
        <w:t>№</w:t>
      </w:r>
      <w:r w:rsidR="0036125E">
        <w:rPr>
          <w:rFonts w:eastAsia="Calibri"/>
          <w:sz w:val="24"/>
          <w:szCs w:val="24"/>
        </w:rPr>
        <w:t> </w:t>
      </w:r>
      <w:r w:rsidRPr="00D1483C">
        <w:rPr>
          <w:rFonts w:eastAsia="Calibri"/>
          <w:sz w:val="24"/>
          <w:szCs w:val="24"/>
        </w:rPr>
        <w:t>41-п.</w:t>
      </w:r>
    </w:p>
    <w:p w14:paraId="269B6AA5" w14:textId="77777777" w:rsidR="000003A3" w:rsidRPr="004470C9" w:rsidRDefault="000003A3" w:rsidP="000003A3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4470C9">
        <w:rPr>
          <w:rFonts w:eastAsia="Calibri"/>
          <w:sz w:val="24"/>
          <w:szCs w:val="24"/>
        </w:rPr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5950"/>
        <w:gridCol w:w="1134"/>
        <w:gridCol w:w="850"/>
        <w:gridCol w:w="1559"/>
      </w:tblGrid>
      <w:tr w:rsidR="00D4515C" w:rsidRPr="00D4515C" w14:paraId="30A4513E" w14:textId="77777777" w:rsidTr="00904F4E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0419" w14:textId="7AD6AF74" w:rsidR="000003A3" w:rsidRPr="00D4515C" w:rsidRDefault="00A44619" w:rsidP="000003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09DA" w14:textId="77777777" w:rsidR="000003A3" w:rsidRPr="00D4515C" w:rsidRDefault="000003A3" w:rsidP="000003A3">
            <w:pPr>
              <w:jc w:val="center"/>
              <w:rPr>
                <w:b/>
                <w:bCs/>
              </w:rPr>
            </w:pPr>
            <w:r w:rsidRPr="00D4515C">
              <w:rPr>
                <w:b/>
                <w:bCs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B0B5" w14:textId="77777777" w:rsidR="000003A3" w:rsidRPr="00D4515C" w:rsidRDefault="000003A3" w:rsidP="00904F4E">
            <w:pPr>
              <w:ind w:left="-111" w:right="-85"/>
              <w:jc w:val="center"/>
              <w:rPr>
                <w:b/>
                <w:bCs/>
              </w:rPr>
            </w:pPr>
            <w:r w:rsidRPr="00D4515C">
              <w:rPr>
                <w:b/>
                <w:bCs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2F8A8" w14:textId="48DDB7C2" w:rsidR="000003A3" w:rsidRPr="00D4515C" w:rsidRDefault="00D4515C" w:rsidP="00AE5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</w:t>
            </w:r>
            <w:r w:rsidR="00AE5240">
              <w:rPr>
                <w:b/>
                <w:bCs/>
              </w:rPr>
              <w:t>4</w:t>
            </w:r>
            <w:r w:rsidR="000003A3" w:rsidRPr="00D4515C">
              <w:rPr>
                <w:b/>
                <w:bCs/>
              </w:rPr>
              <w:t xml:space="preserve"> год</w:t>
            </w:r>
            <w:r>
              <w:rPr>
                <w:b/>
                <w:bCs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03E5" w14:textId="5DABBC3B" w:rsidR="000003A3" w:rsidRPr="00D4515C" w:rsidRDefault="00D4515C" w:rsidP="000003A3">
            <w:pPr>
              <w:jc w:val="center"/>
              <w:rPr>
                <w:b/>
                <w:bCs/>
              </w:rPr>
            </w:pPr>
            <w:r w:rsidRPr="00D4515C">
              <w:rPr>
                <w:b/>
                <w:bCs/>
              </w:rPr>
              <w:t xml:space="preserve">План </w:t>
            </w:r>
            <w:r w:rsidR="00E871F7">
              <w:rPr>
                <w:b/>
                <w:bCs/>
              </w:rPr>
              <w:t>2026-2028</w:t>
            </w:r>
            <w:r w:rsidR="000003A3" w:rsidRPr="00D4515C">
              <w:rPr>
                <w:b/>
                <w:bCs/>
              </w:rPr>
              <w:t xml:space="preserve"> гг. (по каждому году)</w:t>
            </w:r>
          </w:p>
        </w:tc>
      </w:tr>
      <w:tr w:rsidR="00450DF1" w:rsidRPr="00D4515C" w14:paraId="338A3723" w14:textId="77777777" w:rsidTr="0036125E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8454" w14:textId="77777777" w:rsidR="00450DF1" w:rsidRPr="00D4515C" w:rsidRDefault="00450DF1" w:rsidP="000003A3">
            <w:pPr>
              <w:jc w:val="right"/>
              <w:rPr>
                <w:b/>
                <w:bCs/>
              </w:rPr>
            </w:pPr>
            <w:r w:rsidRPr="00D4515C">
              <w:rPr>
                <w:b/>
                <w:bCs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45EEC" w14:textId="77777777" w:rsidR="00450DF1" w:rsidRPr="00D4515C" w:rsidRDefault="00450DF1" w:rsidP="000003A3">
            <w:pPr>
              <w:rPr>
                <w:b/>
                <w:bCs/>
              </w:rPr>
            </w:pPr>
            <w:r w:rsidRPr="00D4515C">
              <w:rPr>
                <w:b/>
                <w:bCs/>
              </w:rPr>
              <w:t>Надежность и бесперебойность водоснабжения</w:t>
            </w:r>
          </w:p>
        </w:tc>
      </w:tr>
      <w:tr w:rsidR="00D4515C" w:rsidRPr="00A26AF4" w14:paraId="3D278C5D" w14:textId="77777777" w:rsidTr="00904F4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046B" w14:textId="77777777" w:rsidR="000003A3" w:rsidRPr="00D4515C" w:rsidRDefault="000003A3" w:rsidP="000003A3">
            <w:pPr>
              <w:jc w:val="right"/>
            </w:pPr>
            <w:r w:rsidRPr="00D4515C">
              <w:t>1.1.</w:t>
            </w:r>
          </w:p>
        </w:tc>
        <w:tc>
          <w:tcPr>
            <w:tcW w:w="5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05A62" w14:textId="77777777" w:rsidR="000003A3" w:rsidRPr="00D4515C" w:rsidRDefault="000003A3" w:rsidP="000003A3">
            <w:r w:rsidRPr="00D4515C">
              <w:t xml:space="preserve"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</w:t>
            </w:r>
            <w:r w:rsidRPr="00D4515C">
              <w:lastRenderedPageBreak/>
              <w:t>расчете на протяженность сетей.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2F73" w14:textId="77777777" w:rsidR="000003A3" w:rsidRPr="00D4515C" w:rsidRDefault="000003A3" w:rsidP="000003A3">
            <w:pPr>
              <w:ind w:left="-109"/>
              <w:jc w:val="center"/>
            </w:pPr>
            <w:r w:rsidRPr="00D4515C">
              <w:lastRenderedPageBreak/>
              <w:t>ед./км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1446A" w14:textId="77777777" w:rsidR="000003A3" w:rsidRPr="00C901F2" w:rsidRDefault="000003A3" w:rsidP="000003A3">
            <w:pPr>
              <w:jc w:val="center"/>
            </w:pPr>
            <w:r w:rsidRPr="00C901F2"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A7718" w14:textId="77777777" w:rsidR="000003A3" w:rsidRPr="00C901F2" w:rsidRDefault="000003A3" w:rsidP="000003A3">
            <w:pPr>
              <w:jc w:val="center"/>
            </w:pPr>
            <w:r w:rsidRPr="00C901F2">
              <w:t>0</w:t>
            </w:r>
          </w:p>
        </w:tc>
      </w:tr>
      <w:tr w:rsidR="00450DF1" w:rsidRPr="00A26AF4" w14:paraId="6D98D8FA" w14:textId="77777777" w:rsidTr="0036125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0B1EA" w14:textId="77777777" w:rsidR="00450DF1" w:rsidRPr="00D4515C" w:rsidRDefault="00450DF1" w:rsidP="000003A3">
            <w:pPr>
              <w:jc w:val="right"/>
              <w:rPr>
                <w:b/>
                <w:bCs/>
              </w:rPr>
            </w:pPr>
            <w:r w:rsidRPr="00D4515C">
              <w:rPr>
                <w:b/>
                <w:bCs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98D92" w14:textId="77777777" w:rsidR="00450DF1" w:rsidRPr="00C901F2" w:rsidRDefault="00450DF1" w:rsidP="000003A3">
            <w:pPr>
              <w:ind w:left="-109"/>
            </w:pPr>
            <w:r w:rsidRPr="00C901F2">
              <w:rPr>
                <w:b/>
                <w:bCs/>
              </w:rPr>
              <w:t>Качество питьевой воды</w:t>
            </w:r>
          </w:p>
        </w:tc>
      </w:tr>
      <w:tr w:rsidR="00D4515C" w:rsidRPr="00A26AF4" w14:paraId="12560924" w14:textId="77777777" w:rsidTr="00904F4E">
        <w:trPr>
          <w:trHeight w:val="10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DED7" w14:textId="77777777" w:rsidR="000003A3" w:rsidRPr="00D4515C" w:rsidRDefault="000003A3" w:rsidP="000003A3">
            <w:pPr>
              <w:jc w:val="right"/>
            </w:pPr>
            <w:r w:rsidRPr="00D4515C">
              <w:t>2.1.</w:t>
            </w:r>
          </w:p>
        </w:tc>
        <w:tc>
          <w:tcPr>
            <w:tcW w:w="5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419A6DD" w14:textId="77777777" w:rsidR="000003A3" w:rsidRPr="00D4515C" w:rsidRDefault="000003A3" w:rsidP="000003A3">
            <w:r w:rsidRPr="00D4515C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2E12" w14:textId="77777777" w:rsidR="000003A3" w:rsidRPr="00D4515C" w:rsidRDefault="000003A3" w:rsidP="000003A3">
            <w:pPr>
              <w:ind w:left="-109"/>
              <w:jc w:val="center"/>
            </w:pPr>
            <w:r w:rsidRPr="00D4515C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B54CF" w14:textId="77777777" w:rsidR="000003A3" w:rsidRPr="00C901F2" w:rsidRDefault="000003A3" w:rsidP="000003A3">
            <w:pPr>
              <w:jc w:val="center"/>
            </w:pPr>
            <w:r w:rsidRPr="00C901F2"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751A" w14:textId="77777777" w:rsidR="000003A3" w:rsidRPr="00C901F2" w:rsidRDefault="000003A3" w:rsidP="000003A3">
            <w:pPr>
              <w:jc w:val="center"/>
            </w:pPr>
            <w:r w:rsidRPr="00C901F2">
              <w:t>0</w:t>
            </w:r>
          </w:p>
        </w:tc>
      </w:tr>
      <w:tr w:rsidR="00D4515C" w:rsidRPr="00A26AF4" w14:paraId="40BF3929" w14:textId="77777777" w:rsidTr="00904F4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6161" w14:textId="77777777" w:rsidR="000003A3" w:rsidRPr="00D4515C" w:rsidRDefault="000003A3" w:rsidP="000003A3">
            <w:pPr>
              <w:jc w:val="right"/>
            </w:pPr>
            <w:r w:rsidRPr="00D4515C">
              <w:t>2.2.</w:t>
            </w:r>
          </w:p>
        </w:tc>
        <w:tc>
          <w:tcPr>
            <w:tcW w:w="5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2097BAA" w14:textId="77777777" w:rsidR="000003A3" w:rsidRPr="00D4515C" w:rsidRDefault="000003A3" w:rsidP="000003A3">
            <w:r w:rsidRPr="00D4515C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EFCB" w14:textId="77777777" w:rsidR="000003A3" w:rsidRPr="00D4515C" w:rsidRDefault="000003A3" w:rsidP="000003A3">
            <w:pPr>
              <w:ind w:left="-109"/>
              <w:jc w:val="center"/>
            </w:pPr>
            <w:r w:rsidRPr="00D4515C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0F9B7" w14:textId="77777777" w:rsidR="000003A3" w:rsidRPr="00C901F2" w:rsidRDefault="000003A3" w:rsidP="000003A3">
            <w:pPr>
              <w:jc w:val="center"/>
            </w:pPr>
            <w:r w:rsidRPr="00C901F2"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B973" w14:textId="77777777" w:rsidR="000003A3" w:rsidRPr="00C901F2" w:rsidRDefault="000003A3" w:rsidP="000003A3">
            <w:pPr>
              <w:jc w:val="center"/>
            </w:pPr>
            <w:r w:rsidRPr="00C901F2">
              <w:t>0</w:t>
            </w:r>
          </w:p>
        </w:tc>
      </w:tr>
      <w:tr w:rsidR="00450DF1" w:rsidRPr="00A26AF4" w14:paraId="5DE1DDB7" w14:textId="77777777" w:rsidTr="0036125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09F35" w14:textId="77777777" w:rsidR="00450DF1" w:rsidRPr="00D4515C" w:rsidRDefault="00450DF1" w:rsidP="000003A3">
            <w:pPr>
              <w:jc w:val="right"/>
              <w:rPr>
                <w:b/>
                <w:bCs/>
              </w:rPr>
            </w:pPr>
            <w:r w:rsidRPr="00D4515C">
              <w:rPr>
                <w:b/>
                <w:bCs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A2171" w14:textId="77777777" w:rsidR="00450DF1" w:rsidRPr="00D4515C" w:rsidRDefault="00450DF1" w:rsidP="000003A3">
            <w:pPr>
              <w:ind w:left="-109"/>
            </w:pPr>
            <w:r w:rsidRPr="00D4515C">
              <w:rPr>
                <w:b/>
                <w:bCs/>
              </w:rPr>
              <w:t>Энергетическая эффективность</w:t>
            </w:r>
          </w:p>
        </w:tc>
      </w:tr>
      <w:tr w:rsidR="00D4515C" w:rsidRPr="00A26AF4" w14:paraId="73498F88" w14:textId="77777777" w:rsidTr="00904F4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A473" w14:textId="77777777" w:rsidR="000003A3" w:rsidRPr="00D4515C" w:rsidRDefault="000003A3" w:rsidP="000003A3">
            <w:pPr>
              <w:jc w:val="right"/>
            </w:pPr>
            <w:r w:rsidRPr="00D4515C">
              <w:t>3.1.</w:t>
            </w:r>
          </w:p>
        </w:tc>
        <w:tc>
          <w:tcPr>
            <w:tcW w:w="5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C8A9FE" w14:textId="77777777" w:rsidR="000003A3" w:rsidRPr="00D4515C" w:rsidRDefault="000003A3" w:rsidP="000003A3">
            <w:r w:rsidRPr="00D4515C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436C" w14:textId="77777777" w:rsidR="000003A3" w:rsidRPr="00D4515C" w:rsidRDefault="000003A3" w:rsidP="000003A3">
            <w:pPr>
              <w:ind w:left="-109"/>
              <w:jc w:val="center"/>
            </w:pPr>
            <w:r w:rsidRPr="00D4515C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D7161" w14:textId="2DDF0F67" w:rsidR="000003A3" w:rsidRPr="00AE5240" w:rsidRDefault="001D76A7" w:rsidP="000003A3">
            <w:pPr>
              <w:jc w:val="center"/>
              <w:rPr>
                <w:color w:val="FF0000"/>
              </w:rPr>
            </w:pPr>
            <w:r w:rsidRPr="001D76A7">
              <w:t>7,41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8CB3" w14:textId="77777777" w:rsidR="000003A3" w:rsidRPr="00C901F2" w:rsidRDefault="000003A3" w:rsidP="000003A3">
            <w:pPr>
              <w:jc w:val="center"/>
            </w:pPr>
            <w:r w:rsidRPr="00C901F2">
              <w:t>8,55</w:t>
            </w:r>
          </w:p>
        </w:tc>
      </w:tr>
      <w:tr w:rsidR="00D4515C" w:rsidRPr="00A26AF4" w14:paraId="5DF03EF8" w14:textId="77777777" w:rsidTr="00904F4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52CF" w14:textId="77777777" w:rsidR="000003A3" w:rsidRPr="00D4515C" w:rsidRDefault="000003A3" w:rsidP="000003A3">
            <w:pPr>
              <w:jc w:val="right"/>
            </w:pPr>
            <w:r w:rsidRPr="00D4515C">
              <w:t>3.2.</w:t>
            </w:r>
          </w:p>
        </w:tc>
        <w:tc>
          <w:tcPr>
            <w:tcW w:w="5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B9B985" w14:textId="77777777" w:rsidR="000003A3" w:rsidRPr="00D4515C" w:rsidRDefault="000003A3" w:rsidP="000003A3">
            <w:r w:rsidRPr="00D4515C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F19DA" w14:textId="77777777" w:rsidR="000003A3" w:rsidRPr="00D4515C" w:rsidRDefault="000003A3" w:rsidP="000003A3">
            <w:pPr>
              <w:ind w:left="-109"/>
              <w:jc w:val="center"/>
            </w:pPr>
            <w:r w:rsidRPr="00D4515C">
              <w:t>кВт ч/куб. 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FA7D2" w14:textId="39F19022" w:rsidR="000003A3" w:rsidRPr="00AE5240" w:rsidRDefault="001D76A7" w:rsidP="00C901F2">
            <w:pPr>
              <w:jc w:val="center"/>
              <w:rPr>
                <w:color w:val="FF0000"/>
              </w:rPr>
            </w:pPr>
            <w:r w:rsidRPr="001D76A7">
              <w:t>1,65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0526" w14:textId="77777777" w:rsidR="000003A3" w:rsidRPr="00C901F2" w:rsidRDefault="000003A3" w:rsidP="000003A3">
            <w:pPr>
              <w:jc w:val="center"/>
            </w:pPr>
            <w:r w:rsidRPr="00C901F2">
              <w:t>0,87</w:t>
            </w:r>
          </w:p>
        </w:tc>
      </w:tr>
      <w:tr w:rsidR="00D4515C" w:rsidRPr="00A26AF4" w14:paraId="5D34C710" w14:textId="77777777" w:rsidTr="00904F4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AAD3" w14:textId="77777777" w:rsidR="000003A3" w:rsidRPr="00D4515C" w:rsidRDefault="000003A3" w:rsidP="000003A3">
            <w:pPr>
              <w:jc w:val="right"/>
            </w:pPr>
            <w:r w:rsidRPr="00D4515C">
              <w:t>3.3.</w:t>
            </w:r>
          </w:p>
        </w:tc>
        <w:tc>
          <w:tcPr>
            <w:tcW w:w="5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224EB9" w14:textId="77777777" w:rsidR="000003A3" w:rsidRPr="00D4515C" w:rsidRDefault="000003A3" w:rsidP="000003A3">
            <w:r w:rsidRPr="00D4515C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E286" w14:textId="77777777" w:rsidR="000003A3" w:rsidRPr="00D4515C" w:rsidRDefault="000003A3" w:rsidP="000003A3">
            <w:pPr>
              <w:ind w:left="-109"/>
              <w:jc w:val="center"/>
            </w:pPr>
            <w:r w:rsidRPr="00D4515C">
              <w:t>кВт ч/куб. 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92E49" w14:textId="77777777" w:rsidR="000003A3" w:rsidRPr="00C901F2" w:rsidRDefault="000003A3" w:rsidP="000003A3">
            <w:pPr>
              <w:jc w:val="center"/>
            </w:pPr>
            <w:r w:rsidRPr="00C901F2"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166E2" w14:textId="77777777" w:rsidR="000003A3" w:rsidRPr="00C901F2" w:rsidRDefault="000003A3" w:rsidP="000003A3">
            <w:pPr>
              <w:jc w:val="center"/>
            </w:pPr>
            <w:r w:rsidRPr="00C901F2">
              <w:t>-</w:t>
            </w:r>
          </w:p>
        </w:tc>
      </w:tr>
    </w:tbl>
    <w:p w14:paraId="4CC59E48" w14:textId="5A520CDD" w:rsidR="000003A3" w:rsidRPr="00D4515C" w:rsidRDefault="000003A3" w:rsidP="000003A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D4515C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D4515C">
        <w:rPr>
          <w:rFonts w:eastAsia="Calibri"/>
          <w:sz w:val="24"/>
          <w:szCs w:val="24"/>
        </w:rPr>
        <w:t xml:space="preserve">МУП ЖКХ Рощинского сельсовета Сердобского района Пензенской области </w:t>
      </w:r>
      <w:r w:rsidRPr="00D4515C">
        <w:rPr>
          <w:bCs/>
          <w:iCs/>
          <w:sz w:val="24"/>
          <w:szCs w:val="24"/>
        </w:rPr>
        <w:t>на 2024-2028 годы.</w:t>
      </w:r>
    </w:p>
    <w:p w14:paraId="54561875" w14:textId="562A0946" w:rsidR="000003A3" w:rsidRDefault="000003A3" w:rsidP="000003A3">
      <w:pPr>
        <w:ind w:firstLine="680"/>
        <w:jc w:val="both"/>
        <w:rPr>
          <w:sz w:val="24"/>
          <w:szCs w:val="24"/>
        </w:rPr>
      </w:pPr>
      <w:r w:rsidRPr="00D4515C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Pr="00D4515C">
        <w:rPr>
          <w:rFonts w:eastAsia="Calibri"/>
          <w:sz w:val="24"/>
          <w:szCs w:val="24"/>
        </w:rPr>
        <w:t>МУП ЖКХ Рощинского сельсовета Сердобского района Пензенской области на территории Рощинского сельсовета Сердобского района Пензенской области</w:t>
      </w:r>
      <w:r w:rsidRPr="00D4515C">
        <w:rPr>
          <w:sz w:val="24"/>
          <w:szCs w:val="24"/>
        </w:rPr>
        <w:t xml:space="preserve"> на </w:t>
      </w:r>
      <w:r w:rsidR="00F15849">
        <w:rPr>
          <w:sz w:val="24"/>
          <w:szCs w:val="24"/>
        </w:rPr>
        <w:t>2026–2028 годы</w:t>
      </w:r>
      <w:r w:rsidR="00181EB7" w:rsidRPr="00AB5F4F">
        <w:rPr>
          <w:sz w:val="24"/>
          <w:szCs w:val="24"/>
        </w:rPr>
        <w:t xml:space="preserve"> </w:t>
      </w:r>
      <w:r w:rsidR="00181EB7">
        <w:rPr>
          <w:sz w:val="24"/>
          <w:szCs w:val="24"/>
        </w:rPr>
        <w:t>долгосрочного периода регулирования 2024-2028 годов</w:t>
      </w:r>
      <w:r w:rsidRPr="00D4515C">
        <w:rPr>
          <w:sz w:val="24"/>
          <w:szCs w:val="24"/>
        </w:rPr>
        <w:t xml:space="preserve"> с календарной разбивкой составил: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15849" w:rsidRPr="00227F40" w14:paraId="142BA026" w14:textId="77777777" w:rsidTr="00BA64A4">
        <w:trPr>
          <w:trHeight w:val="563"/>
          <w:tblHeader/>
        </w:trPr>
        <w:tc>
          <w:tcPr>
            <w:tcW w:w="2344" w:type="pct"/>
            <w:vAlign w:val="center"/>
          </w:tcPr>
          <w:p w14:paraId="5A204F3B" w14:textId="77777777" w:rsidR="00F15849" w:rsidRPr="00227F40" w:rsidRDefault="00F1584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248C676C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39686922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75962174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1B8E52C2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3E099A71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7" w:type="pct"/>
          </w:tcPr>
          <w:p w14:paraId="1176C336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F15849" w:rsidRPr="00227F40" w14:paraId="372B7EB9" w14:textId="77777777" w:rsidTr="00BA64A4">
        <w:trPr>
          <w:trHeight w:val="206"/>
        </w:trPr>
        <w:tc>
          <w:tcPr>
            <w:tcW w:w="2344" w:type="pct"/>
            <w:vAlign w:val="center"/>
          </w:tcPr>
          <w:p w14:paraId="68AB87C0" w14:textId="77777777" w:rsidR="00F15849" w:rsidRPr="00227F40" w:rsidRDefault="00F15849" w:rsidP="00BA64A4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1783C890" w14:textId="31A93608" w:rsidR="00F15849" w:rsidRPr="00227F40" w:rsidRDefault="00047595" w:rsidP="00BA6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43,38</w:t>
            </w:r>
          </w:p>
        </w:tc>
        <w:tc>
          <w:tcPr>
            <w:tcW w:w="439" w:type="pct"/>
            <w:vAlign w:val="center"/>
          </w:tcPr>
          <w:p w14:paraId="35B200CC" w14:textId="3AFCA591" w:rsidR="00F15849" w:rsidRPr="00227F40" w:rsidRDefault="00047595" w:rsidP="00BA6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48,50</w:t>
            </w:r>
          </w:p>
        </w:tc>
        <w:tc>
          <w:tcPr>
            <w:tcW w:w="439" w:type="pct"/>
            <w:vAlign w:val="center"/>
          </w:tcPr>
          <w:p w14:paraId="08D56CB4" w14:textId="72C90DBD" w:rsidR="00F15849" w:rsidRPr="00227F40" w:rsidRDefault="00047595" w:rsidP="00BA6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48,50</w:t>
            </w:r>
          </w:p>
        </w:tc>
        <w:tc>
          <w:tcPr>
            <w:tcW w:w="439" w:type="pct"/>
            <w:vAlign w:val="center"/>
          </w:tcPr>
          <w:p w14:paraId="7EB7D9A7" w14:textId="39DFB27B" w:rsidR="00F15849" w:rsidRPr="00227F40" w:rsidRDefault="00047595" w:rsidP="00BA6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53,35</w:t>
            </w:r>
          </w:p>
        </w:tc>
        <w:tc>
          <w:tcPr>
            <w:tcW w:w="465" w:type="pct"/>
            <w:vAlign w:val="center"/>
          </w:tcPr>
          <w:p w14:paraId="6E25D892" w14:textId="3C11C1FA" w:rsidR="00F15849" w:rsidRPr="00227F40" w:rsidRDefault="00047595" w:rsidP="00BA6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53,35</w:t>
            </w:r>
          </w:p>
        </w:tc>
        <w:tc>
          <w:tcPr>
            <w:tcW w:w="437" w:type="pct"/>
            <w:vAlign w:val="center"/>
          </w:tcPr>
          <w:p w14:paraId="3CF25173" w14:textId="0D42E065" w:rsidR="00F15849" w:rsidRPr="00227F40" w:rsidRDefault="00047595" w:rsidP="00BA6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54,77</w:t>
            </w:r>
          </w:p>
        </w:tc>
      </w:tr>
    </w:tbl>
    <w:p w14:paraId="25B2B6DF" w14:textId="21073563" w:rsidR="00F15849" w:rsidRPr="001E2EF6" w:rsidRDefault="00F15849" w:rsidP="000003A3">
      <w:pPr>
        <w:ind w:firstLine="680"/>
        <w:jc w:val="both"/>
        <w:rPr>
          <w:sz w:val="6"/>
          <w:szCs w:val="6"/>
        </w:rPr>
      </w:pPr>
    </w:p>
    <w:p w14:paraId="1ACFE707" w14:textId="77777777" w:rsidR="00E80BB1" w:rsidRPr="00AA33EE" w:rsidRDefault="00E80BB1" w:rsidP="00E80BB1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67EA9948" w14:textId="4671F963" w:rsidR="00C01125" w:rsidRPr="00C01125" w:rsidRDefault="00C01125" w:rsidP="00C01125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4"/>
          <w:szCs w:val="24"/>
        </w:rPr>
      </w:pPr>
      <w:r w:rsidRPr="00AB5F4F">
        <w:rPr>
          <w:rFonts w:eastAsia="Calibri"/>
          <w:sz w:val="24"/>
          <w:szCs w:val="24"/>
        </w:rPr>
        <w:t>МУП ЖКХ Рощинского сельсовета Сердобского района Пензенской области</w:t>
      </w:r>
      <w:r w:rsidRPr="00C01125">
        <w:rPr>
          <w:iCs/>
          <w:sz w:val="24"/>
          <w:szCs w:val="24"/>
        </w:rPr>
        <w:t xml:space="preserve"> с проектом приказа Министерства об установлении тарифов ознакомлен</w:t>
      </w:r>
      <w:r w:rsidR="008179FF">
        <w:rPr>
          <w:iCs/>
          <w:sz w:val="24"/>
          <w:szCs w:val="24"/>
        </w:rPr>
        <w:t>о</w:t>
      </w:r>
      <w:r w:rsidRPr="00C01125">
        <w:rPr>
          <w:iCs/>
          <w:sz w:val="24"/>
          <w:szCs w:val="24"/>
        </w:rPr>
        <w:t xml:space="preserve"> и соглас</w:t>
      </w:r>
      <w:r w:rsidR="008179FF">
        <w:rPr>
          <w:iCs/>
          <w:sz w:val="24"/>
          <w:szCs w:val="24"/>
        </w:rPr>
        <w:t>но</w:t>
      </w:r>
      <w:r w:rsidRPr="00C01125">
        <w:rPr>
          <w:iCs/>
          <w:sz w:val="24"/>
          <w:szCs w:val="24"/>
        </w:rPr>
        <w:t>.</w:t>
      </w:r>
    </w:p>
    <w:p w14:paraId="3069F036" w14:textId="77777777" w:rsidR="00E80BB1" w:rsidRPr="0000174D" w:rsidRDefault="00E80BB1" w:rsidP="00E80BB1">
      <w:pPr>
        <w:tabs>
          <w:tab w:val="left" w:pos="567"/>
          <w:tab w:val="left" w:pos="851"/>
        </w:tabs>
        <w:ind w:firstLine="700"/>
        <w:jc w:val="both"/>
        <w:rPr>
          <w:iCs/>
          <w:sz w:val="24"/>
          <w:szCs w:val="24"/>
        </w:rPr>
      </w:pPr>
      <w:r w:rsidRPr="0000174D">
        <w:rPr>
          <w:b/>
          <w:iCs/>
          <w:sz w:val="24"/>
          <w:szCs w:val="24"/>
        </w:rPr>
        <w:t>Сагайдачный Д.И.</w:t>
      </w:r>
      <w:r w:rsidRPr="0000174D">
        <w:rPr>
          <w:iCs/>
          <w:sz w:val="24"/>
          <w:szCs w:val="24"/>
        </w:rPr>
        <w:t xml:space="preserve"> предложил вынести на голосование:</w:t>
      </w:r>
    </w:p>
    <w:p w14:paraId="6B3116BD" w14:textId="36E105B4" w:rsidR="00E80BB1" w:rsidRDefault="00E80BB1" w:rsidP="00E80BB1">
      <w:pPr>
        <w:tabs>
          <w:tab w:val="left" w:pos="567"/>
          <w:tab w:val="left" w:pos="851"/>
        </w:tabs>
        <w:ind w:firstLine="700"/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00174D">
        <w:rPr>
          <w:bCs/>
          <w:iCs/>
          <w:sz w:val="24"/>
          <w:szCs w:val="24"/>
        </w:rPr>
        <w:t xml:space="preserve">предлагаемые к </w:t>
      </w:r>
      <w:r>
        <w:rPr>
          <w:bCs/>
          <w:iCs/>
          <w:sz w:val="24"/>
          <w:szCs w:val="24"/>
        </w:rPr>
        <w:t>пересмотру</w:t>
      </w:r>
      <w:r w:rsidRPr="0000174D">
        <w:rPr>
          <w:bCs/>
          <w:iCs/>
          <w:sz w:val="24"/>
          <w:szCs w:val="24"/>
        </w:rPr>
        <w:t xml:space="preserve"> долгосрочные параметры регулирования тарифов на питьевую воду (питьевое водоснабжение) для</w:t>
      </w:r>
      <w:r w:rsidRPr="0000174D">
        <w:rPr>
          <w:iCs/>
          <w:sz w:val="24"/>
          <w:szCs w:val="24"/>
        </w:rPr>
        <w:t xml:space="preserve"> </w:t>
      </w:r>
      <w:r w:rsidR="001F49A2" w:rsidRPr="00AB5F4F">
        <w:rPr>
          <w:rFonts w:eastAsia="Calibri"/>
          <w:sz w:val="24"/>
          <w:szCs w:val="24"/>
        </w:rPr>
        <w:t xml:space="preserve">МУП ЖКХ Рощинского сельсовета Сердобского района Пензенской </w:t>
      </w:r>
      <w:r w:rsidR="001F49A2" w:rsidRPr="001F49A2">
        <w:rPr>
          <w:rFonts w:eastAsia="Calibri"/>
          <w:sz w:val="24"/>
          <w:szCs w:val="24"/>
        </w:rPr>
        <w:t>области</w:t>
      </w:r>
      <w:r w:rsidRPr="001F49A2">
        <w:rPr>
          <w:rFonts w:eastAsia="Calibri"/>
          <w:sz w:val="24"/>
          <w:szCs w:val="24"/>
        </w:rPr>
        <w:t xml:space="preserve"> на территории </w:t>
      </w:r>
      <w:r w:rsidR="001F49A2" w:rsidRPr="00D4515C">
        <w:rPr>
          <w:rFonts w:eastAsia="Calibri"/>
          <w:sz w:val="24"/>
          <w:szCs w:val="24"/>
        </w:rPr>
        <w:t>Рощинского сельсовета Сердобского района Пензенской области</w:t>
      </w:r>
      <w:r w:rsidRPr="0000174D">
        <w:rPr>
          <w:iCs/>
          <w:sz w:val="24"/>
          <w:szCs w:val="24"/>
        </w:rPr>
        <w:t xml:space="preserve"> </w:t>
      </w:r>
      <w:r w:rsidRPr="0000174D">
        <w:rPr>
          <w:bCs/>
          <w:iCs/>
          <w:sz w:val="24"/>
          <w:szCs w:val="24"/>
        </w:rPr>
        <w:t>на 2026</w:t>
      </w:r>
      <w:r>
        <w:rPr>
          <w:bCs/>
          <w:iCs/>
          <w:sz w:val="24"/>
          <w:szCs w:val="24"/>
        </w:rPr>
        <w:t xml:space="preserve">-2028 </w:t>
      </w:r>
      <w:r w:rsidRPr="0000174D">
        <w:rPr>
          <w:bCs/>
          <w:iCs/>
          <w:sz w:val="24"/>
          <w:szCs w:val="24"/>
        </w:rPr>
        <w:t>год</w:t>
      </w:r>
      <w:r>
        <w:rPr>
          <w:bCs/>
          <w:iCs/>
          <w:sz w:val="24"/>
          <w:szCs w:val="24"/>
        </w:rPr>
        <w:t>ы</w:t>
      </w:r>
      <w:r w:rsidRPr="0000174D">
        <w:rPr>
          <w:bCs/>
          <w:iCs/>
          <w:sz w:val="24"/>
          <w:szCs w:val="24"/>
        </w:rPr>
        <w:t xml:space="preserve"> в размере:</w:t>
      </w:r>
    </w:p>
    <w:tbl>
      <w:tblPr>
        <w:tblW w:w="10334" w:type="dxa"/>
        <w:tblLook w:val="00A0" w:firstRow="1" w:lastRow="0" w:firstColumn="1" w:lastColumn="0" w:noHBand="0" w:noVBand="0"/>
      </w:tblPr>
      <w:tblGrid>
        <w:gridCol w:w="7763"/>
        <w:gridCol w:w="851"/>
        <w:gridCol w:w="850"/>
        <w:gridCol w:w="870"/>
      </w:tblGrid>
      <w:tr w:rsidR="00E80BB1" w:rsidRPr="004470C9" w14:paraId="61C38FA8" w14:textId="77777777" w:rsidTr="00E80BB1">
        <w:trPr>
          <w:trHeight w:val="259"/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F0A8" w14:textId="77777777" w:rsidR="00E80BB1" w:rsidRPr="004470C9" w:rsidRDefault="00E80BB1" w:rsidP="00ED5C08">
            <w:pPr>
              <w:jc w:val="center"/>
              <w:rPr>
                <w:bCs/>
                <w:sz w:val="19"/>
                <w:szCs w:val="19"/>
              </w:rPr>
            </w:pPr>
            <w:r w:rsidRPr="004470C9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294A" w14:textId="77777777" w:rsidR="00E80BB1" w:rsidRPr="004470C9" w:rsidRDefault="00E80BB1" w:rsidP="00ED5C0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4470C9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0B3C7" w14:textId="77777777" w:rsidR="00E80BB1" w:rsidRPr="004470C9" w:rsidRDefault="00E80BB1" w:rsidP="00ED5C0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4470C9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C677" w14:textId="77777777" w:rsidR="00E80BB1" w:rsidRPr="004470C9" w:rsidRDefault="00E80BB1" w:rsidP="00ED5C0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4470C9">
              <w:rPr>
                <w:bCs/>
                <w:sz w:val="19"/>
                <w:szCs w:val="19"/>
              </w:rPr>
              <w:t>2028 год</w:t>
            </w:r>
          </w:p>
        </w:tc>
      </w:tr>
      <w:tr w:rsidR="00E80BB1" w:rsidRPr="004470C9" w14:paraId="2ECB04DA" w14:textId="77777777" w:rsidTr="00E80BB1">
        <w:trPr>
          <w:trHeight w:val="185"/>
          <w:tblHeader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045D" w14:textId="77777777" w:rsidR="00E80BB1" w:rsidRPr="004470C9" w:rsidRDefault="00E80BB1" w:rsidP="00ED5C08">
            <w:pPr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316B" w14:textId="77777777" w:rsidR="00E80BB1" w:rsidRPr="004470C9" w:rsidRDefault="00E80BB1" w:rsidP="00ED5C08">
            <w:pPr>
              <w:rPr>
                <w:rFonts w:cs="Arial CYR"/>
                <w:sz w:val="19"/>
                <w:szCs w:val="19"/>
              </w:rPr>
            </w:pPr>
            <w:r w:rsidRPr="00E80BB1">
              <w:rPr>
                <w:rFonts w:cs="Arial CYR"/>
                <w:sz w:val="19"/>
                <w:szCs w:val="19"/>
              </w:rPr>
              <w:t>1499,74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AE49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0D3E" w14:textId="77777777" w:rsidR="00E80BB1" w:rsidRPr="004470C9" w:rsidRDefault="00E80BB1" w:rsidP="00ED5C08">
            <w:pPr>
              <w:jc w:val="center"/>
              <w:rPr>
                <w:rFonts w:cs="Arial CYR"/>
                <w:sz w:val="19"/>
                <w:szCs w:val="19"/>
              </w:rPr>
            </w:pPr>
            <w:r w:rsidRPr="004470C9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E80BB1" w:rsidRPr="004470C9" w14:paraId="59D283D1" w14:textId="77777777" w:rsidTr="00E80BB1">
        <w:trPr>
          <w:trHeight w:val="232"/>
          <w:tblHeader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E674" w14:textId="77777777" w:rsidR="00E80BB1" w:rsidRPr="004470C9" w:rsidRDefault="00E80BB1" w:rsidP="00ED5C08">
            <w:pPr>
              <w:ind w:right="34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6E7E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9A89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4D8B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</w:t>
            </w:r>
          </w:p>
        </w:tc>
      </w:tr>
      <w:tr w:rsidR="00E80BB1" w:rsidRPr="004470C9" w14:paraId="39E89394" w14:textId="77777777" w:rsidTr="00E80BB1">
        <w:trPr>
          <w:trHeight w:val="136"/>
          <w:tblHeader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DD36" w14:textId="77777777" w:rsidR="00E80BB1" w:rsidRPr="004470C9" w:rsidRDefault="00E80BB1" w:rsidP="00ED5C08">
            <w:pPr>
              <w:ind w:right="34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A0E1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8FDD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DDA3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</w:t>
            </w:r>
          </w:p>
        </w:tc>
      </w:tr>
      <w:tr w:rsidR="00E80BB1" w:rsidRPr="004470C9" w14:paraId="59663518" w14:textId="77777777" w:rsidTr="00E80BB1">
        <w:trPr>
          <w:trHeight w:val="300"/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7254AE" w14:textId="77777777" w:rsidR="00E80BB1" w:rsidRPr="004470C9" w:rsidRDefault="00E80BB1" w:rsidP="00ED5C08">
            <w:pPr>
              <w:ind w:right="34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7F276EB9" w14:textId="77777777" w:rsidR="00E80BB1" w:rsidRPr="004470C9" w:rsidRDefault="00E80BB1" w:rsidP="00ED5C08">
            <w:pPr>
              <w:ind w:right="34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C0C271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8,55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EF02AC3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8,55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A56024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8,55</w:t>
            </w:r>
          </w:p>
        </w:tc>
      </w:tr>
      <w:tr w:rsidR="00E80BB1" w:rsidRPr="004470C9" w14:paraId="3DD8DA2B" w14:textId="77777777" w:rsidTr="00E80BB1">
        <w:trPr>
          <w:trHeight w:val="219"/>
          <w:tblHeader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FC8D6" w14:textId="77777777" w:rsidR="00E80BB1" w:rsidRPr="004470C9" w:rsidRDefault="00E80BB1" w:rsidP="00ED5C08">
            <w:pPr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1598A1E5" w14:textId="77777777" w:rsidR="00E80BB1" w:rsidRPr="004470C9" w:rsidRDefault="00E80BB1" w:rsidP="00ED5C08">
            <w:pPr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47F1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0,87</w:t>
            </w:r>
          </w:p>
          <w:p w14:paraId="46A1C097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</w:p>
          <w:p w14:paraId="46664B1B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1403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0,87</w:t>
            </w:r>
          </w:p>
          <w:p w14:paraId="3078A2B0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</w:p>
          <w:p w14:paraId="1F060D7C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15D4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0,87</w:t>
            </w:r>
          </w:p>
          <w:p w14:paraId="2392404E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</w:p>
          <w:p w14:paraId="3CB9C574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-</w:t>
            </w:r>
          </w:p>
        </w:tc>
      </w:tr>
    </w:tbl>
    <w:p w14:paraId="0E1991D9" w14:textId="77777777" w:rsidR="00E80BB1" w:rsidRPr="001E2EF6" w:rsidRDefault="00E80BB1" w:rsidP="000003A3">
      <w:pPr>
        <w:ind w:firstLine="680"/>
        <w:jc w:val="both"/>
        <w:rPr>
          <w:b/>
          <w:sz w:val="8"/>
          <w:szCs w:val="8"/>
        </w:rPr>
      </w:pPr>
    </w:p>
    <w:p w14:paraId="5CFF4D36" w14:textId="685E389C" w:rsidR="000003A3" w:rsidRDefault="00E80BB1" w:rsidP="000003A3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="000003A3" w:rsidRPr="00AB5F4F">
        <w:rPr>
          <w:sz w:val="24"/>
          <w:szCs w:val="24"/>
        </w:rPr>
        <w:t xml:space="preserve"> предлагаемы</w:t>
      </w:r>
      <w:r>
        <w:rPr>
          <w:sz w:val="24"/>
          <w:szCs w:val="24"/>
        </w:rPr>
        <w:t>е</w:t>
      </w:r>
      <w:r w:rsidR="000003A3" w:rsidRPr="00AB5F4F">
        <w:rPr>
          <w:sz w:val="24"/>
          <w:szCs w:val="24"/>
        </w:rPr>
        <w:t xml:space="preserve"> к утверждению одноставочны</w:t>
      </w:r>
      <w:r>
        <w:rPr>
          <w:sz w:val="24"/>
          <w:szCs w:val="24"/>
        </w:rPr>
        <w:t>е</w:t>
      </w:r>
      <w:r w:rsidR="000003A3" w:rsidRPr="00AB5F4F">
        <w:rPr>
          <w:sz w:val="24"/>
          <w:szCs w:val="24"/>
        </w:rPr>
        <w:t xml:space="preserve"> тариф</w:t>
      </w:r>
      <w:r>
        <w:rPr>
          <w:sz w:val="24"/>
          <w:szCs w:val="24"/>
        </w:rPr>
        <w:t>ы</w:t>
      </w:r>
      <w:r w:rsidR="000003A3" w:rsidRPr="00AB5F4F">
        <w:rPr>
          <w:sz w:val="24"/>
          <w:szCs w:val="24"/>
        </w:rPr>
        <w:t xml:space="preserve"> </w:t>
      </w:r>
      <w:r w:rsidR="000003A3" w:rsidRPr="00AB5F4F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0003A3" w:rsidRPr="00AB5F4F">
        <w:rPr>
          <w:rFonts w:eastAsia="Calibri"/>
          <w:bCs/>
          <w:iCs/>
          <w:sz w:val="24"/>
          <w:szCs w:val="24"/>
        </w:rPr>
        <w:t xml:space="preserve">потребителей </w:t>
      </w:r>
      <w:r w:rsidR="000003A3" w:rsidRPr="00AB5F4F">
        <w:rPr>
          <w:rFonts w:eastAsia="Calibri"/>
          <w:sz w:val="24"/>
          <w:szCs w:val="24"/>
        </w:rPr>
        <w:t>МУП ЖКХ Рощинского сельсовета Сердобского района Пензенской области на территории Рощинского сельсовета Сердобского района Пензенской области</w:t>
      </w:r>
      <w:r w:rsidR="000003A3" w:rsidRPr="00AB5F4F">
        <w:rPr>
          <w:sz w:val="24"/>
          <w:szCs w:val="24"/>
        </w:rPr>
        <w:t xml:space="preserve"> на </w:t>
      </w:r>
      <w:r w:rsidR="00F15849">
        <w:rPr>
          <w:sz w:val="24"/>
          <w:szCs w:val="24"/>
        </w:rPr>
        <w:t>2026–2028 годы</w:t>
      </w:r>
      <w:r w:rsidR="00181EB7" w:rsidRPr="00AB5F4F">
        <w:rPr>
          <w:sz w:val="24"/>
          <w:szCs w:val="24"/>
        </w:rPr>
        <w:t xml:space="preserve"> </w:t>
      </w:r>
      <w:r w:rsidR="00181EB7">
        <w:rPr>
          <w:sz w:val="24"/>
          <w:szCs w:val="24"/>
        </w:rPr>
        <w:t>долгосрочного периода регулирования 2024-2028 годов</w:t>
      </w:r>
      <w:r w:rsidR="000003A3" w:rsidRPr="00AB5F4F">
        <w:rPr>
          <w:sz w:val="24"/>
          <w:szCs w:val="24"/>
        </w:rPr>
        <w:t xml:space="preserve"> 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15849" w:rsidRPr="00227F40" w14:paraId="1F65786F" w14:textId="77777777" w:rsidTr="00047595">
        <w:trPr>
          <w:trHeight w:val="563"/>
          <w:tblHeader/>
        </w:trPr>
        <w:tc>
          <w:tcPr>
            <w:tcW w:w="2344" w:type="pct"/>
            <w:vAlign w:val="center"/>
          </w:tcPr>
          <w:p w14:paraId="0D930386" w14:textId="77777777" w:rsidR="00F15849" w:rsidRPr="00227F40" w:rsidRDefault="00F1584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lastRenderedPageBreak/>
              <w:t>Наименование/Период</w:t>
            </w:r>
          </w:p>
        </w:tc>
        <w:tc>
          <w:tcPr>
            <w:tcW w:w="439" w:type="pct"/>
          </w:tcPr>
          <w:p w14:paraId="5BFAD231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405E8994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05D0BC33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33D0A44E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663C0B84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2892B639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047595" w:rsidRPr="00227F40" w14:paraId="50B6CFC3" w14:textId="77777777" w:rsidTr="00047595">
        <w:trPr>
          <w:trHeight w:val="206"/>
        </w:trPr>
        <w:tc>
          <w:tcPr>
            <w:tcW w:w="2344" w:type="pct"/>
            <w:vAlign w:val="center"/>
          </w:tcPr>
          <w:p w14:paraId="12C9F7FE" w14:textId="77777777" w:rsidR="00047595" w:rsidRPr="00227F40" w:rsidRDefault="00047595" w:rsidP="00047595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693B918E" w14:textId="0BA54F66" w:rsidR="00047595" w:rsidRPr="00227F40" w:rsidRDefault="00047595" w:rsidP="00047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43,38</w:t>
            </w:r>
          </w:p>
        </w:tc>
        <w:tc>
          <w:tcPr>
            <w:tcW w:w="439" w:type="pct"/>
            <w:vAlign w:val="center"/>
          </w:tcPr>
          <w:p w14:paraId="2D4BDCF6" w14:textId="5FE3AF87" w:rsidR="00047595" w:rsidRPr="00227F40" w:rsidRDefault="00047595" w:rsidP="00047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48,50</w:t>
            </w:r>
          </w:p>
        </w:tc>
        <w:tc>
          <w:tcPr>
            <w:tcW w:w="439" w:type="pct"/>
            <w:vAlign w:val="center"/>
          </w:tcPr>
          <w:p w14:paraId="5268A42E" w14:textId="3CD1C614" w:rsidR="00047595" w:rsidRPr="00227F40" w:rsidRDefault="00047595" w:rsidP="00047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48,50</w:t>
            </w:r>
          </w:p>
        </w:tc>
        <w:tc>
          <w:tcPr>
            <w:tcW w:w="439" w:type="pct"/>
            <w:vAlign w:val="center"/>
          </w:tcPr>
          <w:p w14:paraId="136F583F" w14:textId="56A8C6A7" w:rsidR="00047595" w:rsidRPr="00227F40" w:rsidRDefault="00047595" w:rsidP="00047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53,35</w:t>
            </w:r>
          </w:p>
        </w:tc>
        <w:tc>
          <w:tcPr>
            <w:tcW w:w="465" w:type="pct"/>
            <w:vAlign w:val="center"/>
          </w:tcPr>
          <w:p w14:paraId="31993311" w14:textId="23D9E942" w:rsidR="00047595" w:rsidRPr="00227F40" w:rsidRDefault="00047595" w:rsidP="00047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53,35</w:t>
            </w:r>
          </w:p>
        </w:tc>
        <w:tc>
          <w:tcPr>
            <w:tcW w:w="435" w:type="pct"/>
            <w:vAlign w:val="center"/>
          </w:tcPr>
          <w:p w14:paraId="5D48E645" w14:textId="79D654BA" w:rsidR="00047595" w:rsidRPr="00227F40" w:rsidRDefault="00047595" w:rsidP="00047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54,77</w:t>
            </w:r>
          </w:p>
        </w:tc>
      </w:tr>
    </w:tbl>
    <w:p w14:paraId="3D26EE8E" w14:textId="4B09A9D7" w:rsidR="00F15849" w:rsidRPr="001E2EF6" w:rsidRDefault="00F15849" w:rsidP="000003A3">
      <w:pPr>
        <w:ind w:firstLine="680"/>
        <w:jc w:val="both"/>
        <w:rPr>
          <w:sz w:val="10"/>
          <w:szCs w:val="10"/>
        </w:rPr>
      </w:pPr>
    </w:p>
    <w:p w14:paraId="2428CDCC" w14:textId="77777777" w:rsidR="000003A3" w:rsidRPr="00AB5F4F" w:rsidRDefault="000003A3" w:rsidP="000003A3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26AF4">
        <w:rPr>
          <w:b/>
          <w:bCs/>
          <w:color w:val="FF66FF"/>
          <w:sz w:val="24"/>
          <w:szCs w:val="24"/>
        </w:rPr>
        <w:tab/>
      </w:r>
      <w:r w:rsidRPr="00AB5F4F">
        <w:rPr>
          <w:b/>
          <w:bCs/>
          <w:sz w:val="24"/>
          <w:szCs w:val="24"/>
        </w:rPr>
        <w:t>Голосование членов Правления</w:t>
      </w:r>
      <w:r w:rsidRPr="00AB5F4F">
        <w:rPr>
          <w:sz w:val="24"/>
          <w:szCs w:val="24"/>
        </w:rPr>
        <w:t>: «За» - единогласно.</w:t>
      </w:r>
    </w:p>
    <w:p w14:paraId="762D3E53" w14:textId="77777777" w:rsidR="00E80BB1" w:rsidRPr="00EF7410" w:rsidRDefault="00E80BB1" w:rsidP="00E80BB1">
      <w:pPr>
        <w:ind w:firstLine="680"/>
        <w:jc w:val="both"/>
        <w:rPr>
          <w:sz w:val="24"/>
          <w:szCs w:val="24"/>
        </w:rPr>
      </w:pPr>
      <w:r w:rsidRPr="00EF7410">
        <w:rPr>
          <w:b/>
          <w:bCs/>
          <w:sz w:val="24"/>
          <w:szCs w:val="24"/>
        </w:rPr>
        <w:t>Постановили</w:t>
      </w:r>
      <w:r w:rsidRPr="00EF7410">
        <w:rPr>
          <w:sz w:val="24"/>
          <w:szCs w:val="24"/>
        </w:rPr>
        <w:t>: установить и ввести в действие:</w:t>
      </w:r>
    </w:p>
    <w:p w14:paraId="40BCE259" w14:textId="7793F3AB" w:rsidR="00E80BB1" w:rsidRDefault="00E80BB1" w:rsidP="00E80BB1">
      <w:pPr>
        <w:ind w:firstLine="680"/>
        <w:jc w:val="both"/>
        <w:rPr>
          <w:bCs/>
          <w:iCs/>
          <w:sz w:val="24"/>
          <w:szCs w:val="24"/>
        </w:rPr>
      </w:pPr>
      <w:r w:rsidRPr="00EF7410">
        <w:rPr>
          <w:bCs/>
          <w:iCs/>
          <w:sz w:val="24"/>
          <w:szCs w:val="24"/>
        </w:rPr>
        <w:t xml:space="preserve">-  долгосрочные параметры </w:t>
      </w:r>
      <w:r w:rsidRPr="00047595">
        <w:rPr>
          <w:bCs/>
          <w:iCs/>
          <w:sz w:val="24"/>
          <w:szCs w:val="24"/>
        </w:rPr>
        <w:t>регулирования тарифов на питьевую воду (питьевое водоснабжение) для</w:t>
      </w:r>
      <w:r w:rsidRPr="00047595">
        <w:rPr>
          <w:iCs/>
          <w:sz w:val="24"/>
          <w:szCs w:val="24"/>
        </w:rPr>
        <w:t xml:space="preserve"> </w:t>
      </w:r>
      <w:r w:rsidR="00047595" w:rsidRPr="00047595">
        <w:rPr>
          <w:rFonts w:eastAsia="Calibri"/>
          <w:sz w:val="24"/>
          <w:szCs w:val="24"/>
        </w:rPr>
        <w:t xml:space="preserve">МУП ЖКХ Рощинского сельсовета Сердобского района Пензенской области </w:t>
      </w:r>
      <w:r w:rsidRPr="00047595">
        <w:rPr>
          <w:rFonts w:eastAsia="Calibri"/>
          <w:sz w:val="24"/>
          <w:szCs w:val="24"/>
        </w:rPr>
        <w:t xml:space="preserve">на территории </w:t>
      </w:r>
      <w:r w:rsidR="00047595" w:rsidRPr="00047595">
        <w:rPr>
          <w:rFonts w:eastAsia="Calibri"/>
          <w:sz w:val="24"/>
          <w:szCs w:val="24"/>
        </w:rPr>
        <w:t xml:space="preserve">Рощинского сельсовета Сердобского района </w:t>
      </w:r>
      <w:r w:rsidRPr="00047595">
        <w:rPr>
          <w:iCs/>
          <w:sz w:val="24"/>
          <w:szCs w:val="24"/>
        </w:rPr>
        <w:t>Пензенской области</w:t>
      </w:r>
      <w:r w:rsidRPr="0000174D">
        <w:rPr>
          <w:iCs/>
          <w:sz w:val="24"/>
          <w:szCs w:val="24"/>
        </w:rPr>
        <w:t xml:space="preserve"> </w:t>
      </w:r>
      <w:r w:rsidRPr="0000174D">
        <w:rPr>
          <w:bCs/>
          <w:iCs/>
          <w:sz w:val="24"/>
          <w:szCs w:val="24"/>
        </w:rPr>
        <w:t>на 2026</w:t>
      </w:r>
      <w:r>
        <w:rPr>
          <w:bCs/>
          <w:iCs/>
          <w:sz w:val="24"/>
          <w:szCs w:val="24"/>
        </w:rPr>
        <w:t xml:space="preserve">-2028 </w:t>
      </w:r>
      <w:r w:rsidRPr="0000174D">
        <w:rPr>
          <w:bCs/>
          <w:iCs/>
          <w:sz w:val="24"/>
          <w:szCs w:val="24"/>
        </w:rPr>
        <w:t>год</w:t>
      </w:r>
      <w:r>
        <w:rPr>
          <w:bCs/>
          <w:iCs/>
          <w:sz w:val="24"/>
          <w:szCs w:val="24"/>
        </w:rPr>
        <w:t>ы</w:t>
      </w:r>
      <w:r w:rsidRPr="0000174D">
        <w:rPr>
          <w:bCs/>
          <w:iCs/>
          <w:sz w:val="24"/>
          <w:szCs w:val="24"/>
        </w:rPr>
        <w:t xml:space="preserve"> в размере:</w:t>
      </w:r>
    </w:p>
    <w:tbl>
      <w:tblPr>
        <w:tblW w:w="10334" w:type="dxa"/>
        <w:tblLook w:val="00A0" w:firstRow="1" w:lastRow="0" w:firstColumn="1" w:lastColumn="0" w:noHBand="0" w:noVBand="0"/>
      </w:tblPr>
      <w:tblGrid>
        <w:gridCol w:w="7763"/>
        <w:gridCol w:w="851"/>
        <w:gridCol w:w="850"/>
        <w:gridCol w:w="870"/>
      </w:tblGrid>
      <w:tr w:rsidR="00E80BB1" w:rsidRPr="004470C9" w14:paraId="2CCCEAC4" w14:textId="77777777" w:rsidTr="00ED5C08">
        <w:trPr>
          <w:trHeight w:val="259"/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F9A6" w14:textId="77777777" w:rsidR="00E80BB1" w:rsidRPr="004470C9" w:rsidRDefault="00E80BB1" w:rsidP="00ED5C08">
            <w:pPr>
              <w:jc w:val="center"/>
              <w:rPr>
                <w:bCs/>
                <w:sz w:val="19"/>
                <w:szCs w:val="19"/>
              </w:rPr>
            </w:pPr>
            <w:r w:rsidRPr="004470C9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591A" w14:textId="77777777" w:rsidR="00E80BB1" w:rsidRPr="004470C9" w:rsidRDefault="00E80BB1" w:rsidP="00ED5C0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4470C9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27C4" w14:textId="77777777" w:rsidR="00E80BB1" w:rsidRPr="004470C9" w:rsidRDefault="00E80BB1" w:rsidP="00ED5C0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4470C9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6491" w14:textId="77777777" w:rsidR="00E80BB1" w:rsidRPr="004470C9" w:rsidRDefault="00E80BB1" w:rsidP="00ED5C0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4470C9">
              <w:rPr>
                <w:bCs/>
                <w:sz w:val="19"/>
                <w:szCs w:val="19"/>
              </w:rPr>
              <w:t>2028 год</w:t>
            </w:r>
          </w:p>
        </w:tc>
      </w:tr>
      <w:tr w:rsidR="00E80BB1" w:rsidRPr="004470C9" w14:paraId="5B83FE66" w14:textId="77777777" w:rsidTr="00ED5C08">
        <w:trPr>
          <w:trHeight w:val="185"/>
          <w:tblHeader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1DBF" w14:textId="77777777" w:rsidR="00E80BB1" w:rsidRPr="004470C9" w:rsidRDefault="00E80BB1" w:rsidP="00ED5C08">
            <w:pPr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F93C" w14:textId="77777777" w:rsidR="00E80BB1" w:rsidRPr="004470C9" w:rsidRDefault="00E80BB1" w:rsidP="00ED5C08">
            <w:pPr>
              <w:rPr>
                <w:rFonts w:cs="Arial CYR"/>
                <w:sz w:val="19"/>
                <w:szCs w:val="19"/>
              </w:rPr>
            </w:pPr>
            <w:r w:rsidRPr="00E80BB1">
              <w:rPr>
                <w:rFonts w:cs="Arial CYR"/>
                <w:sz w:val="19"/>
                <w:szCs w:val="19"/>
              </w:rPr>
              <w:t>1499,74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24C44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7B89" w14:textId="77777777" w:rsidR="00E80BB1" w:rsidRPr="004470C9" w:rsidRDefault="00E80BB1" w:rsidP="00ED5C08">
            <w:pPr>
              <w:jc w:val="center"/>
              <w:rPr>
                <w:rFonts w:cs="Arial CYR"/>
                <w:sz w:val="19"/>
                <w:szCs w:val="19"/>
              </w:rPr>
            </w:pPr>
            <w:r w:rsidRPr="004470C9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E80BB1" w:rsidRPr="004470C9" w14:paraId="1C5816D1" w14:textId="77777777" w:rsidTr="00ED5C08">
        <w:trPr>
          <w:trHeight w:val="232"/>
          <w:tblHeader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81C4" w14:textId="77777777" w:rsidR="00E80BB1" w:rsidRPr="004470C9" w:rsidRDefault="00E80BB1" w:rsidP="00ED5C08">
            <w:pPr>
              <w:ind w:right="34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3FED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4D87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F335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</w:t>
            </w:r>
          </w:p>
        </w:tc>
      </w:tr>
      <w:tr w:rsidR="00E80BB1" w:rsidRPr="004470C9" w14:paraId="7DA8CC53" w14:textId="77777777" w:rsidTr="00ED5C08">
        <w:trPr>
          <w:trHeight w:val="136"/>
          <w:tblHeader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0C3D" w14:textId="77777777" w:rsidR="00E80BB1" w:rsidRPr="004470C9" w:rsidRDefault="00E80BB1" w:rsidP="00ED5C08">
            <w:pPr>
              <w:ind w:right="34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88D5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12D9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BC89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</w:t>
            </w:r>
          </w:p>
        </w:tc>
      </w:tr>
      <w:tr w:rsidR="00E80BB1" w:rsidRPr="004470C9" w14:paraId="1FA27BCF" w14:textId="77777777" w:rsidTr="00ED5C08">
        <w:trPr>
          <w:trHeight w:val="300"/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B39652" w14:textId="77777777" w:rsidR="00E80BB1" w:rsidRPr="004470C9" w:rsidRDefault="00E80BB1" w:rsidP="00ED5C08">
            <w:pPr>
              <w:ind w:right="34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379A9F88" w14:textId="77777777" w:rsidR="00E80BB1" w:rsidRPr="004470C9" w:rsidRDefault="00E80BB1" w:rsidP="00ED5C08">
            <w:pPr>
              <w:ind w:right="34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E6F2C8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8,55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3FCBC58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8,55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D26612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8,55</w:t>
            </w:r>
          </w:p>
        </w:tc>
      </w:tr>
      <w:tr w:rsidR="00E80BB1" w:rsidRPr="004470C9" w14:paraId="4522CF72" w14:textId="77777777" w:rsidTr="00ED5C08">
        <w:trPr>
          <w:trHeight w:val="219"/>
          <w:tblHeader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481AD" w14:textId="77777777" w:rsidR="00E80BB1" w:rsidRPr="004470C9" w:rsidRDefault="00E80BB1" w:rsidP="00ED5C08">
            <w:pPr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0B9F9CA6" w14:textId="77777777" w:rsidR="00E80BB1" w:rsidRPr="004470C9" w:rsidRDefault="00E80BB1" w:rsidP="00ED5C08">
            <w:pPr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34C5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0,87</w:t>
            </w:r>
          </w:p>
          <w:p w14:paraId="647A2056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</w:p>
          <w:p w14:paraId="3C377AFA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ACB3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0,87</w:t>
            </w:r>
          </w:p>
          <w:p w14:paraId="386F2DBD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</w:p>
          <w:p w14:paraId="1C3A75EB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6C13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0,87</w:t>
            </w:r>
          </w:p>
          <w:p w14:paraId="35A0D51E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</w:p>
          <w:p w14:paraId="761CACEC" w14:textId="77777777" w:rsidR="00E80BB1" w:rsidRPr="004470C9" w:rsidRDefault="00E80BB1" w:rsidP="00ED5C08">
            <w:pPr>
              <w:jc w:val="center"/>
              <w:rPr>
                <w:sz w:val="19"/>
                <w:szCs w:val="19"/>
              </w:rPr>
            </w:pPr>
            <w:r w:rsidRPr="004470C9">
              <w:rPr>
                <w:sz w:val="19"/>
                <w:szCs w:val="19"/>
              </w:rPr>
              <w:t>-</w:t>
            </w:r>
          </w:p>
        </w:tc>
      </w:tr>
    </w:tbl>
    <w:p w14:paraId="4C6BBF1C" w14:textId="027AF99B" w:rsidR="000003A3" w:rsidRDefault="00E80BB1" w:rsidP="000003A3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0003A3" w:rsidRPr="00AB5F4F">
        <w:rPr>
          <w:sz w:val="24"/>
          <w:szCs w:val="24"/>
        </w:rPr>
        <w:t xml:space="preserve"> </w:t>
      </w:r>
      <w:r w:rsidRPr="00132DFD">
        <w:rPr>
          <w:sz w:val="24"/>
          <w:szCs w:val="24"/>
        </w:rPr>
        <w:t>одноставочны</w:t>
      </w:r>
      <w:r>
        <w:rPr>
          <w:sz w:val="24"/>
          <w:szCs w:val="24"/>
        </w:rPr>
        <w:t>е</w:t>
      </w:r>
      <w:r w:rsidRPr="00132DFD">
        <w:rPr>
          <w:sz w:val="24"/>
          <w:szCs w:val="24"/>
        </w:rPr>
        <w:t xml:space="preserve"> тариф</w:t>
      </w:r>
      <w:r>
        <w:rPr>
          <w:sz w:val="24"/>
          <w:szCs w:val="24"/>
        </w:rPr>
        <w:t>ы</w:t>
      </w:r>
      <w:r w:rsidRPr="00132DFD">
        <w:rPr>
          <w:sz w:val="24"/>
          <w:szCs w:val="24"/>
        </w:rPr>
        <w:t xml:space="preserve"> </w:t>
      </w:r>
      <w:r w:rsidRPr="00132DFD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0003A3" w:rsidRPr="00AB5F4F">
        <w:rPr>
          <w:rFonts w:eastAsia="Calibri"/>
          <w:sz w:val="24"/>
          <w:szCs w:val="24"/>
        </w:rPr>
        <w:t>для МУП ЖКХ Рощинского сельсовета Сердобского района Пензенской области на территории Рощинского сельсовета Сердобского района Пензенской области</w:t>
      </w:r>
      <w:r w:rsidR="000003A3" w:rsidRPr="00AB5F4F">
        <w:rPr>
          <w:sz w:val="24"/>
          <w:szCs w:val="24"/>
        </w:rPr>
        <w:t xml:space="preserve"> на </w:t>
      </w:r>
      <w:r w:rsidR="00F15849">
        <w:rPr>
          <w:sz w:val="24"/>
          <w:szCs w:val="24"/>
        </w:rPr>
        <w:t>2026–2028 годы</w:t>
      </w:r>
      <w:r w:rsidR="000003A3" w:rsidRPr="00AB5F4F">
        <w:rPr>
          <w:sz w:val="24"/>
          <w:szCs w:val="24"/>
        </w:rPr>
        <w:t xml:space="preserve"> </w:t>
      </w:r>
      <w:r w:rsidR="00181EB7">
        <w:rPr>
          <w:sz w:val="24"/>
          <w:szCs w:val="24"/>
        </w:rPr>
        <w:t xml:space="preserve">долгосрочного периода регулирования 2024-2028 годов </w:t>
      </w:r>
      <w:r w:rsidR="000003A3" w:rsidRPr="00AB5F4F">
        <w:rPr>
          <w:sz w:val="24"/>
          <w:szCs w:val="24"/>
        </w:rPr>
        <w:t xml:space="preserve">с </w:t>
      </w:r>
      <w:r w:rsidR="00AB5F4F">
        <w:rPr>
          <w:sz w:val="24"/>
          <w:szCs w:val="24"/>
        </w:rPr>
        <w:t>календарной разбивкой в размере</w:t>
      </w:r>
      <w:r w:rsidR="000003A3" w:rsidRPr="00AB5F4F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15849" w:rsidRPr="00227F40" w14:paraId="08F5C431" w14:textId="77777777" w:rsidTr="00047595">
        <w:trPr>
          <w:trHeight w:val="563"/>
          <w:tblHeader/>
        </w:trPr>
        <w:tc>
          <w:tcPr>
            <w:tcW w:w="2344" w:type="pct"/>
            <w:vAlign w:val="center"/>
          </w:tcPr>
          <w:p w14:paraId="352F8350" w14:textId="77777777" w:rsidR="00F15849" w:rsidRPr="00227F40" w:rsidRDefault="00F15849" w:rsidP="00BA64A4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7ACD6C40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35BECB70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738F48A6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5AE2F4A6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4FD07752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0B7E57AA" w14:textId="77777777" w:rsidR="00F15849" w:rsidRPr="00227F40" w:rsidRDefault="00F15849" w:rsidP="00BA64A4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047595" w:rsidRPr="00227F40" w14:paraId="2ED3D914" w14:textId="77777777" w:rsidTr="00047595">
        <w:trPr>
          <w:trHeight w:val="206"/>
        </w:trPr>
        <w:tc>
          <w:tcPr>
            <w:tcW w:w="2344" w:type="pct"/>
            <w:vAlign w:val="center"/>
          </w:tcPr>
          <w:p w14:paraId="57743E74" w14:textId="77777777" w:rsidR="00047595" w:rsidRPr="00227F40" w:rsidRDefault="00047595" w:rsidP="00047595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218CB9E4" w14:textId="1BE8DD33" w:rsidR="00047595" w:rsidRPr="00227F40" w:rsidRDefault="00047595" w:rsidP="00047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43,38</w:t>
            </w:r>
          </w:p>
        </w:tc>
        <w:tc>
          <w:tcPr>
            <w:tcW w:w="439" w:type="pct"/>
            <w:vAlign w:val="center"/>
          </w:tcPr>
          <w:p w14:paraId="2EC419D3" w14:textId="4F7AA400" w:rsidR="00047595" w:rsidRPr="00227F40" w:rsidRDefault="00047595" w:rsidP="00047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48,50</w:t>
            </w:r>
          </w:p>
        </w:tc>
        <w:tc>
          <w:tcPr>
            <w:tcW w:w="439" w:type="pct"/>
            <w:vAlign w:val="center"/>
          </w:tcPr>
          <w:p w14:paraId="341F7DC2" w14:textId="2EF26FDD" w:rsidR="00047595" w:rsidRPr="00227F40" w:rsidRDefault="00047595" w:rsidP="00047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48,50</w:t>
            </w:r>
          </w:p>
        </w:tc>
        <w:tc>
          <w:tcPr>
            <w:tcW w:w="439" w:type="pct"/>
            <w:vAlign w:val="center"/>
          </w:tcPr>
          <w:p w14:paraId="3728479B" w14:textId="25BA3F4A" w:rsidR="00047595" w:rsidRPr="00227F40" w:rsidRDefault="00047595" w:rsidP="00047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53,35</w:t>
            </w:r>
          </w:p>
        </w:tc>
        <w:tc>
          <w:tcPr>
            <w:tcW w:w="465" w:type="pct"/>
            <w:vAlign w:val="center"/>
          </w:tcPr>
          <w:p w14:paraId="1F4FCDC4" w14:textId="751AB0BA" w:rsidR="00047595" w:rsidRPr="00227F40" w:rsidRDefault="00047595" w:rsidP="00047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53,35</w:t>
            </w:r>
          </w:p>
        </w:tc>
        <w:tc>
          <w:tcPr>
            <w:tcW w:w="435" w:type="pct"/>
            <w:vAlign w:val="center"/>
          </w:tcPr>
          <w:p w14:paraId="5395A47B" w14:textId="1BFACE47" w:rsidR="00047595" w:rsidRPr="00227F40" w:rsidRDefault="00047595" w:rsidP="00047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54,77</w:t>
            </w:r>
          </w:p>
        </w:tc>
      </w:tr>
      <w:bookmarkEnd w:id="6"/>
    </w:tbl>
    <w:p w14:paraId="31365462" w14:textId="77777777" w:rsidR="00AB5F4F" w:rsidRPr="00D4515C" w:rsidRDefault="00AB5F4F" w:rsidP="000003A3">
      <w:pPr>
        <w:ind w:firstLine="680"/>
        <w:jc w:val="both"/>
        <w:rPr>
          <w:sz w:val="24"/>
          <w:szCs w:val="24"/>
        </w:rPr>
      </w:pPr>
    </w:p>
    <w:p w14:paraId="1C336A14" w14:textId="77777777" w:rsidR="001C0245" w:rsidRDefault="001C0245" w:rsidP="000003A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14:paraId="29ED2F85" w14:textId="77777777" w:rsidR="008C76CE" w:rsidRPr="008F3C46" w:rsidRDefault="008C76CE" w:rsidP="008C76C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</w:p>
    <w:p w14:paraId="4B8BBEAE" w14:textId="2436A90B" w:rsidR="00990DC4" w:rsidRDefault="001C0245" w:rsidP="00034BFB">
      <w:pPr>
        <w:jc w:val="both"/>
        <w:rPr>
          <w:rFonts w:cs="Arial"/>
          <w:sz w:val="24"/>
          <w:szCs w:val="24"/>
        </w:rPr>
      </w:pPr>
      <w:r w:rsidRPr="001C0245">
        <w:rPr>
          <w:sz w:val="24"/>
          <w:szCs w:val="24"/>
        </w:rPr>
        <w:t>Протокол вела</w:t>
      </w:r>
      <w:r w:rsidRPr="001C0245">
        <w:rPr>
          <w:sz w:val="24"/>
          <w:szCs w:val="24"/>
        </w:rPr>
        <w:tab/>
      </w:r>
      <w:r w:rsidRPr="001C0245">
        <w:rPr>
          <w:sz w:val="24"/>
          <w:szCs w:val="24"/>
        </w:rPr>
        <w:tab/>
      </w:r>
      <w:r w:rsidRPr="001C0245">
        <w:rPr>
          <w:sz w:val="24"/>
          <w:szCs w:val="24"/>
        </w:rPr>
        <w:tab/>
      </w:r>
      <w:r w:rsidRPr="001C0245">
        <w:rPr>
          <w:sz w:val="24"/>
          <w:szCs w:val="24"/>
        </w:rPr>
        <w:tab/>
      </w:r>
      <w:r w:rsidRPr="001C0245">
        <w:rPr>
          <w:sz w:val="24"/>
          <w:szCs w:val="24"/>
        </w:rPr>
        <w:tab/>
      </w:r>
      <w:r w:rsidRPr="001C0245">
        <w:rPr>
          <w:sz w:val="24"/>
          <w:szCs w:val="24"/>
        </w:rPr>
        <w:tab/>
      </w:r>
      <w:r w:rsidRPr="001C0245">
        <w:rPr>
          <w:sz w:val="24"/>
          <w:szCs w:val="24"/>
        </w:rPr>
        <w:tab/>
      </w:r>
      <w:r w:rsidRPr="001C0245">
        <w:rPr>
          <w:sz w:val="24"/>
          <w:szCs w:val="24"/>
        </w:rPr>
        <w:tab/>
      </w:r>
      <w:r w:rsidRPr="001C0245">
        <w:rPr>
          <w:sz w:val="24"/>
          <w:szCs w:val="24"/>
        </w:rPr>
        <w:tab/>
      </w:r>
      <w:r w:rsidRPr="001C0245">
        <w:rPr>
          <w:sz w:val="24"/>
          <w:szCs w:val="24"/>
        </w:rPr>
        <w:tab/>
      </w:r>
      <w:r w:rsidR="00E871F7">
        <w:rPr>
          <w:sz w:val="24"/>
          <w:szCs w:val="24"/>
        </w:rPr>
        <w:t>Мордовина Д.А.</w:t>
      </w:r>
    </w:p>
    <w:sectPr w:rsidR="00990DC4" w:rsidSect="00C56CAE">
      <w:footerReference w:type="default" r:id="rId14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AFE0" w14:textId="77777777" w:rsidR="00647D44" w:rsidRDefault="00647D44">
      <w:r>
        <w:separator/>
      </w:r>
    </w:p>
  </w:endnote>
  <w:endnote w:type="continuationSeparator" w:id="0">
    <w:p w14:paraId="43001777" w14:textId="77777777" w:rsidR="00647D44" w:rsidRDefault="0064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3BB0043E" w:rsidR="00647D44" w:rsidRDefault="00647D4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445497">
      <w:rPr>
        <w:noProof/>
      </w:rPr>
      <w:t>13</w:t>
    </w:r>
    <w:r>
      <w:fldChar w:fldCharType="end"/>
    </w:r>
  </w:p>
  <w:p w14:paraId="329FE9F7" w14:textId="77777777" w:rsidR="00647D44" w:rsidRDefault="00647D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23A" w14:textId="77777777" w:rsidR="00647D44" w:rsidRDefault="00647D44">
      <w:r>
        <w:separator/>
      </w:r>
    </w:p>
  </w:footnote>
  <w:footnote w:type="continuationSeparator" w:id="0">
    <w:p w14:paraId="520D751F" w14:textId="77777777" w:rsidR="00647D44" w:rsidRDefault="00647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EA2"/>
    <w:multiLevelType w:val="multilevel"/>
    <w:tmpl w:val="E8A801D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4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1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1080"/>
      </w:pPr>
      <w:rPr>
        <w:rFonts w:hint="default"/>
      </w:rPr>
    </w:lvl>
  </w:abstractNum>
  <w:abstractNum w:abstractNumId="1" w15:restartNumberingAfterBreak="0">
    <w:nsid w:val="07417C5D"/>
    <w:multiLevelType w:val="multilevel"/>
    <w:tmpl w:val="BE3C87F2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07AF6F41"/>
    <w:multiLevelType w:val="multilevel"/>
    <w:tmpl w:val="CF24349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0A564750"/>
    <w:multiLevelType w:val="hybridMultilevel"/>
    <w:tmpl w:val="06148DEE"/>
    <w:lvl w:ilvl="0" w:tplc="93EA1BB2">
      <w:start w:val="9"/>
      <w:numFmt w:val="decimal"/>
      <w:lvlText w:val="%1."/>
      <w:lvlJc w:val="left"/>
      <w:pPr>
        <w:ind w:left="9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0F6C5B5A"/>
    <w:multiLevelType w:val="multilevel"/>
    <w:tmpl w:val="98BCD87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1B927696"/>
    <w:multiLevelType w:val="hybridMultilevel"/>
    <w:tmpl w:val="71F2C672"/>
    <w:lvl w:ilvl="0" w:tplc="9E2EBC04">
      <w:start w:val="7"/>
      <w:numFmt w:val="decimal"/>
      <w:lvlText w:val="%1."/>
      <w:lvlJc w:val="left"/>
      <w:pPr>
        <w:ind w:left="98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22C80046"/>
    <w:multiLevelType w:val="multilevel"/>
    <w:tmpl w:val="3E524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F88353B"/>
    <w:multiLevelType w:val="hybridMultilevel"/>
    <w:tmpl w:val="F760DAC2"/>
    <w:lvl w:ilvl="0" w:tplc="4F92EA94">
      <w:start w:val="7"/>
      <w:numFmt w:val="decimal"/>
      <w:lvlText w:val="%1."/>
      <w:lvlJc w:val="left"/>
      <w:pPr>
        <w:ind w:left="9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3550091F"/>
    <w:multiLevelType w:val="hybridMultilevel"/>
    <w:tmpl w:val="4394FC02"/>
    <w:lvl w:ilvl="0" w:tplc="CC1E265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691295F"/>
    <w:multiLevelType w:val="multilevel"/>
    <w:tmpl w:val="CD6C347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78286F"/>
    <w:multiLevelType w:val="hybridMultilevel"/>
    <w:tmpl w:val="C71E7706"/>
    <w:lvl w:ilvl="0" w:tplc="5EA2E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0E10F13"/>
    <w:multiLevelType w:val="multilevel"/>
    <w:tmpl w:val="D94CB1A8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0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3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44" w:hanging="1080"/>
      </w:pPr>
      <w:rPr>
        <w:rFonts w:hint="default"/>
      </w:rPr>
    </w:lvl>
  </w:abstractNum>
  <w:abstractNum w:abstractNumId="15" w15:restartNumberingAfterBreak="0">
    <w:nsid w:val="57A800D3"/>
    <w:multiLevelType w:val="multilevel"/>
    <w:tmpl w:val="B6789C7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0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3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44" w:hanging="1080"/>
      </w:pPr>
      <w:rPr>
        <w:rFonts w:hint="default"/>
      </w:rPr>
    </w:lvl>
  </w:abstractNum>
  <w:abstractNum w:abstractNumId="16" w15:restartNumberingAfterBreak="0">
    <w:nsid w:val="58904206"/>
    <w:multiLevelType w:val="hybridMultilevel"/>
    <w:tmpl w:val="35D0DDB4"/>
    <w:lvl w:ilvl="0" w:tplc="CC1E265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8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2075A"/>
    <w:multiLevelType w:val="multilevel"/>
    <w:tmpl w:val="6B6A4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 w16cid:durableId="1149634065">
    <w:abstractNumId w:val="17"/>
  </w:num>
  <w:num w:numId="2" w16cid:durableId="657148855">
    <w:abstractNumId w:val="11"/>
  </w:num>
  <w:num w:numId="3" w16cid:durableId="1877349093">
    <w:abstractNumId w:val="12"/>
  </w:num>
  <w:num w:numId="4" w16cid:durableId="808286436">
    <w:abstractNumId w:val="18"/>
  </w:num>
  <w:num w:numId="5" w16cid:durableId="1783304333">
    <w:abstractNumId w:val="7"/>
  </w:num>
  <w:num w:numId="6" w16cid:durableId="1450778426">
    <w:abstractNumId w:val="19"/>
  </w:num>
  <w:num w:numId="7" w16cid:durableId="1534461578">
    <w:abstractNumId w:val="8"/>
  </w:num>
  <w:num w:numId="8" w16cid:durableId="1646935305">
    <w:abstractNumId w:val="3"/>
  </w:num>
  <w:num w:numId="9" w16cid:durableId="898514751">
    <w:abstractNumId w:val="6"/>
  </w:num>
  <w:num w:numId="10" w16cid:durableId="1632590179">
    <w:abstractNumId w:val="0"/>
  </w:num>
  <w:num w:numId="11" w16cid:durableId="125198632">
    <w:abstractNumId w:val="14"/>
  </w:num>
  <w:num w:numId="12" w16cid:durableId="1456556032">
    <w:abstractNumId w:val="15"/>
  </w:num>
  <w:num w:numId="13" w16cid:durableId="1028726745">
    <w:abstractNumId w:val="1"/>
  </w:num>
  <w:num w:numId="14" w16cid:durableId="1404647083">
    <w:abstractNumId w:val="10"/>
  </w:num>
  <w:num w:numId="15" w16cid:durableId="2128158725">
    <w:abstractNumId w:val="4"/>
  </w:num>
  <w:num w:numId="16" w16cid:durableId="1148984159">
    <w:abstractNumId w:val="2"/>
  </w:num>
  <w:num w:numId="17" w16cid:durableId="1524826346">
    <w:abstractNumId w:val="13"/>
  </w:num>
  <w:num w:numId="18" w16cid:durableId="1600984250">
    <w:abstractNumId w:val="5"/>
  </w:num>
  <w:num w:numId="19" w16cid:durableId="1874730393">
    <w:abstractNumId w:val="20"/>
  </w:num>
  <w:num w:numId="20" w16cid:durableId="121658203">
    <w:abstractNumId w:val="16"/>
  </w:num>
  <w:num w:numId="21" w16cid:durableId="150532269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03A3"/>
    <w:rsid w:val="00002725"/>
    <w:rsid w:val="00003AD5"/>
    <w:rsid w:val="0000405C"/>
    <w:rsid w:val="00005432"/>
    <w:rsid w:val="00012A7C"/>
    <w:rsid w:val="00017A96"/>
    <w:rsid w:val="00020147"/>
    <w:rsid w:val="000204A8"/>
    <w:rsid w:val="0002519F"/>
    <w:rsid w:val="0002542C"/>
    <w:rsid w:val="00031F2E"/>
    <w:rsid w:val="00034BFB"/>
    <w:rsid w:val="000426BB"/>
    <w:rsid w:val="00042C4D"/>
    <w:rsid w:val="00044B18"/>
    <w:rsid w:val="00045B4A"/>
    <w:rsid w:val="00047595"/>
    <w:rsid w:val="000500D2"/>
    <w:rsid w:val="00050D28"/>
    <w:rsid w:val="00050EB9"/>
    <w:rsid w:val="000547C0"/>
    <w:rsid w:val="00056C7D"/>
    <w:rsid w:val="00057D37"/>
    <w:rsid w:val="00060EB9"/>
    <w:rsid w:val="00060EBF"/>
    <w:rsid w:val="0006223B"/>
    <w:rsid w:val="000653DA"/>
    <w:rsid w:val="00066092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2580"/>
    <w:rsid w:val="000928A8"/>
    <w:rsid w:val="000933CE"/>
    <w:rsid w:val="00094FC6"/>
    <w:rsid w:val="000955ED"/>
    <w:rsid w:val="0009707F"/>
    <w:rsid w:val="0009711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5AF"/>
    <w:rsid w:val="000D1B21"/>
    <w:rsid w:val="000D1B27"/>
    <w:rsid w:val="000D1C3E"/>
    <w:rsid w:val="000D2768"/>
    <w:rsid w:val="000D46EB"/>
    <w:rsid w:val="000D4B90"/>
    <w:rsid w:val="000D5EF7"/>
    <w:rsid w:val="000D6ECD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3D99"/>
    <w:rsid w:val="001178B1"/>
    <w:rsid w:val="001200BE"/>
    <w:rsid w:val="001217AD"/>
    <w:rsid w:val="00122832"/>
    <w:rsid w:val="0012797A"/>
    <w:rsid w:val="00132898"/>
    <w:rsid w:val="00133894"/>
    <w:rsid w:val="001404D2"/>
    <w:rsid w:val="00140BFC"/>
    <w:rsid w:val="00142E4D"/>
    <w:rsid w:val="00143CE9"/>
    <w:rsid w:val="0015103C"/>
    <w:rsid w:val="00151068"/>
    <w:rsid w:val="0015251B"/>
    <w:rsid w:val="00156DBE"/>
    <w:rsid w:val="00156E34"/>
    <w:rsid w:val="00161578"/>
    <w:rsid w:val="00161920"/>
    <w:rsid w:val="001621F6"/>
    <w:rsid w:val="00163785"/>
    <w:rsid w:val="00163BB9"/>
    <w:rsid w:val="001641FD"/>
    <w:rsid w:val="00166926"/>
    <w:rsid w:val="00171295"/>
    <w:rsid w:val="00171DFE"/>
    <w:rsid w:val="00172AA3"/>
    <w:rsid w:val="00174771"/>
    <w:rsid w:val="00174E11"/>
    <w:rsid w:val="00180089"/>
    <w:rsid w:val="00180F24"/>
    <w:rsid w:val="001813EF"/>
    <w:rsid w:val="00181EB7"/>
    <w:rsid w:val="00183768"/>
    <w:rsid w:val="00183F2F"/>
    <w:rsid w:val="00184EFD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EBB"/>
    <w:rsid w:val="001B4691"/>
    <w:rsid w:val="001B629A"/>
    <w:rsid w:val="001B75FE"/>
    <w:rsid w:val="001B7FC6"/>
    <w:rsid w:val="001C0245"/>
    <w:rsid w:val="001C1461"/>
    <w:rsid w:val="001C2120"/>
    <w:rsid w:val="001C4AD6"/>
    <w:rsid w:val="001C4D97"/>
    <w:rsid w:val="001C59C2"/>
    <w:rsid w:val="001C6619"/>
    <w:rsid w:val="001C7362"/>
    <w:rsid w:val="001D1AAD"/>
    <w:rsid w:val="001D4631"/>
    <w:rsid w:val="001D470D"/>
    <w:rsid w:val="001D76A7"/>
    <w:rsid w:val="001E2EF6"/>
    <w:rsid w:val="001E31A1"/>
    <w:rsid w:val="001E6545"/>
    <w:rsid w:val="001F02B9"/>
    <w:rsid w:val="001F1209"/>
    <w:rsid w:val="001F234A"/>
    <w:rsid w:val="001F27EA"/>
    <w:rsid w:val="001F3CD4"/>
    <w:rsid w:val="001F49A2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167A3"/>
    <w:rsid w:val="00221CBA"/>
    <w:rsid w:val="002240BA"/>
    <w:rsid w:val="00225475"/>
    <w:rsid w:val="00232588"/>
    <w:rsid w:val="002329D4"/>
    <w:rsid w:val="00233DA6"/>
    <w:rsid w:val="00236E19"/>
    <w:rsid w:val="002370E1"/>
    <w:rsid w:val="0024728D"/>
    <w:rsid w:val="00250A84"/>
    <w:rsid w:val="00250B4B"/>
    <w:rsid w:val="00250D15"/>
    <w:rsid w:val="00251086"/>
    <w:rsid w:val="002520C3"/>
    <w:rsid w:val="00253ABF"/>
    <w:rsid w:val="00256C7C"/>
    <w:rsid w:val="00257221"/>
    <w:rsid w:val="002628BE"/>
    <w:rsid w:val="00262A76"/>
    <w:rsid w:val="00264A73"/>
    <w:rsid w:val="00266654"/>
    <w:rsid w:val="00267A06"/>
    <w:rsid w:val="00271694"/>
    <w:rsid w:val="00274B02"/>
    <w:rsid w:val="002764E4"/>
    <w:rsid w:val="00277DAE"/>
    <w:rsid w:val="00281D95"/>
    <w:rsid w:val="00281E9C"/>
    <w:rsid w:val="00282264"/>
    <w:rsid w:val="00282AD5"/>
    <w:rsid w:val="00283B05"/>
    <w:rsid w:val="00284A4D"/>
    <w:rsid w:val="00285C71"/>
    <w:rsid w:val="002900B5"/>
    <w:rsid w:val="0029100B"/>
    <w:rsid w:val="00291075"/>
    <w:rsid w:val="00291294"/>
    <w:rsid w:val="00294CB5"/>
    <w:rsid w:val="00296615"/>
    <w:rsid w:val="002A3DD9"/>
    <w:rsid w:val="002A3E0A"/>
    <w:rsid w:val="002A44AC"/>
    <w:rsid w:val="002A5C5C"/>
    <w:rsid w:val="002B2176"/>
    <w:rsid w:val="002B57F6"/>
    <w:rsid w:val="002C0D4F"/>
    <w:rsid w:val="002C3E20"/>
    <w:rsid w:val="002C3FE0"/>
    <w:rsid w:val="002D083D"/>
    <w:rsid w:val="002D08EB"/>
    <w:rsid w:val="002D0D2B"/>
    <w:rsid w:val="002D3E3E"/>
    <w:rsid w:val="002D5303"/>
    <w:rsid w:val="002D569E"/>
    <w:rsid w:val="002D7318"/>
    <w:rsid w:val="002E022E"/>
    <w:rsid w:val="002E03D9"/>
    <w:rsid w:val="002E22E3"/>
    <w:rsid w:val="002E5BC0"/>
    <w:rsid w:val="002E62FE"/>
    <w:rsid w:val="002E7A76"/>
    <w:rsid w:val="002F0FF9"/>
    <w:rsid w:val="002F1237"/>
    <w:rsid w:val="002F36A4"/>
    <w:rsid w:val="002F4B6B"/>
    <w:rsid w:val="002F75E1"/>
    <w:rsid w:val="00300E69"/>
    <w:rsid w:val="00302194"/>
    <w:rsid w:val="003022CA"/>
    <w:rsid w:val="00302C74"/>
    <w:rsid w:val="003034B9"/>
    <w:rsid w:val="00305F1B"/>
    <w:rsid w:val="0030611E"/>
    <w:rsid w:val="003112EA"/>
    <w:rsid w:val="003141BD"/>
    <w:rsid w:val="0031680E"/>
    <w:rsid w:val="00320869"/>
    <w:rsid w:val="00322A9F"/>
    <w:rsid w:val="00323A4D"/>
    <w:rsid w:val="003256BF"/>
    <w:rsid w:val="00325C60"/>
    <w:rsid w:val="00327480"/>
    <w:rsid w:val="00327D40"/>
    <w:rsid w:val="0033311A"/>
    <w:rsid w:val="00333F1E"/>
    <w:rsid w:val="00336538"/>
    <w:rsid w:val="00336B75"/>
    <w:rsid w:val="00336FE6"/>
    <w:rsid w:val="0033726C"/>
    <w:rsid w:val="003420E0"/>
    <w:rsid w:val="003438E1"/>
    <w:rsid w:val="00350404"/>
    <w:rsid w:val="0035098C"/>
    <w:rsid w:val="00350CC3"/>
    <w:rsid w:val="00351368"/>
    <w:rsid w:val="00352855"/>
    <w:rsid w:val="0035539A"/>
    <w:rsid w:val="0035666C"/>
    <w:rsid w:val="00356E23"/>
    <w:rsid w:val="00357B54"/>
    <w:rsid w:val="003609CC"/>
    <w:rsid w:val="0036125E"/>
    <w:rsid w:val="003661CA"/>
    <w:rsid w:val="00366532"/>
    <w:rsid w:val="0036729E"/>
    <w:rsid w:val="0037479D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3F22"/>
    <w:rsid w:val="00393FAB"/>
    <w:rsid w:val="00397804"/>
    <w:rsid w:val="003A226D"/>
    <w:rsid w:val="003A3C24"/>
    <w:rsid w:val="003A6BC6"/>
    <w:rsid w:val="003A6F8D"/>
    <w:rsid w:val="003B38A7"/>
    <w:rsid w:val="003B47DB"/>
    <w:rsid w:val="003C1590"/>
    <w:rsid w:val="003C27B8"/>
    <w:rsid w:val="003C5EA1"/>
    <w:rsid w:val="003D07E1"/>
    <w:rsid w:val="003D38A5"/>
    <w:rsid w:val="003E18FB"/>
    <w:rsid w:val="003E1C67"/>
    <w:rsid w:val="003E6210"/>
    <w:rsid w:val="003E7650"/>
    <w:rsid w:val="003F0A7F"/>
    <w:rsid w:val="003F0DCB"/>
    <w:rsid w:val="003F0F23"/>
    <w:rsid w:val="003F276E"/>
    <w:rsid w:val="003F2F90"/>
    <w:rsid w:val="003F38AA"/>
    <w:rsid w:val="003F4C05"/>
    <w:rsid w:val="003F57B2"/>
    <w:rsid w:val="00401057"/>
    <w:rsid w:val="00401549"/>
    <w:rsid w:val="00404690"/>
    <w:rsid w:val="00406204"/>
    <w:rsid w:val="00412826"/>
    <w:rsid w:val="0041302C"/>
    <w:rsid w:val="00413ABB"/>
    <w:rsid w:val="00414807"/>
    <w:rsid w:val="00417A3C"/>
    <w:rsid w:val="0042189A"/>
    <w:rsid w:val="00425769"/>
    <w:rsid w:val="00431601"/>
    <w:rsid w:val="00432AC4"/>
    <w:rsid w:val="00434B8A"/>
    <w:rsid w:val="004410AB"/>
    <w:rsid w:val="00445053"/>
    <w:rsid w:val="00445497"/>
    <w:rsid w:val="004470C9"/>
    <w:rsid w:val="00450DF1"/>
    <w:rsid w:val="00451488"/>
    <w:rsid w:val="00457506"/>
    <w:rsid w:val="004609CB"/>
    <w:rsid w:val="00461B5F"/>
    <w:rsid w:val="004628E4"/>
    <w:rsid w:val="00464DA6"/>
    <w:rsid w:val="00465518"/>
    <w:rsid w:val="00466241"/>
    <w:rsid w:val="0046626D"/>
    <w:rsid w:val="00466AC1"/>
    <w:rsid w:val="00467194"/>
    <w:rsid w:val="004717F2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ADA"/>
    <w:rsid w:val="00482D66"/>
    <w:rsid w:val="004835CD"/>
    <w:rsid w:val="00486F32"/>
    <w:rsid w:val="00487B80"/>
    <w:rsid w:val="00487C12"/>
    <w:rsid w:val="004915A2"/>
    <w:rsid w:val="004951B4"/>
    <w:rsid w:val="00495FFF"/>
    <w:rsid w:val="004971E1"/>
    <w:rsid w:val="004A3584"/>
    <w:rsid w:val="004A3649"/>
    <w:rsid w:val="004A4A05"/>
    <w:rsid w:val="004A7A4E"/>
    <w:rsid w:val="004B102A"/>
    <w:rsid w:val="004B1B19"/>
    <w:rsid w:val="004B1BD2"/>
    <w:rsid w:val="004B3DFB"/>
    <w:rsid w:val="004B52CB"/>
    <w:rsid w:val="004B66D5"/>
    <w:rsid w:val="004C3340"/>
    <w:rsid w:val="004C7174"/>
    <w:rsid w:val="004D02B5"/>
    <w:rsid w:val="004D2237"/>
    <w:rsid w:val="004D39D9"/>
    <w:rsid w:val="004E058C"/>
    <w:rsid w:val="004E0897"/>
    <w:rsid w:val="004E1378"/>
    <w:rsid w:val="004E1789"/>
    <w:rsid w:val="004E1E32"/>
    <w:rsid w:val="004E32E7"/>
    <w:rsid w:val="004E3E06"/>
    <w:rsid w:val="004E5D81"/>
    <w:rsid w:val="004E7310"/>
    <w:rsid w:val="004F0E65"/>
    <w:rsid w:val="004F4635"/>
    <w:rsid w:val="004F6329"/>
    <w:rsid w:val="005009AD"/>
    <w:rsid w:val="00502914"/>
    <w:rsid w:val="00504919"/>
    <w:rsid w:val="00505E48"/>
    <w:rsid w:val="005060B5"/>
    <w:rsid w:val="005062CF"/>
    <w:rsid w:val="00510C6E"/>
    <w:rsid w:val="00512121"/>
    <w:rsid w:val="00513833"/>
    <w:rsid w:val="00516727"/>
    <w:rsid w:val="00517E62"/>
    <w:rsid w:val="00523D59"/>
    <w:rsid w:val="00524525"/>
    <w:rsid w:val="0052455A"/>
    <w:rsid w:val="00525CBF"/>
    <w:rsid w:val="00535BAE"/>
    <w:rsid w:val="0053790B"/>
    <w:rsid w:val="005427C7"/>
    <w:rsid w:val="00543274"/>
    <w:rsid w:val="005435F8"/>
    <w:rsid w:val="00543E71"/>
    <w:rsid w:val="0054522D"/>
    <w:rsid w:val="00546B3D"/>
    <w:rsid w:val="005503BD"/>
    <w:rsid w:val="00552D78"/>
    <w:rsid w:val="0055724A"/>
    <w:rsid w:val="00560487"/>
    <w:rsid w:val="00560FFD"/>
    <w:rsid w:val="00561510"/>
    <w:rsid w:val="00562C8D"/>
    <w:rsid w:val="00562E1C"/>
    <w:rsid w:val="00564622"/>
    <w:rsid w:val="0056666E"/>
    <w:rsid w:val="005671B8"/>
    <w:rsid w:val="005709E6"/>
    <w:rsid w:val="00571FF3"/>
    <w:rsid w:val="005730B4"/>
    <w:rsid w:val="00580334"/>
    <w:rsid w:val="0058165D"/>
    <w:rsid w:val="00582E02"/>
    <w:rsid w:val="005836E5"/>
    <w:rsid w:val="005926DA"/>
    <w:rsid w:val="00593933"/>
    <w:rsid w:val="00594159"/>
    <w:rsid w:val="00594331"/>
    <w:rsid w:val="005976BB"/>
    <w:rsid w:val="005A367D"/>
    <w:rsid w:val="005A6FF1"/>
    <w:rsid w:val="005B548F"/>
    <w:rsid w:val="005B6F89"/>
    <w:rsid w:val="005C0530"/>
    <w:rsid w:val="005C06DB"/>
    <w:rsid w:val="005C625F"/>
    <w:rsid w:val="005D0D1D"/>
    <w:rsid w:val="005D153B"/>
    <w:rsid w:val="005D30E2"/>
    <w:rsid w:val="005D3E70"/>
    <w:rsid w:val="005D4A27"/>
    <w:rsid w:val="005D6711"/>
    <w:rsid w:val="005D6B95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110F4"/>
    <w:rsid w:val="00614EE5"/>
    <w:rsid w:val="006175BF"/>
    <w:rsid w:val="00617D74"/>
    <w:rsid w:val="006209B3"/>
    <w:rsid w:val="0062111F"/>
    <w:rsid w:val="0062131B"/>
    <w:rsid w:val="00626051"/>
    <w:rsid w:val="006302FA"/>
    <w:rsid w:val="00630848"/>
    <w:rsid w:val="00631DE6"/>
    <w:rsid w:val="006362A8"/>
    <w:rsid w:val="006363DC"/>
    <w:rsid w:val="00637181"/>
    <w:rsid w:val="00642B90"/>
    <w:rsid w:val="00642D6D"/>
    <w:rsid w:val="00647D44"/>
    <w:rsid w:val="006501D1"/>
    <w:rsid w:val="0065091C"/>
    <w:rsid w:val="00652957"/>
    <w:rsid w:val="00653E0C"/>
    <w:rsid w:val="006544CB"/>
    <w:rsid w:val="00655AA8"/>
    <w:rsid w:val="00655E53"/>
    <w:rsid w:val="006568D2"/>
    <w:rsid w:val="00660D3F"/>
    <w:rsid w:val="0066176E"/>
    <w:rsid w:val="00664CED"/>
    <w:rsid w:val="0066621B"/>
    <w:rsid w:val="0066682A"/>
    <w:rsid w:val="006676C6"/>
    <w:rsid w:val="00667837"/>
    <w:rsid w:val="00673A0D"/>
    <w:rsid w:val="006740FF"/>
    <w:rsid w:val="0067752E"/>
    <w:rsid w:val="0067777E"/>
    <w:rsid w:val="00685643"/>
    <w:rsid w:val="00690747"/>
    <w:rsid w:val="00690AE7"/>
    <w:rsid w:val="00691B58"/>
    <w:rsid w:val="00697F06"/>
    <w:rsid w:val="006A2FEC"/>
    <w:rsid w:val="006A79B5"/>
    <w:rsid w:val="006B2C3F"/>
    <w:rsid w:val="006B41B6"/>
    <w:rsid w:val="006B522C"/>
    <w:rsid w:val="006B601A"/>
    <w:rsid w:val="006B6975"/>
    <w:rsid w:val="006B6B8A"/>
    <w:rsid w:val="006B7215"/>
    <w:rsid w:val="006B7E02"/>
    <w:rsid w:val="006C1D62"/>
    <w:rsid w:val="006C3E78"/>
    <w:rsid w:val="006C44AC"/>
    <w:rsid w:val="006C6C4C"/>
    <w:rsid w:val="006C6D2A"/>
    <w:rsid w:val="006C7AEC"/>
    <w:rsid w:val="006C7CFF"/>
    <w:rsid w:val="006D2C15"/>
    <w:rsid w:val="006D3021"/>
    <w:rsid w:val="006D3159"/>
    <w:rsid w:val="006D65F0"/>
    <w:rsid w:val="006E514A"/>
    <w:rsid w:val="006E7279"/>
    <w:rsid w:val="006F1D89"/>
    <w:rsid w:val="006F273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10406"/>
    <w:rsid w:val="0071096A"/>
    <w:rsid w:val="00716266"/>
    <w:rsid w:val="00721EFA"/>
    <w:rsid w:val="00723418"/>
    <w:rsid w:val="00725ABB"/>
    <w:rsid w:val="00726615"/>
    <w:rsid w:val="00726F65"/>
    <w:rsid w:val="007278D1"/>
    <w:rsid w:val="0073020A"/>
    <w:rsid w:val="007328E2"/>
    <w:rsid w:val="00736E7F"/>
    <w:rsid w:val="00741155"/>
    <w:rsid w:val="00745559"/>
    <w:rsid w:val="007472C8"/>
    <w:rsid w:val="0075090A"/>
    <w:rsid w:val="0075116A"/>
    <w:rsid w:val="00754FB9"/>
    <w:rsid w:val="0075584D"/>
    <w:rsid w:val="00757109"/>
    <w:rsid w:val="00760C53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6BE"/>
    <w:rsid w:val="007B0F3C"/>
    <w:rsid w:val="007B1DFC"/>
    <w:rsid w:val="007B46B4"/>
    <w:rsid w:val="007B60E9"/>
    <w:rsid w:val="007B6E54"/>
    <w:rsid w:val="007C575B"/>
    <w:rsid w:val="007C7726"/>
    <w:rsid w:val="007D0197"/>
    <w:rsid w:val="007D0B6E"/>
    <w:rsid w:val="007D3F30"/>
    <w:rsid w:val="007D4263"/>
    <w:rsid w:val="007D4636"/>
    <w:rsid w:val="007D4747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7F790A"/>
    <w:rsid w:val="00801889"/>
    <w:rsid w:val="00813F01"/>
    <w:rsid w:val="00816AE8"/>
    <w:rsid w:val="00816E79"/>
    <w:rsid w:val="008179FF"/>
    <w:rsid w:val="0082038C"/>
    <w:rsid w:val="00822548"/>
    <w:rsid w:val="008318A5"/>
    <w:rsid w:val="00833534"/>
    <w:rsid w:val="00835B8F"/>
    <w:rsid w:val="00836074"/>
    <w:rsid w:val="008377A2"/>
    <w:rsid w:val="00840D58"/>
    <w:rsid w:val="00841DE0"/>
    <w:rsid w:val="00843016"/>
    <w:rsid w:val="00845F02"/>
    <w:rsid w:val="0084784A"/>
    <w:rsid w:val="00850140"/>
    <w:rsid w:val="008550F4"/>
    <w:rsid w:val="0086640E"/>
    <w:rsid w:val="00866C34"/>
    <w:rsid w:val="0086761E"/>
    <w:rsid w:val="00874AD6"/>
    <w:rsid w:val="00877111"/>
    <w:rsid w:val="008778F4"/>
    <w:rsid w:val="00881FE6"/>
    <w:rsid w:val="008839D5"/>
    <w:rsid w:val="00883C66"/>
    <w:rsid w:val="00885499"/>
    <w:rsid w:val="00886472"/>
    <w:rsid w:val="00891A37"/>
    <w:rsid w:val="008968E9"/>
    <w:rsid w:val="008A1D28"/>
    <w:rsid w:val="008A589B"/>
    <w:rsid w:val="008A61B7"/>
    <w:rsid w:val="008A67DA"/>
    <w:rsid w:val="008A6A68"/>
    <w:rsid w:val="008A7E77"/>
    <w:rsid w:val="008A7FA6"/>
    <w:rsid w:val="008B14BE"/>
    <w:rsid w:val="008B1FD5"/>
    <w:rsid w:val="008B28FF"/>
    <w:rsid w:val="008B33F6"/>
    <w:rsid w:val="008B3C71"/>
    <w:rsid w:val="008B71BA"/>
    <w:rsid w:val="008C2680"/>
    <w:rsid w:val="008C2D3A"/>
    <w:rsid w:val="008C3F8D"/>
    <w:rsid w:val="008C4A68"/>
    <w:rsid w:val="008C4EB1"/>
    <w:rsid w:val="008C76CE"/>
    <w:rsid w:val="008D1CEE"/>
    <w:rsid w:val="008D4DD5"/>
    <w:rsid w:val="008D5AB6"/>
    <w:rsid w:val="008D737A"/>
    <w:rsid w:val="008E2297"/>
    <w:rsid w:val="008E46A9"/>
    <w:rsid w:val="008E49AF"/>
    <w:rsid w:val="008E4E0D"/>
    <w:rsid w:val="008E51CA"/>
    <w:rsid w:val="008F0498"/>
    <w:rsid w:val="008F0A5B"/>
    <w:rsid w:val="008F1D8F"/>
    <w:rsid w:val="008F280B"/>
    <w:rsid w:val="008F37AF"/>
    <w:rsid w:val="008F3C46"/>
    <w:rsid w:val="008F3D8E"/>
    <w:rsid w:val="00900CD9"/>
    <w:rsid w:val="00900FE8"/>
    <w:rsid w:val="00902E39"/>
    <w:rsid w:val="00904F4E"/>
    <w:rsid w:val="009072D9"/>
    <w:rsid w:val="0091011F"/>
    <w:rsid w:val="00912AD3"/>
    <w:rsid w:val="00914E24"/>
    <w:rsid w:val="00920105"/>
    <w:rsid w:val="00921BDD"/>
    <w:rsid w:val="00924BC6"/>
    <w:rsid w:val="009264B5"/>
    <w:rsid w:val="00931540"/>
    <w:rsid w:val="00933458"/>
    <w:rsid w:val="0093398D"/>
    <w:rsid w:val="00934F58"/>
    <w:rsid w:val="00937809"/>
    <w:rsid w:val="00940734"/>
    <w:rsid w:val="00941CB7"/>
    <w:rsid w:val="00944FE6"/>
    <w:rsid w:val="00945E2C"/>
    <w:rsid w:val="00950BE6"/>
    <w:rsid w:val="00954751"/>
    <w:rsid w:val="00957D94"/>
    <w:rsid w:val="009643C6"/>
    <w:rsid w:val="0096464B"/>
    <w:rsid w:val="009709FD"/>
    <w:rsid w:val="00972C9A"/>
    <w:rsid w:val="0097314F"/>
    <w:rsid w:val="00974A93"/>
    <w:rsid w:val="00975530"/>
    <w:rsid w:val="009774E2"/>
    <w:rsid w:val="0098202D"/>
    <w:rsid w:val="00982932"/>
    <w:rsid w:val="009829E2"/>
    <w:rsid w:val="00983AA6"/>
    <w:rsid w:val="00983EA8"/>
    <w:rsid w:val="00985B89"/>
    <w:rsid w:val="00985EF5"/>
    <w:rsid w:val="00990DC4"/>
    <w:rsid w:val="0099108A"/>
    <w:rsid w:val="00991FEC"/>
    <w:rsid w:val="00996DD2"/>
    <w:rsid w:val="009979AA"/>
    <w:rsid w:val="00997B34"/>
    <w:rsid w:val="009A0E7E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5A7C"/>
    <w:rsid w:val="009C6172"/>
    <w:rsid w:val="009D110D"/>
    <w:rsid w:val="009D1555"/>
    <w:rsid w:val="009D1591"/>
    <w:rsid w:val="009D1C67"/>
    <w:rsid w:val="009D50EA"/>
    <w:rsid w:val="009E1607"/>
    <w:rsid w:val="009E2119"/>
    <w:rsid w:val="009E2AF6"/>
    <w:rsid w:val="009E2EBF"/>
    <w:rsid w:val="009E33D2"/>
    <w:rsid w:val="009E3BFB"/>
    <w:rsid w:val="009E694C"/>
    <w:rsid w:val="009F1BF3"/>
    <w:rsid w:val="009F5F1A"/>
    <w:rsid w:val="00A0130E"/>
    <w:rsid w:val="00A01F27"/>
    <w:rsid w:val="00A057C8"/>
    <w:rsid w:val="00A121F6"/>
    <w:rsid w:val="00A127FC"/>
    <w:rsid w:val="00A12E3B"/>
    <w:rsid w:val="00A15DE2"/>
    <w:rsid w:val="00A1604E"/>
    <w:rsid w:val="00A16979"/>
    <w:rsid w:val="00A16D92"/>
    <w:rsid w:val="00A17086"/>
    <w:rsid w:val="00A1737B"/>
    <w:rsid w:val="00A20144"/>
    <w:rsid w:val="00A20AA9"/>
    <w:rsid w:val="00A254BF"/>
    <w:rsid w:val="00A26AF4"/>
    <w:rsid w:val="00A27CFB"/>
    <w:rsid w:val="00A30097"/>
    <w:rsid w:val="00A30E2B"/>
    <w:rsid w:val="00A3122A"/>
    <w:rsid w:val="00A31E31"/>
    <w:rsid w:val="00A3205F"/>
    <w:rsid w:val="00A34236"/>
    <w:rsid w:val="00A36174"/>
    <w:rsid w:val="00A4460B"/>
    <w:rsid w:val="00A44619"/>
    <w:rsid w:val="00A44B97"/>
    <w:rsid w:val="00A44BEC"/>
    <w:rsid w:val="00A50780"/>
    <w:rsid w:val="00A51941"/>
    <w:rsid w:val="00A555BE"/>
    <w:rsid w:val="00A5743A"/>
    <w:rsid w:val="00A62678"/>
    <w:rsid w:val="00A668B5"/>
    <w:rsid w:val="00A67742"/>
    <w:rsid w:val="00A679FD"/>
    <w:rsid w:val="00A726A0"/>
    <w:rsid w:val="00A7440B"/>
    <w:rsid w:val="00A80C10"/>
    <w:rsid w:val="00A81792"/>
    <w:rsid w:val="00A82D64"/>
    <w:rsid w:val="00A8347F"/>
    <w:rsid w:val="00A83D0B"/>
    <w:rsid w:val="00A83F23"/>
    <w:rsid w:val="00A846CC"/>
    <w:rsid w:val="00A87365"/>
    <w:rsid w:val="00A91164"/>
    <w:rsid w:val="00A91B2D"/>
    <w:rsid w:val="00A92F2B"/>
    <w:rsid w:val="00A93326"/>
    <w:rsid w:val="00A95D92"/>
    <w:rsid w:val="00AA226D"/>
    <w:rsid w:val="00AA5EF5"/>
    <w:rsid w:val="00AA6100"/>
    <w:rsid w:val="00AA7607"/>
    <w:rsid w:val="00AB23D1"/>
    <w:rsid w:val="00AB248D"/>
    <w:rsid w:val="00AB3C7C"/>
    <w:rsid w:val="00AB5F4F"/>
    <w:rsid w:val="00AC0ACF"/>
    <w:rsid w:val="00AC23CE"/>
    <w:rsid w:val="00AC26D5"/>
    <w:rsid w:val="00AC5F80"/>
    <w:rsid w:val="00AC7EF8"/>
    <w:rsid w:val="00AD2689"/>
    <w:rsid w:val="00AD456F"/>
    <w:rsid w:val="00AD4980"/>
    <w:rsid w:val="00AD63BB"/>
    <w:rsid w:val="00AD6FB3"/>
    <w:rsid w:val="00AE18C2"/>
    <w:rsid w:val="00AE2241"/>
    <w:rsid w:val="00AE2B66"/>
    <w:rsid w:val="00AE4802"/>
    <w:rsid w:val="00AE5240"/>
    <w:rsid w:val="00AF226D"/>
    <w:rsid w:val="00AF63EE"/>
    <w:rsid w:val="00AF7C2E"/>
    <w:rsid w:val="00AF7D64"/>
    <w:rsid w:val="00B01C58"/>
    <w:rsid w:val="00B035D5"/>
    <w:rsid w:val="00B037A2"/>
    <w:rsid w:val="00B04D42"/>
    <w:rsid w:val="00B055B1"/>
    <w:rsid w:val="00B05AC9"/>
    <w:rsid w:val="00B06787"/>
    <w:rsid w:val="00B06C2F"/>
    <w:rsid w:val="00B127CF"/>
    <w:rsid w:val="00B13021"/>
    <w:rsid w:val="00B1437F"/>
    <w:rsid w:val="00B16A11"/>
    <w:rsid w:val="00B17DC5"/>
    <w:rsid w:val="00B212EE"/>
    <w:rsid w:val="00B21480"/>
    <w:rsid w:val="00B21F1D"/>
    <w:rsid w:val="00B221C3"/>
    <w:rsid w:val="00B231A1"/>
    <w:rsid w:val="00B23DBB"/>
    <w:rsid w:val="00B25F28"/>
    <w:rsid w:val="00B262F9"/>
    <w:rsid w:val="00B267D4"/>
    <w:rsid w:val="00B317E9"/>
    <w:rsid w:val="00B318DD"/>
    <w:rsid w:val="00B3309C"/>
    <w:rsid w:val="00B351D5"/>
    <w:rsid w:val="00B35852"/>
    <w:rsid w:val="00B36C55"/>
    <w:rsid w:val="00B40EBB"/>
    <w:rsid w:val="00B44740"/>
    <w:rsid w:val="00B456B9"/>
    <w:rsid w:val="00B45C9E"/>
    <w:rsid w:val="00B468EB"/>
    <w:rsid w:val="00B46916"/>
    <w:rsid w:val="00B520C5"/>
    <w:rsid w:val="00B5306A"/>
    <w:rsid w:val="00B546A7"/>
    <w:rsid w:val="00B54B87"/>
    <w:rsid w:val="00B55893"/>
    <w:rsid w:val="00B56A77"/>
    <w:rsid w:val="00B56EFF"/>
    <w:rsid w:val="00B611C4"/>
    <w:rsid w:val="00B62058"/>
    <w:rsid w:val="00B637E1"/>
    <w:rsid w:val="00B64426"/>
    <w:rsid w:val="00B6548E"/>
    <w:rsid w:val="00B65E55"/>
    <w:rsid w:val="00B665B8"/>
    <w:rsid w:val="00B66EBA"/>
    <w:rsid w:val="00B802F4"/>
    <w:rsid w:val="00B807FD"/>
    <w:rsid w:val="00B8225E"/>
    <w:rsid w:val="00B9150C"/>
    <w:rsid w:val="00B9258B"/>
    <w:rsid w:val="00B941F7"/>
    <w:rsid w:val="00B96F1A"/>
    <w:rsid w:val="00BA09AE"/>
    <w:rsid w:val="00BA3421"/>
    <w:rsid w:val="00BA4F46"/>
    <w:rsid w:val="00BA64A4"/>
    <w:rsid w:val="00BB10DF"/>
    <w:rsid w:val="00BB1733"/>
    <w:rsid w:val="00BB2F14"/>
    <w:rsid w:val="00BB5103"/>
    <w:rsid w:val="00BB617C"/>
    <w:rsid w:val="00BC0556"/>
    <w:rsid w:val="00BC5866"/>
    <w:rsid w:val="00BC62C9"/>
    <w:rsid w:val="00BD189B"/>
    <w:rsid w:val="00BD289E"/>
    <w:rsid w:val="00BD4A55"/>
    <w:rsid w:val="00BD5186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0F46"/>
    <w:rsid w:val="00C01125"/>
    <w:rsid w:val="00C03E3A"/>
    <w:rsid w:val="00C057AC"/>
    <w:rsid w:val="00C068B0"/>
    <w:rsid w:val="00C06A6B"/>
    <w:rsid w:val="00C078F5"/>
    <w:rsid w:val="00C102F5"/>
    <w:rsid w:val="00C116AE"/>
    <w:rsid w:val="00C119B8"/>
    <w:rsid w:val="00C13CA9"/>
    <w:rsid w:val="00C1450D"/>
    <w:rsid w:val="00C177B8"/>
    <w:rsid w:val="00C234D4"/>
    <w:rsid w:val="00C24554"/>
    <w:rsid w:val="00C2464A"/>
    <w:rsid w:val="00C25340"/>
    <w:rsid w:val="00C25A16"/>
    <w:rsid w:val="00C273B1"/>
    <w:rsid w:val="00C30038"/>
    <w:rsid w:val="00C31A86"/>
    <w:rsid w:val="00C32A2D"/>
    <w:rsid w:val="00C33A56"/>
    <w:rsid w:val="00C410AA"/>
    <w:rsid w:val="00C417FC"/>
    <w:rsid w:val="00C4738C"/>
    <w:rsid w:val="00C474E1"/>
    <w:rsid w:val="00C525DF"/>
    <w:rsid w:val="00C541B3"/>
    <w:rsid w:val="00C54842"/>
    <w:rsid w:val="00C54B98"/>
    <w:rsid w:val="00C566D8"/>
    <w:rsid w:val="00C56753"/>
    <w:rsid w:val="00C56CAE"/>
    <w:rsid w:val="00C6343F"/>
    <w:rsid w:val="00C63A09"/>
    <w:rsid w:val="00C65ABF"/>
    <w:rsid w:val="00C716B1"/>
    <w:rsid w:val="00C73693"/>
    <w:rsid w:val="00C74EA2"/>
    <w:rsid w:val="00C76B2E"/>
    <w:rsid w:val="00C77C9F"/>
    <w:rsid w:val="00C80B36"/>
    <w:rsid w:val="00C8160A"/>
    <w:rsid w:val="00C81A1E"/>
    <w:rsid w:val="00C838FD"/>
    <w:rsid w:val="00C84561"/>
    <w:rsid w:val="00C859AE"/>
    <w:rsid w:val="00C87099"/>
    <w:rsid w:val="00C901F2"/>
    <w:rsid w:val="00C943D1"/>
    <w:rsid w:val="00C9453F"/>
    <w:rsid w:val="00C9746A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6FAD"/>
    <w:rsid w:val="00CB7F50"/>
    <w:rsid w:val="00CC0A2F"/>
    <w:rsid w:val="00CC3F85"/>
    <w:rsid w:val="00CC5FEF"/>
    <w:rsid w:val="00CC6E12"/>
    <w:rsid w:val="00CD01A7"/>
    <w:rsid w:val="00CD4762"/>
    <w:rsid w:val="00CD7A99"/>
    <w:rsid w:val="00CE11FD"/>
    <w:rsid w:val="00CE1BEA"/>
    <w:rsid w:val="00CE215B"/>
    <w:rsid w:val="00CE32D7"/>
    <w:rsid w:val="00CE633C"/>
    <w:rsid w:val="00CE6D4E"/>
    <w:rsid w:val="00CE796E"/>
    <w:rsid w:val="00CF03CD"/>
    <w:rsid w:val="00CF316A"/>
    <w:rsid w:val="00CF4DDA"/>
    <w:rsid w:val="00CF744B"/>
    <w:rsid w:val="00D002D0"/>
    <w:rsid w:val="00D049CF"/>
    <w:rsid w:val="00D04FA2"/>
    <w:rsid w:val="00D054A1"/>
    <w:rsid w:val="00D05643"/>
    <w:rsid w:val="00D05CB4"/>
    <w:rsid w:val="00D0616F"/>
    <w:rsid w:val="00D062E2"/>
    <w:rsid w:val="00D0687E"/>
    <w:rsid w:val="00D10AFB"/>
    <w:rsid w:val="00D126E2"/>
    <w:rsid w:val="00D13CB3"/>
    <w:rsid w:val="00D1483C"/>
    <w:rsid w:val="00D17324"/>
    <w:rsid w:val="00D20790"/>
    <w:rsid w:val="00D218FD"/>
    <w:rsid w:val="00D239AE"/>
    <w:rsid w:val="00D30750"/>
    <w:rsid w:val="00D326B8"/>
    <w:rsid w:val="00D360C2"/>
    <w:rsid w:val="00D370BC"/>
    <w:rsid w:val="00D37DE6"/>
    <w:rsid w:val="00D411BE"/>
    <w:rsid w:val="00D42371"/>
    <w:rsid w:val="00D42609"/>
    <w:rsid w:val="00D43FF4"/>
    <w:rsid w:val="00D4515C"/>
    <w:rsid w:val="00D46298"/>
    <w:rsid w:val="00D51B8B"/>
    <w:rsid w:val="00D5349C"/>
    <w:rsid w:val="00D55E69"/>
    <w:rsid w:val="00D5795E"/>
    <w:rsid w:val="00D6040F"/>
    <w:rsid w:val="00D60D12"/>
    <w:rsid w:val="00D64B75"/>
    <w:rsid w:val="00D64C53"/>
    <w:rsid w:val="00D660EA"/>
    <w:rsid w:val="00D70CD1"/>
    <w:rsid w:val="00D7126D"/>
    <w:rsid w:val="00D75A91"/>
    <w:rsid w:val="00D904EA"/>
    <w:rsid w:val="00D91942"/>
    <w:rsid w:val="00D91DE6"/>
    <w:rsid w:val="00D92422"/>
    <w:rsid w:val="00D92F4B"/>
    <w:rsid w:val="00D933E5"/>
    <w:rsid w:val="00D93607"/>
    <w:rsid w:val="00D939B3"/>
    <w:rsid w:val="00D96B43"/>
    <w:rsid w:val="00D97593"/>
    <w:rsid w:val="00DA36C6"/>
    <w:rsid w:val="00DA39CB"/>
    <w:rsid w:val="00DA3B91"/>
    <w:rsid w:val="00DA4C1B"/>
    <w:rsid w:val="00DA7B08"/>
    <w:rsid w:val="00DB00C8"/>
    <w:rsid w:val="00DB0B6B"/>
    <w:rsid w:val="00DB1262"/>
    <w:rsid w:val="00DB2F95"/>
    <w:rsid w:val="00DB4021"/>
    <w:rsid w:val="00DB4159"/>
    <w:rsid w:val="00DB49A5"/>
    <w:rsid w:val="00DB4F8E"/>
    <w:rsid w:val="00DC206C"/>
    <w:rsid w:val="00DC64D9"/>
    <w:rsid w:val="00DC6E45"/>
    <w:rsid w:val="00DD12DD"/>
    <w:rsid w:val="00DD4996"/>
    <w:rsid w:val="00DD755C"/>
    <w:rsid w:val="00DD7F6D"/>
    <w:rsid w:val="00DE1897"/>
    <w:rsid w:val="00DE4B9F"/>
    <w:rsid w:val="00DE4D9C"/>
    <w:rsid w:val="00DE64A4"/>
    <w:rsid w:val="00DE672B"/>
    <w:rsid w:val="00DE7A3B"/>
    <w:rsid w:val="00DE7F03"/>
    <w:rsid w:val="00DF31BB"/>
    <w:rsid w:val="00DF63B2"/>
    <w:rsid w:val="00DF75B5"/>
    <w:rsid w:val="00E016D9"/>
    <w:rsid w:val="00E01DE8"/>
    <w:rsid w:val="00E03710"/>
    <w:rsid w:val="00E04A72"/>
    <w:rsid w:val="00E05CE8"/>
    <w:rsid w:val="00E06091"/>
    <w:rsid w:val="00E061B3"/>
    <w:rsid w:val="00E104E9"/>
    <w:rsid w:val="00E1661E"/>
    <w:rsid w:val="00E211D1"/>
    <w:rsid w:val="00E222E9"/>
    <w:rsid w:val="00E24227"/>
    <w:rsid w:val="00E24245"/>
    <w:rsid w:val="00E2470C"/>
    <w:rsid w:val="00E26645"/>
    <w:rsid w:val="00E30AB4"/>
    <w:rsid w:val="00E33E78"/>
    <w:rsid w:val="00E438A6"/>
    <w:rsid w:val="00E47B76"/>
    <w:rsid w:val="00E508E8"/>
    <w:rsid w:val="00E56EF1"/>
    <w:rsid w:val="00E6142B"/>
    <w:rsid w:val="00E62738"/>
    <w:rsid w:val="00E6373E"/>
    <w:rsid w:val="00E63F61"/>
    <w:rsid w:val="00E64333"/>
    <w:rsid w:val="00E64AD2"/>
    <w:rsid w:val="00E65088"/>
    <w:rsid w:val="00E72992"/>
    <w:rsid w:val="00E74673"/>
    <w:rsid w:val="00E768E3"/>
    <w:rsid w:val="00E77601"/>
    <w:rsid w:val="00E80BB1"/>
    <w:rsid w:val="00E81A47"/>
    <w:rsid w:val="00E82B15"/>
    <w:rsid w:val="00E8352B"/>
    <w:rsid w:val="00E84683"/>
    <w:rsid w:val="00E8497C"/>
    <w:rsid w:val="00E85069"/>
    <w:rsid w:val="00E86582"/>
    <w:rsid w:val="00E871F7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056"/>
    <w:rsid w:val="00ED22D7"/>
    <w:rsid w:val="00ED5C08"/>
    <w:rsid w:val="00ED7641"/>
    <w:rsid w:val="00EE00C9"/>
    <w:rsid w:val="00EE3667"/>
    <w:rsid w:val="00EF004A"/>
    <w:rsid w:val="00EF10A0"/>
    <w:rsid w:val="00EF57C8"/>
    <w:rsid w:val="00F0042E"/>
    <w:rsid w:val="00F00517"/>
    <w:rsid w:val="00F023E5"/>
    <w:rsid w:val="00F03EA4"/>
    <w:rsid w:val="00F0516E"/>
    <w:rsid w:val="00F06798"/>
    <w:rsid w:val="00F1044F"/>
    <w:rsid w:val="00F11DD8"/>
    <w:rsid w:val="00F131DE"/>
    <w:rsid w:val="00F14233"/>
    <w:rsid w:val="00F15849"/>
    <w:rsid w:val="00F1655D"/>
    <w:rsid w:val="00F23643"/>
    <w:rsid w:val="00F2464A"/>
    <w:rsid w:val="00F25F03"/>
    <w:rsid w:val="00F26E52"/>
    <w:rsid w:val="00F26F42"/>
    <w:rsid w:val="00F26F6F"/>
    <w:rsid w:val="00F2735C"/>
    <w:rsid w:val="00F27509"/>
    <w:rsid w:val="00F31462"/>
    <w:rsid w:val="00F32198"/>
    <w:rsid w:val="00F324EB"/>
    <w:rsid w:val="00F37EC5"/>
    <w:rsid w:val="00F4010D"/>
    <w:rsid w:val="00F40EED"/>
    <w:rsid w:val="00F42C93"/>
    <w:rsid w:val="00F447A5"/>
    <w:rsid w:val="00F44981"/>
    <w:rsid w:val="00F46F3B"/>
    <w:rsid w:val="00F50232"/>
    <w:rsid w:val="00F53679"/>
    <w:rsid w:val="00F53E98"/>
    <w:rsid w:val="00F559A8"/>
    <w:rsid w:val="00F55E8C"/>
    <w:rsid w:val="00F5626F"/>
    <w:rsid w:val="00F56286"/>
    <w:rsid w:val="00F56DD0"/>
    <w:rsid w:val="00F57242"/>
    <w:rsid w:val="00F573D6"/>
    <w:rsid w:val="00F5768B"/>
    <w:rsid w:val="00F60016"/>
    <w:rsid w:val="00F71386"/>
    <w:rsid w:val="00F72773"/>
    <w:rsid w:val="00F72BA2"/>
    <w:rsid w:val="00F738B9"/>
    <w:rsid w:val="00F741E9"/>
    <w:rsid w:val="00F7484D"/>
    <w:rsid w:val="00F758AE"/>
    <w:rsid w:val="00F758D1"/>
    <w:rsid w:val="00F76F99"/>
    <w:rsid w:val="00F8015B"/>
    <w:rsid w:val="00F81292"/>
    <w:rsid w:val="00F8138C"/>
    <w:rsid w:val="00F81BFC"/>
    <w:rsid w:val="00F84B2E"/>
    <w:rsid w:val="00F90830"/>
    <w:rsid w:val="00F9181C"/>
    <w:rsid w:val="00F91C30"/>
    <w:rsid w:val="00F92F0B"/>
    <w:rsid w:val="00F94DAF"/>
    <w:rsid w:val="00FA0422"/>
    <w:rsid w:val="00FA0E5B"/>
    <w:rsid w:val="00FA2CCE"/>
    <w:rsid w:val="00FA4680"/>
    <w:rsid w:val="00FA5946"/>
    <w:rsid w:val="00FA5EE3"/>
    <w:rsid w:val="00FA64D2"/>
    <w:rsid w:val="00FA65C3"/>
    <w:rsid w:val="00FB0A10"/>
    <w:rsid w:val="00FB107D"/>
    <w:rsid w:val="00FB496A"/>
    <w:rsid w:val="00FB610A"/>
    <w:rsid w:val="00FB728B"/>
    <w:rsid w:val="00FB752C"/>
    <w:rsid w:val="00FB796D"/>
    <w:rsid w:val="00FC074A"/>
    <w:rsid w:val="00FC21DF"/>
    <w:rsid w:val="00FC269E"/>
    <w:rsid w:val="00FC3890"/>
    <w:rsid w:val="00FC515A"/>
    <w:rsid w:val="00FC5262"/>
    <w:rsid w:val="00FD1FAC"/>
    <w:rsid w:val="00FD2347"/>
    <w:rsid w:val="00FD3550"/>
    <w:rsid w:val="00FD48B6"/>
    <w:rsid w:val="00FD6820"/>
    <w:rsid w:val="00FE1C76"/>
    <w:rsid w:val="00FE30B4"/>
    <w:rsid w:val="00FE3AAF"/>
    <w:rsid w:val="00FE578D"/>
    <w:rsid w:val="00FE7DA7"/>
    <w:rsid w:val="00FF1AAC"/>
    <w:rsid w:val="00FF1DEC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B6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Обычный3"/>
    <w:rsid w:val="00C13CA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501&amp;dst=100719" TargetMode="External"/><Relationship Id="rId13" Type="http://schemas.openxmlformats.org/officeDocument/2006/relationships/hyperlink" Target="https://login.consultant.ru/link/?req=doc&amp;base=LAW&amp;n=519501&amp;dst=1007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9501&amp;dst=10070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9501&amp;dst=10070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9501&amp;dst=1007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9501&amp;dst=10020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E4AA1-13E8-41BB-9B64-F6C386FC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6059</TotalTime>
  <Pages>23</Pages>
  <Words>12155</Words>
  <Characters>69289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845</cp:revision>
  <cp:lastPrinted>2025-12-27T09:41:00Z</cp:lastPrinted>
  <dcterms:created xsi:type="dcterms:W3CDTF">2022-08-12T06:23:00Z</dcterms:created>
  <dcterms:modified xsi:type="dcterms:W3CDTF">2025-12-30T07:18:00Z</dcterms:modified>
</cp:coreProperties>
</file>