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F433C9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3C00F0" w:rsidRDefault="003C00F0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bookmarkStart w:id="0" w:name="_GoBack"/>
      <w:bookmarkEnd w:id="0"/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C87E27" w:rsidRDefault="00C87E27" w:rsidP="00C87E27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9856CE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</w:t>
      </w:r>
      <w:r w:rsidR="009856CE">
        <w:rPr>
          <w:b/>
          <w:sz w:val="24"/>
          <w:szCs w:val="24"/>
        </w:rPr>
        <w:t xml:space="preserve">(надзору) </w:t>
      </w:r>
      <w:r w:rsidR="00565ED8" w:rsidRPr="00565ED8">
        <w:rPr>
          <w:b/>
          <w:sz w:val="24"/>
          <w:szCs w:val="24"/>
        </w:rPr>
        <w:t xml:space="preserve">в области регулирования тарифов в сфере обращения </w:t>
      </w:r>
    </w:p>
    <w:p w:rsidR="00054ADB" w:rsidRPr="00625F9A" w:rsidRDefault="00565ED8" w:rsidP="00054ADB">
      <w:pPr>
        <w:jc w:val="center"/>
        <w:rPr>
          <w:b/>
          <w:sz w:val="24"/>
          <w:szCs w:val="24"/>
        </w:rPr>
      </w:pPr>
      <w:r w:rsidRPr="00565ED8">
        <w:rPr>
          <w:b/>
          <w:sz w:val="24"/>
          <w:szCs w:val="24"/>
        </w:rPr>
        <w:t>с твердыми коммунальными отходами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565ED8" w:rsidRPr="00565ED8">
        <w:rPr>
          <w:sz w:val="22"/>
          <w:szCs w:val="24"/>
          <w:u w:val="single"/>
        </w:rPr>
        <w:t>в области регулирования тарифов в сфере обращения с твердыми коммунальными отходами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979"/>
        <w:gridCol w:w="2408"/>
      </w:tblGrid>
      <w:tr w:rsidR="003E0745" w:rsidTr="003E0745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3E0745" w:rsidTr="003E0745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Федеральный закон от 24.06.1998 № 89-ФЗ «Об отходах производства и потребления»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http://pravo.gov.ru/proxy/ips/?docbody=&amp;nd=102053807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 xml:space="preserve">Часть 2 статьи 24.7, </w:t>
            </w:r>
          </w:p>
          <w:p w:rsidR="00565ED8" w:rsidRPr="00DC3CF4" w:rsidRDefault="00565ED8" w:rsidP="00565ED8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части 1, 2 и 4, 5 статьи 24.8, части 2, 3 статьи 24.9,</w:t>
            </w:r>
          </w:p>
          <w:p w:rsidR="00565ED8" w:rsidRPr="00DC3CF4" w:rsidRDefault="00565ED8" w:rsidP="00565ED8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часть 1 статьи 24.11,</w:t>
            </w:r>
          </w:p>
          <w:p w:rsidR="003E0745" w:rsidRPr="00DC3CF4" w:rsidRDefault="00565ED8" w:rsidP="00565ED8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часть 1 статьи 24.13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DC3CF4" w:rsidRDefault="00565ED8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3C00F0" w:rsidP="00404AB0">
            <w:pPr>
              <w:jc w:val="center"/>
              <w:rPr>
                <w:sz w:val="22"/>
                <w:szCs w:val="22"/>
              </w:rPr>
            </w:pPr>
            <w:hyperlink r:id="rId7" w:tooltip="http://pravo.gov.ru/proxy/ips/?docbody=&amp;nd=102397909&amp;intelsearch=%CF%EE%F1%F2%E0%ED%EE%E2%EB%E5%ED%E8%E5+%CF%F0%E0%E2%E8%F2%E5%EB%FC%F1%F2%E2%E0+%D0%D4+%EE%F2+16.05.2016+%B9+424+" w:history="1">
              <w:r w:rsidR="00565ED8" w:rsidRPr="00DC3CF4">
                <w:rPr>
                  <w:rStyle w:val="a3"/>
                  <w:color w:val="auto"/>
                  <w:sz w:val="22"/>
                  <w:szCs w:val="22"/>
                  <w:u w:val="none"/>
                </w:rPr>
                <w:t>Основы ценообразования в области обращения с твердыми коммунальными отходами, утвержденные постановлением Правительства РФ от 30.05.2016 № 484</w:t>
              </w:r>
            </w:hyperlink>
            <w:r w:rsidR="00565ED8" w:rsidRPr="00DC3CF4">
              <w:rPr>
                <w:rStyle w:val="a3"/>
                <w:color w:val="auto"/>
                <w:sz w:val="22"/>
                <w:szCs w:val="22"/>
                <w:u w:val="none"/>
              </w:rPr>
              <w:t xml:space="preserve"> (</w:t>
            </w:r>
            <w:r w:rsidR="00565ED8" w:rsidRPr="00DC3CF4">
              <w:rPr>
                <w:rFonts w:eastAsia="Calibri"/>
                <w:sz w:val="22"/>
                <w:szCs w:val="22"/>
              </w:rPr>
              <w:t>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http://pravo.gov.ru/proxy/ips/?docbody=&amp;nd=102399418&amp;intelsearch=30.05.2016+%B9+484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Правила регулирования тарифов в сфере обращения с твердыми коммунальными отходами, утвержденные постановлением Правительства РФ от 30.05.2016 № 484</w:t>
            </w:r>
            <w:r w:rsidRPr="00DC3CF4">
              <w:rPr>
                <w:rStyle w:val="a3"/>
                <w:color w:val="auto"/>
                <w:sz w:val="22"/>
                <w:szCs w:val="22"/>
                <w:u w:val="none"/>
              </w:rPr>
              <w:t xml:space="preserve"> (</w:t>
            </w:r>
            <w:r w:rsidRPr="00DC3CF4">
              <w:rPr>
                <w:rFonts w:eastAsia="Calibri"/>
                <w:sz w:val="22"/>
                <w:szCs w:val="22"/>
              </w:rPr>
              <w:t>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http://pravo.gov.ru/proxy/ips/?docbody=&amp;nd=102399418&amp;intelsearch=30.05.2016+%B9+484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пункты 6, 7, 8, абзац второй пункта 10, абзац первый пункта 11, пункт 12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Правилами обращения с твердыми коммунальными отходами, утвержденные постановлением Правительства РФ от 07.03.2025 № 293</w:t>
            </w:r>
            <w:r w:rsidRPr="00DC3CF4">
              <w:rPr>
                <w:rStyle w:val="a3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893A5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http://publication.pravo.gov.ru/document/0001202503140040</w:t>
              </w:r>
            </w:hyperlink>
          </w:p>
          <w:p w:rsidR="00DC3CF4" w:rsidRPr="0078085A" w:rsidRDefault="00DC3CF4" w:rsidP="00893A5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Пункты 26, 53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 xml:space="preserve"> Правила разработки, утверждения и корректировки инвестиционных программ в области обращения с твердыми коммунальными отходами, а также осуществления </w:t>
            </w:r>
            <w:proofErr w:type="gramStart"/>
            <w:r w:rsidRPr="00DC3CF4">
              <w:rPr>
                <w:sz w:val="22"/>
                <w:szCs w:val="22"/>
              </w:rPr>
              <w:t>контроля за</w:t>
            </w:r>
            <w:proofErr w:type="gramEnd"/>
            <w:r w:rsidRPr="00DC3CF4">
              <w:rPr>
                <w:sz w:val="22"/>
                <w:szCs w:val="22"/>
              </w:rPr>
              <w:t xml:space="preserve"> их реализацией, утвержденные постановление</w:t>
            </w:r>
            <w:r w:rsidR="00DC3CF4" w:rsidRPr="00DC3CF4">
              <w:rPr>
                <w:sz w:val="22"/>
                <w:szCs w:val="22"/>
              </w:rPr>
              <w:t>м</w:t>
            </w:r>
            <w:r w:rsidRPr="00DC3CF4">
              <w:rPr>
                <w:sz w:val="22"/>
                <w:szCs w:val="22"/>
              </w:rPr>
              <w:t xml:space="preserve"> Правительства Российской Федерации от 16.05.2016</w:t>
            </w:r>
            <w:r w:rsidRPr="00DC3CF4">
              <w:rPr>
                <w:sz w:val="22"/>
                <w:szCs w:val="22"/>
              </w:rPr>
              <w:br/>
              <w:t>№ 424</w:t>
            </w:r>
            <w:r w:rsidRPr="00DC3CF4">
              <w:rPr>
                <w:rStyle w:val="a3"/>
                <w:color w:val="auto"/>
                <w:sz w:val="22"/>
                <w:szCs w:val="22"/>
                <w:u w:val="none"/>
              </w:rPr>
              <w:t xml:space="preserve"> (</w:t>
            </w:r>
            <w:r w:rsidRPr="00DC3CF4">
              <w:rPr>
                <w:rFonts w:eastAsia="Calibri"/>
                <w:sz w:val="22"/>
                <w:szCs w:val="22"/>
              </w:rPr>
              <w:t>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http://publication.pravo.gov.ru/document/0001201605190013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Пункт 20(1)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sz w:val="22"/>
                <w:szCs w:val="22"/>
              </w:rPr>
            </w:pPr>
            <w:r w:rsidRPr="00DC3CF4">
              <w:rPr>
                <w:bCs/>
                <w:sz w:val="22"/>
                <w:szCs w:val="22"/>
                <w:shd w:val="clear" w:color="FFFFFF" w:fill="FFFFFF"/>
              </w:rPr>
              <w:t xml:space="preserve">Правила разработки, утверждения и корректировки производственной программы, а также осуществления </w:t>
            </w:r>
            <w:proofErr w:type="gramStart"/>
            <w:r w:rsidRPr="00DC3CF4">
              <w:rPr>
                <w:bCs/>
                <w:sz w:val="22"/>
                <w:szCs w:val="22"/>
                <w:shd w:val="clear" w:color="FFFFFF" w:fill="FFFFFF"/>
              </w:rPr>
              <w:t>контроля за</w:t>
            </w:r>
            <w:proofErr w:type="gramEnd"/>
            <w:r w:rsidRPr="00DC3CF4">
              <w:rPr>
                <w:bCs/>
                <w:sz w:val="22"/>
                <w:szCs w:val="22"/>
                <w:shd w:val="clear" w:color="FFFFFF" w:fill="FFFFFF"/>
              </w:rPr>
              <w:t xml:space="preserve"> ее реализацией</w:t>
            </w:r>
            <w:hyperlink r:id="rId12" w:tooltip="https://base.garant.ru/71401174/" w:history="1">
              <w:r w:rsidRPr="00DC3CF4">
                <w:rPr>
                  <w:rStyle w:val="a3"/>
                  <w:color w:val="auto"/>
                  <w:sz w:val="22"/>
                  <w:szCs w:val="22"/>
                  <w:u w:val="none"/>
                </w:rPr>
                <w:t>, утвержденные постановление Правительства Российской Федерации от 16.05.2016</w:t>
              </w:r>
              <w:r w:rsidRPr="00DC3CF4">
                <w:rPr>
                  <w:sz w:val="22"/>
                  <w:szCs w:val="22"/>
                </w:rPr>
                <w:br/>
              </w:r>
              <w:r w:rsidRPr="00DC3CF4">
                <w:rPr>
                  <w:rStyle w:val="a3"/>
                  <w:color w:val="auto"/>
                  <w:sz w:val="22"/>
                  <w:szCs w:val="22"/>
                  <w:u w:val="none"/>
                </w:rPr>
                <w:t>№ 424</w:t>
              </w:r>
            </w:hyperlink>
            <w:r w:rsidRPr="00DC3CF4">
              <w:rPr>
                <w:rStyle w:val="a3"/>
                <w:color w:val="auto"/>
                <w:sz w:val="22"/>
                <w:szCs w:val="22"/>
                <w:u w:val="none"/>
              </w:rPr>
              <w:t xml:space="preserve"> (</w:t>
            </w:r>
            <w:r w:rsidRPr="00DC3CF4">
              <w:rPr>
                <w:rFonts w:eastAsia="Calibri"/>
                <w:sz w:val="22"/>
                <w:szCs w:val="22"/>
              </w:rPr>
              <w:t xml:space="preserve">с последующими </w:t>
            </w:r>
            <w:r w:rsidRPr="00DC3CF4">
              <w:rPr>
                <w:rFonts w:eastAsia="Calibri"/>
                <w:sz w:val="22"/>
                <w:szCs w:val="22"/>
              </w:rPr>
              <w:lastRenderedPageBreak/>
              <w:t>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3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http://publication.pravo.gov.ru/document/0001201605190013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Пункт 17(1)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4" w:tooltip="http://pravo.gov.ru/proxy/ips/?searchres=&amp;bpas=cd00000&amp;a3=&amp;a3type=1&amp;a3value=&amp;a6=&amp;a6type=1&amp;a6value=&amp;a15=&amp;a15type=1&amp;a15value=&amp;a7type=1&amp;a7from=&amp;a7to=&amp;a7date=26.01.2023&amp;a8=109&amp;a8type=1&amp;a1=&amp;a0=&amp;a16=&amp;a16type=1&amp;a16value=&amp;a17=&amp;a17type=1&amp;a17value=&amp;a4=&amp;a4type=1&amp;a4value=" w:history="1">
              <w:r w:rsidR="00565ED8" w:rsidRPr="00DC3CF4">
                <w:rPr>
                  <w:rStyle w:val="a3"/>
                  <w:color w:val="auto"/>
                  <w:sz w:val="22"/>
                  <w:szCs w:val="22"/>
                  <w:u w:val="none"/>
                </w:rPr>
                <w:t>Стандарты раскрытия информации в области обращения с твердыми коммунальными отходами, утвержденные постановлением Правительства РФ от 26.01.2023 № 109</w:t>
              </w:r>
            </w:hyperlink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5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http://publication.pravo.gov.ru/Document/View/0001202301300037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пункты 3, 7-11, 13-34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3C00F0" w:rsidP="00404AB0">
            <w:pPr>
              <w:jc w:val="both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6" w:tooltip="http://publication.pravo.gov.ru/document/0001202308290028" w:history="1">
              <w:r w:rsidR="00565ED8" w:rsidRPr="00DC3CF4">
                <w:rPr>
                  <w:rStyle w:val="a3"/>
                  <w:color w:val="auto"/>
                  <w:sz w:val="22"/>
                  <w:szCs w:val="22"/>
                  <w:u w:val="none"/>
                </w:rPr>
                <w:t>Приказ ФАС России от 11.07.2023 № 451/23 «Об утверждении форм размещения информации в области обращения с твердыми коммунальными отходами,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  </w:r>
            </w:hyperlink>
          </w:p>
          <w:p w:rsidR="00DC3CF4" w:rsidRPr="00DC3CF4" w:rsidRDefault="00DC3CF4" w:rsidP="00DC3CF4">
            <w:pPr>
              <w:jc w:val="both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(Зарегистрировано в Минюсте России 29.08.2023 № 74992)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9B6F9B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7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http://publication.pravo.gov.ru/document/0001202308290028</w:t>
              </w:r>
            </w:hyperlink>
          </w:p>
          <w:p w:rsidR="00DC3CF4" w:rsidRPr="0078085A" w:rsidRDefault="00DC3CF4" w:rsidP="009B6F9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DC3CF4">
            <w:pPr>
              <w:pStyle w:val="3"/>
              <w:shd w:val="clear" w:color="FFFFFF" w:fill="FFFFFF"/>
              <w:spacing w:line="270" w:lineRule="atLeast"/>
              <w:jc w:val="both"/>
              <w:rPr>
                <w:b w:val="0"/>
                <w:bCs/>
                <w:sz w:val="22"/>
                <w:szCs w:val="22"/>
                <w:shd w:val="clear" w:color="FFFFFF" w:fill="FFFFFF"/>
              </w:rPr>
            </w:pPr>
            <w:r w:rsidRPr="00DC3CF4">
              <w:rPr>
                <w:b w:val="0"/>
                <w:bCs/>
                <w:sz w:val="22"/>
                <w:szCs w:val="22"/>
                <w:shd w:val="clear" w:color="FFFFFF" w:fill="FFFFFF"/>
              </w:rPr>
              <w:t>Методические указания</w:t>
            </w:r>
            <w:r w:rsidRPr="00DC3CF4">
              <w:rPr>
                <w:b w:val="0"/>
                <w:bCs/>
                <w:sz w:val="22"/>
                <w:szCs w:val="22"/>
              </w:rPr>
              <w:br/>
            </w:r>
            <w:r w:rsidRPr="00DC3CF4">
              <w:rPr>
                <w:b w:val="0"/>
                <w:bCs/>
                <w:sz w:val="22"/>
                <w:szCs w:val="22"/>
                <w:shd w:val="clear" w:color="FFFFFF" w:fill="FFFFFF"/>
              </w:rPr>
              <w:t>по расчету регулируемых тарифов в области обращения с твердыми коммунальными отходами, утвержденные приказом ФАС России от 21.11.2016 № 1638/16 (с последующими изменениями)</w:t>
            </w:r>
          </w:p>
          <w:p w:rsidR="00DC3CF4" w:rsidRPr="00DC3CF4" w:rsidRDefault="00DC3CF4" w:rsidP="00DC3C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C3CF4"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02.12.2016 № 44544)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8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http://publication.pravo.gov.ru/Document/View/0001201612060005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Организации, осуществляющие регулируемые виды деятельности в области 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38.3 Деятельность по обработке вторичного сырья</w:t>
            </w:r>
          </w:p>
        </w:tc>
      </w:tr>
      <w:tr w:rsidR="00565ED8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78085A" w:rsidRDefault="00565ED8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DC3CF4">
            <w:pPr>
              <w:pStyle w:val="3"/>
              <w:shd w:val="clear" w:color="FFFFFF" w:fill="FFFFFF"/>
              <w:spacing w:line="270" w:lineRule="atLeast"/>
              <w:jc w:val="both"/>
              <w:rPr>
                <w:b w:val="0"/>
                <w:sz w:val="22"/>
                <w:szCs w:val="22"/>
              </w:rPr>
            </w:pPr>
            <w:r w:rsidRPr="00DC3CF4">
              <w:rPr>
                <w:b w:val="0"/>
                <w:sz w:val="22"/>
                <w:szCs w:val="22"/>
              </w:rPr>
              <w:t xml:space="preserve">Порядок ведения раздельного учета затрат по регулируемым видам деятельности в области обращения с твердыми коммунальными отходами и </w:t>
            </w:r>
            <w:r w:rsidRPr="00DC3CF4">
              <w:rPr>
                <w:b w:val="0"/>
                <w:sz w:val="22"/>
                <w:szCs w:val="22"/>
              </w:rPr>
              <w:lastRenderedPageBreak/>
              <w:t xml:space="preserve">единой системы классификации таких затрат, утвержденный приказом Минприроды России от 07.06.2023 </w:t>
            </w:r>
            <w:r w:rsidR="009856CE">
              <w:rPr>
                <w:b w:val="0"/>
                <w:sz w:val="22"/>
                <w:szCs w:val="22"/>
              </w:rPr>
              <w:t xml:space="preserve">   </w:t>
            </w:r>
            <w:r w:rsidRPr="00DC3CF4">
              <w:rPr>
                <w:b w:val="0"/>
                <w:sz w:val="22"/>
                <w:szCs w:val="22"/>
              </w:rPr>
              <w:t>№ 344</w:t>
            </w:r>
          </w:p>
          <w:p w:rsidR="00DC3CF4" w:rsidRPr="00DC3CF4" w:rsidRDefault="00DC3CF4" w:rsidP="00DC3C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C3CF4">
              <w:rPr>
                <w:rFonts w:eastAsiaTheme="minorHAnsi"/>
                <w:sz w:val="22"/>
                <w:szCs w:val="22"/>
                <w:lang w:eastAsia="en-US"/>
              </w:rPr>
              <w:t>(Зарегистрировано в Минюсте России 25.09.2023 № 75312)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Default="003C00F0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9" w:history="1">
              <w:r w:rsidR="00DC3CF4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http://publication.pravo.gov.ru/document/0001202309250024</w:t>
              </w:r>
            </w:hyperlink>
          </w:p>
          <w:p w:rsidR="00DC3CF4" w:rsidRPr="0078085A" w:rsidRDefault="00DC3CF4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404AB0">
            <w:pPr>
              <w:spacing w:before="100" w:beforeAutospacing="1" w:after="100" w:afterAutospacing="1"/>
              <w:jc w:val="center"/>
              <w:outlineLvl w:val="0"/>
              <w:rPr>
                <w:sz w:val="22"/>
                <w:szCs w:val="22"/>
              </w:rPr>
            </w:pPr>
            <w:r w:rsidRPr="00DC3CF4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78085A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 xml:space="preserve">Организации, осуществляющие регулируемые виды деятельности в области </w:t>
            </w:r>
            <w:r w:rsidRPr="00DC3CF4">
              <w:rPr>
                <w:rFonts w:eastAsia="Calibri"/>
                <w:sz w:val="22"/>
                <w:szCs w:val="22"/>
              </w:rPr>
              <w:lastRenderedPageBreak/>
              <w:t>обращения с твердыми коммунальными отходами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lastRenderedPageBreak/>
              <w:t>38.1 Сбор отходов</w:t>
            </w:r>
          </w:p>
          <w:p w:rsidR="00565ED8" w:rsidRPr="00DC3CF4" w:rsidRDefault="00565ED8" w:rsidP="00565ED8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>38.2 Обработка и утилизация отходов</w:t>
            </w:r>
          </w:p>
          <w:p w:rsidR="00565ED8" w:rsidRPr="00DC3CF4" w:rsidRDefault="00565ED8" w:rsidP="00565ED8">
            <w:pPr>
              <w:jc w:val="center"/>
              <w:rPr>
                <w:sz w:val="22"/>
                <w:szCs w:val="22"/>
              </w:rPr>
            </w:pPr>
            <w:r w:rsidRPr="00DC3CF4">
              <w:rPr>
                <w:rFonts w:eastAsia="Calibri"/>
                <w:sz w:val="22"/>
                <w:szCs w:val="22"/>
              </w:rPr>
              <w:t xml:space="preserve">38.3 Деятельность по </w:t>
            </w:r>
            <w:r w:rsidRPr="00DC3CF4">
              <w:rPr>
                <w:rFonts w:eastAsia="Calibri"/>
                <w:sz w:val="22"/>
                <w:szCs w:val="22"/>
              </w:rPr>
              <w:lastRenderedPageBreak/>
              <w:t>обработке вторичного сырья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783B78" w:rsidRDefault="00783B78" w:rsidP="00783B78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20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783B78" w:rsidRPr="00625F9A" w:rsidRDefault="00783B78" w:rsidP="00783B78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 w:rsidP="00783B78">
      <w:pPr>
        <w:ind w:right="2"/>
        <w:jc w:val="both"/>
        <w:outlineLvl w:val="0"/>
      </w:pPr>
    </w:p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2F0F47"/>
    <w:rsid w:val="003C00F0"/>
    <w:rsid w:val="003E0745"/>
    <w:rsid w:val="00565ED8"/>
    <w:rsid w:val="0078085A"/>
    <w:rsid w:val="00783B78"/>
    <w:rsid w:val="00893A5C"/>
    <w:rsid w:val="009856CE"/>
    <w:rsid w:val="009B6F9B"/>
    <w:rsid w:val="00A357AB"/>
    <w:rsid w:val="00C87E27"/>
    <w:rsid w:val="00DC3CF4"/>
    <w:rsid w:val="00F15A21"/>
    <w:rsid w:val="00F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65ED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65ED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65ED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65ED8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399418&amp;intelsearch=30.05.2016+%B9+484" TargetMode="External"/><Relationship Id="rId13" Type="http://schemas.openxmlformats.org/officeDocument/2006/relationships/hyperlink" Target="http://publication.pravo.gov.ru/document/0001201605190013" TargetMode="External"/><Relationship Id="rId18" Type="http://schemas.openxmlformats.org/officeDocument/2006/relationships/hyperlink" Target="http://publication.pravo.gov.ru/Document/View/000120161206000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nd=102397909&amp;intelsearch=%CF%EE%F1%F2%E0%ED%EE%E2%EB%E5%ED%E8%E5+%CF%F0%E0%E2%E8%F2%E5%EB%FC%F1%F2%E2%E0+%D0%D4+%EE%F2+16.05.2016+%B9+424+" TargetMode="External"/><Relationship Id="rId12" Type="http://schemas.openxmlformats.org/officeDocument/2006/relationships/hyperlink" Target="https://base.garant.ru/71401174/" TargetMode="External"/><Relationship Id="rId17" Type="http://schemas.openxmlformats.org/officeDocument/2006/relationships/hyperlink" Target="http://publication.pravo.gov.ru/document/0001202308290028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308290028" TargetMode="External"/><Relationship Id="rId20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053807" TargetMode="External"/><Relationship Id="rId11" Type="http://schemas.openxmlformats.org/officeDocument/2006/relationships/hyperlink" Target="http://publication.pravo.gov.ru/document/000120160519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301300037" TargetMode="External"/><Relationship Id="rId10" Type="http://schemas.openxmlformats.org/officeDocument/2006/relationships/hyperlink" Target="http://publication.pravo.gov.ru/document/0001202503140040" TargetMode="External"/><Relationship Id="rId19" Type="http://schemas.openxmlformats.org/officeDocument/2006/relationships/hyperlink" Target="http://publication.pravo.gov.ru/document/000120230925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399418&amp;intelsearch=30.05.2016+%B9+484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6.01.2023&amp;a8=109&amp;a8type=1&amp;a1=&amp;a0=&amp;a16=&amp;a16type=1&amp;a16value=&amp;a17=&amp;a17type=1&amp;a17value=&amp;a4=&amp;a4type=1&amp;a4value=&amp;a23=&amp;a23type=1&amp;a23value=&amp;textpres=&amp;sort=7&amp;x=78&amp;y=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5DA3-823F-4626-B4EA-C60BBAC7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2026-02-10T09:25:00Z</cp:lastPrinted>
  <dcterms:created xsi:type="dcterms:W3CDTF">2026-02-10T09:19:00Z</dcterms:created>
  <dcterms:modified xsi:type="dcterms:W3CDTF">2026-03-18T09:23:00Z</dcterms:modified>
</cp:coreProperties>
</file>