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AAFFE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6E948CE" wp14:editId="6E9AF6D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72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2"/>
      </w:tblGrid>
      <w:tr w:rsidR="0062387C" w:rsidRPr="00B024EE" w14:paraId="4657EB60" w14:textId="77777777" w:rsidTr="00FC5A77">
        <w:trPr>
          <w:trHeight w:hRule="exact" w:val="250"/>
        </w:trPr>
        <w:tc>
          <w:tcPr>
            <w:tcW w:w="9472" w:type="dxa"/>
          </w:tcPr>
          <w:p w14:paraId="2C0E9431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76EBD39E" w14:textId="77777777" w:rsidTr="00FC5A77">
        <w:trPr>
          <w:trHeight w:val="408"/>
        </w:trPr>
        <w:tc>
          <w:tcPr>
            <w:tcW w:w="9472" w:type="dxa"/>
          </w:tcPr>
          <w:p w14:paraId="51274290" w14:textId="77777777" w:rsidR="008F18AA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5ED97F8" w14:textId="05636506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4C65941C" w14:textId="77777777" w:rsidTr="00FC5A77">
        <w:trPr>
          <w:trHeight w:hRule="exact" w:val="250"/>
        </w:trPr>
        <w:tc>
          <w:tcPr>
            <w:tcW w:w="9472" w:type="dxa"/>
          </w:tcPr>
          <w:p w14:paraId="50223C06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605ED9FD" w14:textId="77777777" w:rsidTr="00FC5A77">
        <w:trPr>
          <w:trHeight w:val="375"/>
        </w:trPr>
        <w:tc>
          <w:tcPr>
            <w:tcW w:w="9472" w:type="dxa"/>
          </w:tcPr>
          <w:p w14:paraId="6FEFDF85" w14:textId="4AE2FCA8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218F5D81" w14:textId="77777777" w:rsidTr="00FC5A77">
        <w:trPr>
          <w:trHeight w:hRule="exact" w:val="50"/>
        </w:trPr>
        <w:tc>
          <w:tcPr>
            <w:tcW w:w="9472" w:type="dxa"/>
            <w:vAlign w:val="center"/>
          </w:tcPr>
          <w:p w14:paraId="31DDB5AC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1402E56C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20E3B17A" w14:textId="77777777" w:rsidTr="00167D5F">
        <w:tc>
          <w:tcPr>
            <w:tcW w:w="426" w:type="dxa"/>
            <w:vAlign w:val="bottom"/>
          </w:tcPr>
          <w:p w14:paraId="4E28259E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537FFE1" w14:textId="7CA0863B" w:rsidR="0062387C" w:rsidRPr="009773BF" w:rsidRDefault="00E02C78" w:rsidP="003A4337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23.06.2026</w:t>
            </w:r>
          </w:p>
        </w:tc>
        <w:tc>
          <w:tcPr>
            <w:tcW w:w="397" w:type="dxa"/>
          </w:tcPr>
          <w:p w14:paraId="006040A5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079CAE9F" w14:textId="3308495E" w:rsidR="0062387C" w:rsidRPr="009773BF" w:rsidRDefault="00E02C78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59-п</w:t>
            </w:r>
          </w:p>
        </w:tc>
      </w:tr>
      <w:tr w:rsidR="0062387C" w:rsidRPr="007B0BA6" w14:paraId="5CF85FC0" w14:textId="77777777" w:rsidTr="00167D5F">
        <w:tc>
          <w:tcPr>
            <w:tcW w:w="4962" w:type="dxa"/>
            <w:gridSpan w:val="4"/>
          </w:tcPr>
          <w:p w14:paraId="5A1C6183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0DD5C522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F7E1DA5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64441510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22E8E3A7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5B72332A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415E4B10" w14:textId="6733B563" w:rsidR="00F56CEE" w:rsidRPr="00EA5BDA" w:rsidRDefault="00A43395" w:rsidP="00A43395">
      <w:pPr>
        <w:ind w:firstLine="709"/>
        <w:jc w:val="center"/>
        <w:outlineLvl w:val="0"/>
        <w:rPr>
          <w:b/>
          <w:sz w:val="27"/>
          <w:szCs w:val="27"/>
        </w:rPr>
      </w:pPr>
      <w:r w:rsidRPr="00EA5BDA">
        <w:rPr>
          <w:b/>
          <w:sz w:val="27"/>
          <w:szCs w:val="27"/>
        </w:rPr>
        <w:t>Об установлении платы за подключение (технологическое присоединение) к централизованным системам холодного водоснабжения ООО «Горводоканал» в индивидуальном порядке</w:t>
      </w:r>
    </w:p>
    <w:p w14:paraId="1C169976" w14:textId="77777777" w:rsidR="00A43395" w:rsidRPr="00EA5BDA" w:rsidRDefault="00A43395" w:rsidP="00A43395">
      <w:pPr>
        <w:ind w:firstLine="709"/>
        <w:jc w:val="both"/>
        <w:outlineLvl w:val="0"/>
        <w:rPr>
          <w:b/>
          <w:sz w:val="27"/>
          <w:szCs w:val="27"/>
        </w:rPr>
      </w:pPr>
    </w:p>
    <w:p w14:paraId="59727D27" w14:textId="7A709332" w:rsidR="00F56CEE" w:rsidRPr="00EA5BDA" w:rsidRDefault="00A43395" w:rsidP="00F56CEE">
      <w:pPr>
        <w:ind w:firstLine="709"/>
        <w:jc w:val="both"/>
        <w:outlineLvl w:val="0"/>
        <w:rPr>
          <w:b/>
          <w:sz w:val="27"/>
          <w:szCs w:val="27"/>
        </w:rPr>
      </w:pPr>
      <w:r w:rsidRPr="00EA5BDA">
        <w:rPr>
          <w:sz w:val="27"/>
          <w:szCs w:val="27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 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и на основании протокола заседания Правления Министерства по тарифному регулированию и государственным закупкам Пензенской области от </w:t>
      </w:r>
      <w:r w:rsidR="00F87C7C">
        <w:rPr>
          <w:sz w:val="27"/>
          <w:szCs w:val="27"/>
        </w:rPr>
        <w:t xml:space="preserve">23 июня </w:t>
      </w:r>
      <w:r w:rsidRPr="00EA5BDA">
        <w:rPr>
          <w:sz w:val="27"/>
          <w:szCs w:val="27"/>
        </w:rPr>
        <w:t xml:space="preserve">2026 года № </w:t>
      </w:r>
      <w:r w:rsidR="00F87C7C">
        <w:rPr>
          <w:sz w:val="27"/>
          <w:szCs w:val="27"/>
        </w:rPr>
        <w:t>22</w:t>
      </w:r>
      <w:r w:rsidRPr="00EA5BDA">
        <w:rPr>
          <w:sz w:val="27"/>
          <w:szCs w:val="27"/>
        </w:rPr>
        <w:t xml:space="preserve"> </w:t>
      </w:r>
      <w:r w:rsidR="00613BEB" w:rsidRPr="00613BEB">
        <w:rPr>
          <w:sz w:val="27"/>
          <w:szCs w:val="27"/>
        </w:rPr>
        <w:t xml:space="preserve">      </w:t>
      </w:r>
      <w:r w:rsidRPr="00EA5BDA">
        <w:rPr>
          <w:b/>
          <w:sz w:val="27"/>
          <w:szCs w:val="27"/>
        </w:rPr>
        <w:t>п р и к а з ы в а ю:</w:t>
      </w:r>
    </w:p>
    <w:p w14:paraId="183820EE" w14:textId="77777777" w:rsidR="00F56CEE" w:rsidRPr="00EA5BDA" w:rsidRDefault="00F56CEE" w:rsidP="00F56CEE">
      <w:pPr>
        <w:ind w:firstLine="709"/>
        <w:jc w:val="both"/>
        <w:outlineLvl w:val="0"/>
        <w:rPr>
          <w:sz w:val="27"/>
          <w:szCs w:val="27"/>
        </w:rPr>
      </w:pPr>
    </w:p>
    <w:p w14:paraId="0CDE701C" w14:textId="6DBB96FD" w:rsidR="00A43395" w:rsidRPr="00EA5BDA" w:rsidRDefault="00A43395" w:rsidP="00A43395">
      <w:pPr>
        <w:ind w:firstLine="709"/>
        <w:jc w:val="both"/>
        <w:outlineLvl w:val="0"/>
        <w:rPr>
          <w:sz w:val="27"/>
          <w:szCs w:val="27"/>
        </w:rPr>
      </w:pPr>
      <w:r w:rsidRPr="00EA5BDA">
        <w:rPr>
          <w:sz w:val="27"/>
          <w:szCs w:val="27"/>
        </w:rPr>
        <w:t>1.</w:t>
      </w:r>
      <w:r w:rsidRPr="00EA5BDA">
        <w:rPr>
          <w:sz w:val="27"/>
          <w:szCs w:val="27"/>
        </w:rPr>
        <w:tab/>
        <w:t xml:space="preserve">Установить плату за подключение (технологическое присоединение) к централизованной </w:t>
      </w:r>
      <w:r w:rsidR="00B976DC">
        <w:rPr>
          <w:sz w:val="27"/>
          <w:szCs w:val="27"/>
        </w:rPr>
        <w:t>системе холодного водоснабжения</w:t>
      </w:r>
      <w:r w:rsidR="0044207E" w:rsidRPr="00EA5BDA">
        <w:rPr>
          <w:sz w:val="27"/>
          <w:szCs w:val="27"/>
        </w:rPr>
        <w:t xml:space="preserve"> </w:t>
      </w:r>
      <w:r w:rsidRPr="00EA5BDA">
        <w:rPr>
          <w:sz w:val="27"/>
          <w:szCs w:val="27"/>
        </w:rPr>
        <w:t>ООО «Горводоканал» в индивидуальном порядке согласно приложению к настоящему приказу.</w:t>
      </w:r>
    </w:p>
    <w:p w14:paraId="4C7F9546" w14:textId="54DDA1EA" w:rsidR="00A43395" w:rsidRPr="00EA5BDA" w:rsidRDefault="0022508C" w:rsidP="00A43395">
      <w:pPr>
        <w:ind w:firstLine="709"/>
        <w:jc w:val="both"/>
        <w:outlineLvl w:val="0"/>
        <w:rPr>
          <w:sz w:val="27"/>
          <w:szCs w:val="27"/>
        </w:rPr>
      </w:pPr>
      <w:r w:rsidRPr="0022508C">
        <w:rPr>
          <w:sz w:val="27"/>
          <w:szCs w:val="27"/>
        </w:rPr>
        <w:t>2</w:t>
      </w:r>
      <w:r w:rsidR="00A43395" w:rsidRPr="00EA5BDA">
        <w:rPr>
          <w:sz w:val="27"/>
          <w:szCs w:val="27"/>
        </w:rPr>
        <w:t>.</w:t>
      </w:r>
      <w:r w:rsidR="00A43395" w:rsidRPr="00EA5BDA">
        <w:rPr>
          <w:sz w:val="27"/>
          <w:szCs w:val="27"/>
        </w:rPr>
        <w:tab/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«Интернет».</w:t>
      </w:r>
    </w:p>
    <w:p w14:paraId="558E739F" w14:textId="39AE7BFF" w:rsidR="00A43395" w:rsidRPr="00EA5BDA" w:rsidRDefault="0022508C" w:rsidP="00A43395">
      <w:pPr>
        <w:ind w:firstLine="709"/>
        <w:jc w:val="both"/>
        <w:outlineLvl w:val="0"/>
        <w:rPr>
          <w:sz w:val="27"/>
          <w:szCs w:val="27"/>
        </w:rPr>
      </w:pPr>
      <w:r w:rsidRPr="0022508C">
        <w:rPr>
          <w:sz w:val="27"/>
          <w:szCs w:val="27"/>
        </w:rPr>
        <w:t>3</w:t>
      </w:r>
      <w:r w:rsidR="00A43395" w:rsidRPr="00EA5BDA">
        <w:rPr>
          <w:sz w:val="27"/>
          <w:szCs w:val="27"/>
        </w:rPr>
        <w:t>.</w:t>
      </w:r>
      <w:r w:rsidR="00A43395" w:rsidRPr="00EA5BDA">
        <w:rPr>
          <w:sz w:val="27"/>
          <w:szCs w:val="27"/>
        </w:rPr>
        <w:tab/>
        <w:t xml:space="preserve">Настоящий приказ вступает в силу с </w:t>
      </w:r>
      <w:r w:rsidR="00F87C7C">
        <w:rPr>
          <w:sz w:val="27"/>
          <w:szCs w:val="27"/>
        </w:rPr>
        <w:t>23 июня</w:t>
      </w:r>
      <w:r w:rsidR="00A43395" w:rsidRPr="00EA5BDA">
        <w:rPr>
          <w:sz w:val="27"/>
          <w:szCs w:val="27"/>
        </w:rPr>
        <w:t xml:space="preserve"> 2026 года.</w:t>
      </w:r>
    </w:p>
    <w:p w14:paraId="54F688C1" w14:textId="18902A83" w:rsidR="00A43395" w:rsidRPr="00EA5BDA" w:rsidRDefault="0022508C" w:rsidP="00A43395">
      <w:pPr>
        <w:ind w:firstLine="709"/>
        <w:jc w:val="both"/>
        <w:outlineLvl w:val="0"/>
        <w:rPr>
          <w:sz w:val="27"/>
          <w:szCs w:val="27"/>
        </w:rPr>
      </w:pPr>
      <w:r w:rsidRPr="0022508C">
        <w:rPr>
          <w:sz w:val="27"/>
          <w:szCs w:val="27"/>
        </w:rPr>
        <w:t>4</w:t>
      </w:r>
      <w:r w:rsidR="00A43395" w:rsidRPr="00EA5BDA">
        <w:rPr>
          <w:sz w:val="27"/>
          <w:szCs w:val="27"/>
        </w:rPr>
        <w:t>.</w:t>
      </w:r>
      <w:r w:rsidR="00A43395" w:rsidRPr="00EA5BDA">
        <w:rPr>
          <w:sz w:val="27"/>
          <w:szCs w:val="27"/>
        </w:rPr>
        <w:tab/>
        <w:t>Контроль за исполнением настоящего приказа оставляю за собой.</w:t>
      </w:r>
    </w:p>
    <w:p w14:paraId="10E946D5" w14:textId="77777777" w:rsidR="00A43395" w:rsidRPr="00EA5BDA" w:rsidRDefault="00A43395" w:rsidP="00A43395">
      <w:pPr>
        <w:ind w:firstLine="709"/>
        <w:jc w:val="both"/>
        <w:outlineLvl w:val="0"/>
        <w:rPr>
          <w:sz w:val="27"/>
          <w:szCs w:val="27"/>
        </w:rPr>
      </w:pPr>
    </w:p>
    <w:p w14:paraId="604F1060" w14:textId="77777777" w:rsidR="00A43395" w:rsidRPr="00EA5BDA" w:rsidRDefault="00A43395" w:rsidP="00A43395">
      <w:pPr>
        <w:ind w:firstLine="709"/>
        <w:jc w:val="both"/>
        <w:outlineLvl w:val="0"/>
        <w:rPr>
          <w:sz w:val="27"/>
          <w:szCs w:val="27"/>
        </w:rPr>
      </w:pPr>
    </w:p>
    <w:p w14:paraId="1857287C" w14:textId="6F9E25D6" w:rsidR="00EF5AA3" w:rsidRDefault="00A43395" w:rsidP="00613BEB">
      <w:pPr>
        <w:jc w:val="both"/>
        <w:outlineLvl w:val="0"/>
        <w:rPr>
          <w:sz w:val="27"/>
          <w:szCs w:val="27"/>
          <w:lang w:eastAsia="ru-RU"/>
        </w:rPr>
      </w:pPr>
      <w:r w:rsidRPr="00EA5BDA">
        <w:rPr>
          <w:sz w:val="27"/>
          <w:szCs w:val="27"/>
        </w:rPr>
        <w:t xml:space="preserve">Министр               </w:t>
      </w:r>
      <w:r w:rsidR="00EA5BDA">
        <w:rPr>
          <w:sz w:val="27"/>
          <w:szCs w:val="27"/>
        </w:rPr>
        <w:t xml:space="preserve">   </w:t>
      </w:r>
      <w:r w:rsidRPr="00EA5BDA">
        <w:rPr>
          <w:sz w:val="27"/>
          <w:szCs w:val="27"/>
        </w:rPr>
        <w:t xml:space="preserve">                                                                      Д.И. Сагайдачный</w:t>
      </w:r>
      <w:bookmarkStart w:id="0" w:name="_Hlk223365885"/>
      <w:r w:rsidR="00EF5AA3">
        <w:rPr>
          <w:sz w:val="27"/>
          <w:szCs w:val="27"/>
          <w:lang w:eastAsia="ru-RU"/>
        </w:rPr>
        <w:br w:type="page"/>
      </w:r>
    </w:p>
    <w:p w14:paraId="26536945" w14:textId="5D797A56" w:rsidR="00450F22" w:rsidRPr="00EA5BDA" w:rsidRDefault="00450F22" w:rsidP="00613BEB">
      <w:pPr>
        <w:tabs>
          <w:tab w:val="left" w:pos="9356"/>
        </w:tabs>
        <w:ind w:left="5760"/>
        <w:jc w:val="right"/>
        <w:rPr>
          <w:sz w:val="27"/>
          <w:szCs w:val="27"/>
          <w:lang w:eastAsia="ru-RU"/>
        </w:rPr>
      </w:pPr>
      <w:r w:rsidRPr="00EA5BDA">
        <w:rPr>
          <w:sz w:val="27"/>
          <w:szCs w:val="27"/>
          <w:lang w:eastAsia="ru-RU"/>
        </w:rPr>
        <w:lastRenderedPageBreak/>
        <w:t>Приложение к приказу</w:t>
      </w:r>
    </w:p>
    <w:p w14:paraId="68FA457E" w14:textId="77777777" w:rsidR="00450F22" w:rsidRPr="00EA5BDA" w:rsidRDefault="00450F22" w:rsidP="00613BEB">
      <w:pPr>
        <w:tabs>
          <w:tab w:val="left" w:pos="9356"/>
        </w:tabs>
        <w:ind w:left="4962"/>
        <w:jc w:val="right"/>
        <w:rPr>
          <w:sz w:val="27"/>
          <w:szCs w:val="27"/>
          <w:lang w:eastAsia="ru-RU"/>
        </w:rPr>
      </w:pPr>
      <w:r w:rsidRPr="00EA5BDA">
        <w:rPr>
          <w:sz w:val="27"/>
          <w:szCs w:val="27"/>
          <w:lang w:eastAsia="ru-RU"/>
        </w:rPr>
        <w:t>Министерства по тарифному регулированию и государственным закупкам Пензенской области</w:t>
      </w:r>
    </w:p>
    <w:p w14:paraId="6448F346" w14:textId="36EAEF89" w:rsidR="00450F22" w:rsidRPr="00E02C78" w:rsidRDefault="00450F22" w:rsidP="00613BEB">
      <w:pPr>
        <w:tabs>
          <w:tab w:val="left" w:pos="9356"/>
        </w:tabs>
        <w:ind w:left="5760"/>
        <w:jc w:val="right"/>
        <w:rPr>
          <w:color w:val="EE0000"/>
          <w:sz w:val="27"/>
          <w:szCs w:val="27"/>
          <w:lang w:eastAsia="ru-RU"/>
        </w:rPr>
      </w:pPr>
      <w:r w:rsidRPr="00EA5BDA">
        <w:rPr>
          <w:sz w:val="27"/>
          <w:szCs w:val="27"/>
          <w:lang w:eastAsia="ru-RU"/>
        </w:rPr>
        <w:t xml:space="preserve">от </w:t>
      </w:r>
      <w:r w:rsidR="00E02C78">
        <w:rPr>
          <w:sz w:val="27"/>
          <w:szCs w:val="27"/>
          <w:lang w:eastAsia="ru-RU"/>
        </w:rPr>
        <w:t>23.06.2026</w:t>
      </w:r>
      <w:r w:rsidR="00F87C7C">
        <w:rPr>
          <w:sz w:val="27"/>
          <w:szCs w:val="27"/>
          <w:lang w:eastAsia="ru-RU"/>
        </w:rPr>
        <w:t xml:space="preserve"> </w:t>
      </w:r>
      <w:r w:rsidRPr="00EA5BDA">
        <w:rPr>
          <w:sz w:val="27"/>
          <w:szCs w:val="27"/>
          <w:lang w:eastAsia="ru-RU"/>
        </w:rPr>
        <w:t xml:space="preserve">№ </w:t>
      </w:r>
      <w:r w:rsidR="00E02C78">
        <w:rPr>
          <w:sz w:val="27"/>
          <w:szCs w:val="27"/>
          <w:lang w:eastAsia="ru-RU"/>
        </w:rPr>
        <w:t>59-п</w:t>
      </w:r>
      <w:bookmarkStart w:id="1" w:name="_GoBack"/>
      <w:bookmarkEnd w:id="1"/>
    </w:p>
    <w:p w14:paraId="20D3477E" w14:textId="74896F4C" w:rsidR="00EA5BDA" w:rsidRDefault="00EA5BDA" w:rsidP="00613BEB">
      <w:pPr>
        <w:tabs>
          <w:tab w:val="left" w:pos="9356"/>
        </w:tabs>
        <w:ind w:left="5760"/>
        <w:rPr>
          <w:sz w:val="28"/>
          <w:szCs w:val="28"/>
          <w:lang w:eastAsia="ru-RU"/>
        </w:rPr>
      </w:pPr>
    </w:p>
    <w:p w14:paraId="54960699" w14:textId="77777777" w:rsidR="0022508C" w:rsidRDefault="00450F22" w:rsidP="00613BEB">
      <w:pPr>
        <w:tabs>
          <w:tab w:val="left" w:pos="9356"/>
        </w:tabs>
        <w:jc w:val="center"/>
        <w:rPr>
          <w:sz w:val="27"/>
          <w:szCs w:val="27"/>
          <w:lang w:eastAsia="ru-RU"/>
        </w:rPr>
      </w:pPr>
      <w:r w:rsidRPr="00EA5BDA">
        <w:rPr>
          <w:sz w:val="27"/>
          <w:szCs w:val="27"/>
          <w:lang w:eastAsia="ru-RU"/>
        </w:rPr>
        <w:t xml:space="preserve">Плата за подключение (технологическое присоединение) к централизованной системе холодного водоснабжения ООО «Горводоканал» </w:t>
      </w:r>
    </w:p>
    <w:p w14:paraId="52AC8B4B" w14:textId="190E4C69" w:rsidR="00450F22" w:rsidRPr="00EA5BDA" w:rsidRDefault="00450F22" w:rsidP="00613BEB">
      <w:pPr>
        <w:tabs>
          <w:tab w:val="left" w:pos="9356"/>
        </w:tabs>
        <w:jc w:val="center"/>
        <w:rPr>
          <w:sz w:val="27"/>
          <w:szCs w:val="27"/>
          <w:lang w:eastAsia="ru-RU"/>
        </w:rPr>
      </w:pPr>
      <w:r w:rsidRPr="00EA5BDA">
        <w:rPr>
          <w:sz w:val="27"/>
          <w:szCs w:val="27"/>
          <w:lang w:eastAsia="ru-RU"/>
        </w:rPr>
        <w:t>в индивидуальном порядке</w:t>
      </w:r>
    </w:p>
    <w:p w14:paraId="4068A047" w14:textId="77777777" w:rsidR="00450F22" w:rsidRDefault="00450F22" w:rsidP="00613BEB">
      <w:pPr>
        <w:tabs>
          <w:tab w:val="left" w:pos="9356"/>
        </w:tabs>
        <w:jc w:val="center"/>
        <w:rPr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1363"/>
        <w:gridCol w:w="3317"/>
      </w:tblGrid>
      <w:tr w:rsidR="001D1439" w:rsidRPr="009536F3" w14:paraId="7773CCC3" w14:textId="4729AC29" w:rsidTr="009536F3">
        <w:trPr>
          <w:trHeight w:val="1781"/>
          <w:jc w:val="center"/>
        </w:trPr>
        <w:tc>
          <w:tcPr>
            <w:tcW w:w="2501" w:type="pct"/>
            <w:vAlign w:val="center"/>
          </w:tcPr>
          <w:p w14:paraId="4A25F59B" w14:textId="5E8A3C6F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 xml:space="preserve">Наименование </w:t>
            </w:r>
            <w:r w:rsidR="009536F3">
              <w:rPr>
                <w:lang w:eastAsia="ru-RU"/>
              </w:rPr>
              <w:t>статей расходов</w:t>
            </w:r>
            <w:r w:rsidRPr="009536F3">
              <w:rPr>
                <w:lang w:eastAsia="ru-RU"/>
              </w:rPr>
              <w:t xml:space="preserve">, учтенных при установлении платы за подключение (технологическое присоединение) в индивидуальном порядке </w:t>
            </w:r>
          </w:p>
        </w:tc>
        <w:tc>
          <w:tcPr>
            <w:tcW w:w="728" w:type="pct"/>
            <w:vAlign w:val="center"/>
          </w:tcPr>
          <w:p w14:paraId="4D5E7A51" w14:textId="2E653178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>Ед. изм.</w:t>
            </w:r>
          </w:p>
        </w:tc>
        <w:tc>
          <w:tcPr>
            <w:tcW w:w="1771" w:type="pct"/>
            <w:vAlign w:val="center"/>
          </w:tcPr>
          <w:p w14:paraId="4918E761" w14:textId="77777777" w:rsidR="009536F3" w:rsidRDefault="009536F3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9536F3">
              <w:rPr>
                <w:lang w:eastAsia="ru-RU"/>
              </w:rPr>
              <w:t xml:space="preserve">азмер </w:t>
            </w:r>
            <w:r>
              <w:rPr>
                <w:lang w:eastAsia="ru-RU"/>
              </w:rPr>
              <w:t>платы</w:t>
            </w:r>
          </w:p>
          <w:p w14:paraId="24BE702C" w14:textId="28B88026" w:rsidR="001D1439" w:rsidRPr="009536F3" w:rsidRDefault="004F4BEF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 xml:space="preserve"> (без учета НДС)</w:t>
            </w:r>
            <w:r w:rsidR="001D1439" w:rsidRPr="009536F3">
              <w:rPr>
                <w:lang w:eastAsia="ru-RU"/>
              </w:rPr>
              <w:t xml:space="preserve"> </w:t>
            </w:r>
          </w:p>
        </w:tc>
      </w:tr>
      <w:tr w:rsidR="001D1439" w:rsidRPr="009536F3" w14:paraId="085EB441" w14:textId="38E20234" w:rsidTr="009536F3">
        <w:trPr>
          <w:trHeight w:val="901"/>
          <w:jc w:val="center"/>
        </w:trPr>
        <w:tc>
          <w:tcPr>
            <w:tcW w:w="2501" w:type="pct"/>
            <w:vAlign w:val="center"/>
          </w:tcPr>
          <w:p w14:paraId="4885C162" w14:textId="0E77D2E0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>Расходы на мероприятие по увеличению мощности - Модернизация насосной станции 2 подъема "Кирпичная»</w:t>
            </w:r>
          </w:p>
        </w:tc>
        <w:tc>
          <w:tcPr>
            <w:tcW w:w="728" w:type="pct"/>
            <w:vAlign w:val="center"/>
          </w:tcPr>
          <w:p w14:paraId="4E58A132" w14:textId="5EDC9036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>тыс. руб.</w:t>
            </w:r>
          </w:p>
        </w:tc>
        <w:tc>
          <w:tcPr>
            <w:tcW w:w="1771" w:type="pct"/>
            <w:vAlign w:val="center"/>
          </w:tcPr>
          <w:p w14:paraId="517B63E6" w14:textId="6171355A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t>36 344,02</w:t>
            </w:r>
          </w:p>
        </w:tc>
      </w:tr>
      <w:tr w:rsidR="001D1439" w:rsidRPr="009536F3" w14:paraId="1A544D10" w14:textId="77777777" w:rsidTr="009536F3">
        <w:trPr>
          <w:trHeight w:val="353"/>
          <w:jc w:val="center"/>
        </w:trPr>
        <w:tc>
          <w:tcPr>
            <w:tcW w:w="2501" w:type="pct"/>
            <w:vAlign w:val="center"/>
          </w:tcPr>
          <w:p w14:paraId="54ED782A" w14:textId="6D73A983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>Налог на прибыль</w:t>
            </w:r>
          </w:p>
        </w:tc>
        <w:tc>
          <w:tcPr>
            <w:tcW w:w="728" w:type="pct"/>
            <w:vAlign w:val="center"/>
          </w:tcPr>
          <w:p w14:paraId="3527CFE8" w14:textId="540A7CFA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>тыс. руб.</w:t>
            </w:r>
          </w:p>
        </w:tc>
        <w:tc>
          <w:tcPr>
            <w:tcW w:w="1771" w:type="pct"/>
            <w:vAlign w:val="center"/>
          </w:tcPr>
          <w:p w14:paraId="535FB94B" w14:textId="02AFF870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t>12 114,67</w:t>
            </w:r>
          </w:p>
        </w:tc>
      </w:tr>
      <w:tr w:rsidR="001D1439" w:rsidRPr="009536F3" w14:paraId="7B0D4910" w14:textId="77777777" w:rsidTr="009536F3">
        <w:trPr>
          <w:trHeight w:val="415"/>
          <w:jc w:val="center"/>
        </w:trPr>
        <w:tc>
          <w:tcPr>
            <w:tcW w:w="2501" w:type="pct"/>
            <w:vAlign w:val="center"/>
          </w:tcPr>
          <w:p w14:paraId="1E82CDC5" w14:textId="52670936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rPr>
                <w:lang w:eastAsia="ru-RU"/>
              </w:rPr>
              <w:t>Итого</w:t>
            </w:r>
          </w:p>
        </w:tc>
        <w:tc>
          <w:tcPr>
            <w:tcW w:w="728" w:type="pct"/>
            <w:vAlign w:val="center"/>
          </w:tcPr>
          <w:p w14:paraId="1B1CC4DA" w14:textId="35CEE622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b/>
                <w:lang w:eastAsia="ru-RU"/>
              </w:rPr>
            </w:pPr>
            <w:r w:rsidRPr="009536F3">
              <w:rPr>
                <w:lang w:eastAsia="ru-RU"/>
              </w:rPr>
              <w:t>тыс. руб.</w:t>
            </w:r>
          </w:p>
        </w:tc>
        <w:tc>
          <w:tcPr>
            <w:tcW w:w="1771" w:type="pct"/>
            <w:vAlign w:val="center"/>
          </w:tcPr>
          <w:p w14:paraId="39B8A135" w14:textId="33DA99B6" w:rsidR="001D1439" w:rsidRPr="009536F3" w:rsidRDefault="001D1439" w:rsidP="00613BEB">
            <w:pPr>
              <w:tabs>
                <w:tab w:val="left" w:pos="9356"/>
              </w:tabs>
              <w:jc w:val="center"/>
              <w:rPr>
                <w:lang w:eastAsia="ru-RU"/>
              </w:rPr>
            </w:pPr>
            <w:r w:rsidRPr="009536F3">
              <w:t>48 458,69</w:t>
            </w:r>
          </w:p>
        </w:tc>
      </w:tr>
    </w:tbl>
    <w:p w14:paraId="2B5297B9" w14:textId="77777777" w:rsidR="009536F3" w:rsidRDefault="009536F3" w:rsidP="00613BEB">
      <w:pPr>
        <w:tabs>
          <w:tab w:val="left" w:pos="9356"/>
        </w:tabs>
        <w:ind w:left="-426" w:right="-427" w:firstLine="709"/>
        <w:jc w:val="both"/>
        <w:rPr>
          <w:sz w:val="27"/>
          <w:szCs w:val="27"/>
          <w:lang w:eastAsia="ru-RU"/>
        </w:rPr>
      </w:pPr>
    </w:p>
    <w:p w14:paraId="1D562329" w14:textId="298696C4" w:rsidR="004F4BEF" w:rsidRPr="004F4BEF" w:rsidRDefault="004F4BEF" w:rsidP="00613BEB">
      <w:pPr>
        <w:tabs>
          <w:tab w:val="left" w:pos="9356"/>
        </w:tabs>
        <w:ind w:firstLine="709"/>
        <w:jc w:val="both"/>
        <w:rPr>
          <w:sz w:val="27"/>
          <w:szCs w:val="27"/>
          <w:lang w:eastAsia="ru-RU"/>
        </w:rPr>
      </w:pPr>
      <w:r w:rsidRPr="004F4BEF">
        <w:rPr>
          <w:sz w:val="27"/>
          <w:szCs w:val="27"/>
          <w:lang w:eastAsia="ru-RU"/>
        </w:rPr>
        <w:t>Локальные сметные расчеты составлены ресурсно-индексным методом в ценах II квартала 2026 года. Индексы (дефляторы) в соответствии с Прогнозом социально-экономического развития Российской Федерации не применялись.</w:t>
      </w:r>
    </w:p>
    <w:p w14:paraId="2142540E" w14:textId="77777777" w:rsidR="001C114E" w:rsidRDefault="004F4BEF" w:rsidP="00613BEB">
      <w:pPr>
        <w:tabs>
          <w:tab w:val="left" w:pos="9356"/>
        </w:tabs>
        <w:ind w:firstLine="709"/>
        <w:jc w:val="both"/>
        <w:rPr>
          <w:sz w:val="27"/>
          <w:szCs w:val="27"/>
          <w:lang w:eastAsia="ru-RU"/>
        </w:rPr>
      </w:pPr>
      <w:r w:rsidRPr="004F4BEF">
        <w:rPr>
          <w:sz w:val="27"/>
          <w:szCs w:val="27"/>
          <w:lang w:eastAsia="ru-RU"/>
        </w:rPr>
        <w:t>Отказано во включении в плату за подключение (технологическое пр</w:t>
      </w:r>
      <w:r w:rsidR="001C114E">
        <w:rPr>
          <w:sz w:val="27"/>
          <w:szCs w:val="27"/>
          <w:lang w:eastAsia="ru-RU"/>
        </w:rPr>
        <w:t>исоединение) расходов:</w:t>
      </w:r>
    </w:p>
    <w:p w14:paraId="0C8F9166" w14:textId="49D80D8C" w:rsidR="004F4BEF" w:rsidRPr="004F4BEF" w:rsidRDefault="001C114E" w:rsidP="00613BEB">
      <w:pPr>
        <w:tabs>
          <w:tab w:val="left" w:pos="9356"/>
        </w:tabs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- по статье </w:t>
      </w:r>
      <w:r w:rsidR="004F4BEF" w:rsidRPr="004F4BEF">
        <w:rPr>
          <w:sz w:val="27"/>
          <w:szCs w:val="27"/>
          <w:lang w:eastAsia="ru-RU"/>
        </w:rPr>
        <w:t>«сметная прибыль» в размере 358,45 тыс.руб. на основании положений статьи 252 Налогового кодекса РФ (как необоснованные расходы);</w:t>
      </w:r>
    </w:p>
    <w:p w14:paraId="62FADCF2" w14:textId="7BB8A83F" w:rsidR="00EB6350" w:rsidRPr="00EA5BDA" w:rsidRDefault="004F4BEF" w:rsidP="00613BEB">
      <w:pPr>
        <w:tabs>
          <w:tab w:val="left" w:pos="9356"/>
        </w:tabs>
        <w:ind w:firstLine="709"/>
        <w:jc w:val="both"/>
        <w:rPr>
          <w:sz w:val="27"/>
          <w:szCs w:val="27"/>
          <w:lang w:eastAsia="ru-RU"/>
        </w:rPr>
      </w:pPr>
      <w:r w:rsidRPr="004F4BEF">
        <w:rPr>
          <w:sz w:val="27"/>
          <w:szCs w:val="27"/>
          <w:lang w:eastAsia="ru-RU"/>
        </w:rPr>
        <w:t>- по налогу на прибыль в размере 119,4</w:t>
      </w:r>
      <w:r w:rsidR="007D235B">
        <w:rPr>
          <w:sz w:val="27"/>
          <w:szCs w:val="27"/>
          <w:lang w:eastAsia="ru-RU"/>
        </w:rPr>
        <w:t>9</w:t>
      </w:r>
      <w:r w:rsidRPr="004F4BEF">
        <w:rPr>
          <w:sz w:val="27"/>
          <w:szCs w:val="27"/>
          <w:lang w:eastAsia="ru-RU"/>
        </w:rPr>
        <w:t xml:space="preserve"> тыс. руб. на основании положений статьи 252 Налогового кодекса РФ (как необоснованные расходы).</w:t>
      </w:r>
      <w:bookmarkEnd w:id="0"/>
    </w:p>
    <w:sectPr w:rsidR="00EB6350" w:rsidRPr="00EA5BDA" w:rsidSect="00FC5A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5ED1"/>
    <w:multiLevelType w:val="hybridMultilevel"/>
    <w:tmpl w:val="6B5AC7D6"/>
    <w:lvl w:ilvl="0" w:tplc="CC1E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0F9B"/>
    <w:multiLevelType w:val="hybridMultilevel"/>
    <w:tmpl w:val="6090DF8A"/>
    <w:lvl w:ilvl="0" w:tplc="9C5AC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3B2E"/>
    <w:rsid w:val="000C6B24"/>
    <w:rsid w:val="00130E01"/>
    <w:rsid w:val="001C114E"/>
    <w:rsid w:val="001D1439"/>
    <w:rsid w:val="0022508C"/>
    <w:rsid w:val="00226530"/>
    <w:rsid w:val="002553F2"/>
    <w:rsid w:val="002A18A5"/>
    <w:rsid w:val="002D5F65"/>
    <w:rsid w:val="00336381"/>
    <w:rsid w:val="003609C6"/>
    <w:rsid w:val="00366DD8"/>
    <w:rsid w:val="003A4337"/>
    <w:rsid w:val="0044207E"/>
    <w:rsid w:val="00450F22"/>
    <w:rsid w:val="004F4BEF"/>
    <w:rsid w:val="005008D4"/>
    <w:rsid w:val="00532636"/>
    <w:rsid w:val="0053396D"/>
    <w:rsid w:val="00542623"/>
    <w:rsid w:val="005B24BA"/>
    <w:rsid w:val="005B76DB"/>
    <w:rsid w:val="00613BEB"/>
    <w:rsid w:val="0062387C"/>
    <w:rsid w:val="0065557E"/>
    <w:rsid w:val="006A42B8"/>
    <w:rsid w:val="007130B9"/>
    <w:rsid w:val="00721544"/>
    <w:rsid w:val="007700F1"/>
    <w:rsid w:val="0078434F"/>
    <w:rsid w:val="0078560D"/>
    <w:rsid w:val="0079187E"/>
    <w:rsid w:val="007A5B69"/>
    <w:rsid w:val="007D235B"/>
    <w:rsid w:val="00802E14"/>
    <w:rsid w:val="008F18AA"/>
    <w:rsid w:val="009536F3"/>
    <w:rsid w:val="009C734E"/>
    <w:rsid w:val="009D056D"/>
    <w:rsid w:val="009F6E93"/>
    <w:rsid w:val="00A27B3E"/>
    <w:rsid w:val="00A43395"/>
    <w:rsid w:val="00AC7C25"/>
    <w:rsid w:val="00B976DC"/>
    <w:rsid w:val="00BE7A36"/>
    <w:rsid w:val="00CA4CD5"/>
    <w:rsid w:val="00D0020F"/>
    <w:rsid w:val="00D34417"/>
    <w:rsid w:val="00D84762"/>
    <w:rsid w:val="00DA0652"/>
    <w:rsid w:val="00E02C78"/>
    <w:rsid w:val="00E414AA"/>
    <w:rsid w:val="00E4156A"/>
    <w:rsid w:val="00E65BE8"/>
    <w:rsid w:val="00EA5BDA"/>
    <w:rsid w:val="00EB6350"/>
    <w:rsid w:val="00EF5AA3"/>
    <w:rsid w:val="00F56CEE"/>
    <w:rsid w:val="00F87C7C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1640"/>
  <w15:docId w15:val="{6C4D94FB-777D-4D72-9207-D98F75E8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F6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2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2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CMF</cp:lastModifiedBy>
  <cp:revision>11</cp:revision>
  <cp:lastPrinted>2026-06-16T15:04:00Z</cp:lastPrinted>
  <dcterms:created xsi:type="dcterms:W3CDTF">2026-06-16T08:28:00Z</dcterms:created>
  <dcterms:modified xsi:type="dcterms:W3CDTF">2026-06-23T11:30:00Z</dcterms:modified>
</cp:coreProperties>
</file>