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94" w:rsidRDefault="00E4359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43594" w:rsidRDefault="00E43594">
      <w:pPr>
        <w:pStyle w:val="ConsPlusTitle"/>
        <w:jc w:val="center"/>
        <w:outlineLvl w:val="0"/>
      </w:pPr>
      <w:bookmarkStart w:id="0" w:name="_GoBack"/>
      <w:bookmarkEnd w:id="0"/>
      <w:r>
        <w:t>ГУБЕРНАТОР ПЕНЗЕНСКОЙ ОБЛАСТИ</w:t>
      </w:r>
    </w:p>
    <w:p w:rsidR="00E43594" w:rsidRDefault="00E43594">
      <w:pPr>
        <w:pStyle w:val="ConsPlusTitle"/>
        <w:jc w:val="center"/>
      </w:pPr>
    </w:p>
    <w:p w:rsidR="00E43594" w:rsidRDefault="00E43594">
      <w:pPr>
        <w:pStyle w:val="ConsPlusTitle"/>
        <w:jc w:val="center"/>
      </w:pPr>
      <w:r>
        <w:t>УКАЗ</w:t>
      </w:r>
    </w:p>
    <w:p w:rsidR="00E43594" w:rsidRDefault="00E43594">
      <w:pPr>
        <w:pStyle w:val="ConsPlusTitle"/>
        <w:jc w:val="center"/>
      </w:pPr>
      <w:r>
        <w:t>от 9 декабря 2024 г. N 167</w:t>
      </w:r>
    </w:p>
    <w:p w:rsidR="00E43594" w:rsidRDefault="00E43594">
      <w:pPr>
        <w:pStyle w:val="ConsPlusTitle"/>
        <w:jc w:val="center"/>
      </w:pPr>
    </w:p>
    <w:p w:rsidR="00E43594" w:rsidRDefault="00E43594">
      <w:pPr>
        <w:pStyle w:val="ConsPlusTitle"/>
        <w:jc w:val="center"/>
      </w:pPr>
      <w:r>
        <w:t>ОБ АНТИКОРРУПЦИОННОЙ ЭКСПЕРТИЗЕ НОРМАТИВНЫХ ПРАВОВЫХ АКТОВ,</w:t>
      </w:r>
    </w:p>
    <w:p w:rsidR="00E43594" w:rsidRDefault="00E43594">
      <w:pPr>
        <w:pStyle w:val="ConsPlusTitle"/>
        <w:jc w:val="center"/>
      </w:pPr>
      <w:r>
        <w:t>ПРОЕКТОВ НОРМАТИВНЫХ ПРАВОВЫХ АКТОВ ГУБЕРНАТОРА ПЕНЗЕНСКОЙ</w:t>
      </w:r>
    </w:p>
    <w:p w:rsidR="00E43594" w:rsidRDefault="00E43594">
      <w:pPr>
        <w:pStyle w:val="ConsPlusTitle"/>
        <w:jc w:val="center"/>
      </w:pPr>
      <w:r>
        <w:t>ОБЛАСТИ И ПРАВИТЕЛЬСТВА ПЕНЗЕНСКОЙ ОБЛАСТИ</w:t>
      </w:r>
    </w:p>
    <w:p w:rsidR="00E43594" w:rsidRDefault="00E43594">
      <w:pPr>
        <w:pStyle w:val="ConsPlusNormal"/>
        <w:jc w:val="both"/>
      </w:pPr>
    </w:p>
    <w:p w:rsidR="00E43594" w:rsidRDefault="00E43594">
      <w:pPr>
        <w:pStyle w:val="ConsPlusNormal"/>
        <w:ind w:firstLine="540"/>
        <w:jc w:val="both"/>
      </w:pPr>
      <w:r>
        <w:t xml:space="preserve">В соответствии с федеральными законами от 25.12.2008 </w:t>
      </w:r>
      <w:hyperlink r:id="rId5">
        <w:r>
          <w:rPr>
            <w:color w:val="0000FF"/>
          </w:rPr>
          <w:t>N 273-ФЗ</w:t>
        </w:r>
      </w:hyperlink>
      <w:r>
        <w:t xml:space="preserve"> "О противодействии коррупции" (с последующими изменениями), от 17.07.2009 </w:t>
      </w:r>
      <w:hyperlink r:id="rId6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 (с последующими изменениями),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 (с последующими изменениями), законами Пензенской области от 24.04.2024 </w:t>
      </w:r>
      <w:hyperlink r:id="rId8">
        <w:r>
          <w:rPr>
            <w:color w:val="0000FF"/>
          </w:rPr>
          <w:t>N 4212-ЗПО</w:t>
        </w:r>
      </w:hyperlink>
      <w:r>
        <w:t xml:space="preserve"> "О Губернаторе Пензенской области" (с последующими изменениями), от 24.04.2024 </w:t>
      </w:r>
      <w:hyperlink r:id="rId9">
        <w:r>
          <w:rPr>
            <w:color w:val="0000FF"/>
          </w:rPr>
          <w:t>N 4204-ЗПО</w:t>
        </w:r>
      </w:hyperlink>
      <w:r>
        <w:t xml:space="preserve"> "О противодействии коррупции в Пензенской области" постановляю: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осуществления антикоррупционной экспертизы нормативных правовых актов, проектов нормативных правовых актов Губернатора Пензенской области и Правительства Пензенской области.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2. Возложить проведение антикоррупционной экспертизы проектов нормативных правовых актов, нормативных правовых актов Губернатора Пензенской области и Правительства Пензенской области на Государственно-правовое управление Правительства Пензенской области (далее - Управление).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3. Исполнительным органам Пензенской области: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3.1. Разработать и утвердить порядок проведения в соответствующем исполнительном органе Пензенской области антикоррупционной экспертизы нормативных правовых актов, подготавливаемых проектов нормативных правовых актов.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3.2. Обеспечить качественное проведение антикоррупционной экспертизы в отношении подготавливаемых проектов нормативных правовых актов Губернатора Пензенской области и Правительства Пензенской области.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3.3. Обобщать результаты проведения антикоррупционной экспертизы и ежеквартально направлять сведения о проведенной антикоррупционной экспертизе в Управление.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4. Настоящий указ вступает в силу со дня официального опубликования.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5. Настоящий указ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0">
        <w:r>
          <w:rPr>
            <w:color w:val="0000FF"/>
          </w:rPr>
          <w:t>www.pravo.gov.ru</w:t>
        </w:r>
      </w:hyperlink>
      <w:r>
        <w:t>) и на официальном сайте Губернатора Пензенской области в информационно-телекоммуникационной сети "Интернет".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6. Контроль за исполнением настоящего указа возложить на Вице-губернатора Пензенской области.</w:t>
      </w:r>
    </w:p>
    <w:p w:rsidR="00E43594" w:rsidRDefault="00E43594">
      <w:pPr>
        <w:pStyle w:val="ConsPlusNormal"/>
        <w:jc w:val="both"/>
      </w:pPr>
    </w:p>
    <w:p w:rsidR="00E43594" w:rsidRDefault="00E43594">
      <w:pPr>
        <w:pStyle w:val="ConsPlusNormal"/>
        <w:jc w:val="right"/>
      </w:pPr>
      <w:r>
        <w:t>Губернатор</w:t>
      </w:r>
    </w:p>
    <w:p w:rsidR="00E43594" w:rsidRDefault="00E43594">
      <w:pPr>
        <w:pStyle w:val="ConsPlusNormal"/>
        <w:jc w:val="right"/>
      </w:pPr>
      <w:r>
        <w:t>Пензенской области</w:t>
      </w:r>
    </w:p>
    <w:p w:rsidR="00E43594" w:rsidRDefault="00E43594">
      <w:pPr>
        <w:pStyle w:val="ConsPlusNormal"/>
        <w:jc w:val="right"/>
      </w:pPr>
      <w:r>
        <w:t>О.В.МЕЛЬНИЧЕНКО</w:t>
      </w:r>
    </w:p>
    <w:p w:rsidR="00E43594" w:rsidRDefault="00E43594">
      <w:pPr>
        <w:pStyle w:val="ConsPlusNormal"/>
        <w:jc w:val="both"/>
      </w:pPr>
    </w:p>
    <w:p w:rsidR="00E43594" w:rsidRDefault="00E43594">
      <w:pPr>
        <w:pStyle w:val="ConsPlusNormal"/>
        <w:jc w:val="both"/>
      </w:pPr>
    </w:p>
    <w:p w:rsidR="00E43594" w:rsidRDefault="00E43594">
      <w:pPr>
        <w:pStyle w:val="ConsPlusNormal"/>
        <w:jc w:val="both"/>
      </w:pPr>
    </w:p>
    <w:p w:rsidR="00E43594" w:rsidRDefault="00E43594">
      <w:pPr>
        <w:pStyle w:val="ConsPlusNormal"/>
        <w:jc w:val="both"/>
      </w:pPr>
    </w:p>
    <w:p w:rsidR="00E43594" w:rsidRDefault="00E43594">
      <w:pPr>
        <w:pStyle w:val="ConsPlusNormal"/>
        <w:jc w:val="both"/>
      </w:pPr>
    </w:p>
    <w:p w:rsidR="00E43594" w:rsidRDefault="00E43594">
      <w:pPr>
        <w:pStyle w:val="ConsPlusNormal"/>
        <w:jc w:val="right"/>
        <w:outlineLvl w:val="0"/>
      </w:pPr>
      <w:r>
        <w:t>Утвержден</w:t>
      </w:r>
    </w:p>
    <w:p w:rsidR="00E43594" w:rsidRDefault="00E43594">
      <w:pPr>
        <w:pStyle w:val="ConsPlusNormal"/>
        <w:jc w:val="right"/>
      </w:pPr>
      <w:r>
        <w:t>указом</w:t>
      </w:r>
    </w:p>
    <w:p w:rsidR="00E43594" w:rsidRDefault="00E43594">
      <w:pPr>
        <w:pStyle w:val="ConsPlusNormal"/>
        <w:jc w:val="right"/>
      </w:pPr>
      <w:r>
        <w:t>Губернатора Пензенской области</w:t>
      </w:r>
    </w:p>
    <w:p w:rsidR="00E43594" w:rsidRDefault="00E43594">
      <w:pPr>
        <w:pStyle w:val="ConsPlusNormal"/>
        <w:jc w:val="right"/>
      </w:pPr>
      <w:r>
        <w:t>от 9 декабря 2024 г. N 167</w:t>
      </w:r>
    </w:p>
    <w:p w:rsidR="00E43594" w:rsidRDefault="00E43594">
      <w:pPr>
        <w:pStyle w:val="ConsPlusNormal"/>
        <w:jc w:val="both"/>
      </w:pPr>
    </w:p>
    <w:p w:rsidR="00E43594" w:rsidRDefault="00E43594">
      <w:pPr>
        <w:pStyle w:val="ConsPlusTitle"/>
        <w:jc w:val="center"/>
      </w:pPr>
      <w:bookmarkStart w:id="1" w:name="P34"/>
      <w:bookmarkEnd w:id="1"/>
      <w:r>
        <w:t>ПОРЯДОК</w:t>
      </w:r>
    </w:p>
    <w:p w:rsidR="00E43594" w:rsidRDefault="00E43594">
      <w:pPr>
        <w:pStyle w:val="ConsPlusTitle"/>
        <w:jc w:val="center"/>
      </w:pPr>
      <w:r>
        <w:t>ОСУЩЕСТВЛЕНИЯ АНТИКОРРУПЦИОННОЙ ЭКСПЕРТИЗЫ НОРМАТИВНЫХ</w:t>
      </w:r>
    </w:p>
    <w:p w:rsidR="00E43594" w:rsidRDefault="00E43594">
      <w:pPr>
        <w:pStyle w:val="ConsPlusTitle"/>
        <w:jc w:val="center"/>
      </w:pPr>
      <w:r>
        <w:t>ПРАВОВЫХ АКТОВ, ПРОЕКТОВ НОРМАТИВНЫХ ПРАВОВЫХ АКТОВ</w:t>
      </w:r>
    </w:p>
    <w:p w:rsidR="00E43594" w:rsidRDefault="00E43594">
      <w:pPr>
        <w:pStyle w:val="ConsPlusTitle"/>
        <w:jc w:val="center"/>
      </w:pPr>
      <w:r>
        <w:t>ГУБЕРНАТОРА ПЕНЗЕНСКОЙ ОБЛАСТИ И ПРАВИТЕЛЬСТВА</w:t>
      </w:r>
    </w:p>
    <w:p w:rsidR="00E43594" w:rsidRDefault="00E43594">
      <w:pPr>
        <w:pStyle w:val="ConsPlusTitle"/>
        <w:jc w:val="center"/>
      </w:pPr>
      <w:r>
        <w:t>ПЕНЗЕНСКОЙ ОБЛАСТИ</w:t>
      </w:r>
    </w:p>
    <w:p w:rsidR="00E43594" w:rsidRDefault="00E43594">
      <w:pPr>
        <w:pStyle w:val="ConsPlusNormal"/>
        <w:jc w:val="both"/>
      </w:pPr>
    </w:p>
    <w:p w:rsidR="00E43594" w:rsidRDefault="00E43594">
      <w:pPr>
        <w:pStyle w:val="ConsPlusNormal"/>
        <w:ind w:firstLine="540"/>
        <w:jc w:val="both"/>
      </w:pPr>
      <w:r>
        <w:t xml:space="preserve">1. Антикоррупционная экспертиза (далее - экспертиза) осуществляется в отношении проектов нормативных правовых актов (далее - проекты), действующих нормативных правовых актов (далее - акты) Губернатора Пензенской области, Правительства Пензенской области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 xml:space="preserve">2. Экспертиза проектов и актов осуществляется в соответствии с </w:t>
      </w:r>
      <w:hyperlink r:id="rId1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 (с последующими изменениями).</w:t>
      </w:r>
    </w:p>
    <w:p w:rsidR="00E43594" w:rsidRDefault="00E43594">
      <w:pPr>
        <w:pStyle w:val="ConsPlusNormal"/>
        <w:spacing w:before="220"/>
        <w:ind w:firstLine="540"/>
        <w:jc w:val="both"/>
      </w:pPr>
      <w:bookmarkStart w:id="2" w:name="P42"/>
      <w:bookmarkEnd w:id="2"/>
      <w:r>
        <w:t>3. Проекты в соответствии с подведомственной сферой деятельности направляются на экспертизу членами Правительства Пензенской области, руководителями структурных подразделений Правительства Пензенской области, руководителями исполнительных органов Пензенской области.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Экспертиза проектов, разработчиками которых являются исполнительные органы Пензенской области, проводится при наличии в листе согласования документа отметки (визы) о проведении экспертизы в соответствующем исполнительном органе Пензенской области. Отметка (виза) ставится на оборотной стороне листа согласования и включает инициалы, фамилию, личную подпись, дату визирования и слова "</w:t>
      </w:r>
      <w:proofErr w:type="spellStart"/>
      <w:r>
        <w:t>Коррупциогенные</w:t>
      </w:r>
      <w:proofErr w:type="spellEnd"/>
      <w:r>
        <w:t xml:space="preserve"> факторы не выявлены".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 xml:space="preserve">Отсутствие указанной отметки (визы) является основанием к возврату проекта без рассмотрения </w:t>
      </w:r>
      <w:proofErr w:type="gramStart"/>
      <w:r>
        <w:t>его</w:t>
      </w:r>
      <w:proofErr w:type="gramEnd"/>
      <w:r>
        <w:t xml:space="preserve"> по существу.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4. Направление проектов на экспертизу осуществляется в течение рабочего дня, соответствующего дню их направления для проведения правовой экспертизы в Государственно-правовое управление Правительства Пензенской области, после согласования с заинтересованными органами и организациями с использованием системы электронного документооборота и делопроизводства, путем создания организационно-распорядительного документа. Разработчики направляют на экспертизу лист согласования, проект и пояснительную записку к нему.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В целях обеспечения возможности проведения независимой антикоррупционной экспертизы проектов Государственно-правовое управление Правительства Пензенской области (далее - Управление) организует их размещение в течение рабочего дня, соответствующего дню их направления на экспертизу, на официальном сайте Правительства Пензенской области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экспертизы, а также адреса электронной почты, предназначенного для получения указанных заключений.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lastRenderedPageBreak/>
        <w:t>Проекты размещаются на официальном сайте Правительства Пензенской области в информационно-телекоммуникационной сети "Интернет" не менее чем на 7 дней.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Результаты независимой антикоррупционной экспертизы отражаются в заключении по форме, утверждаемой Министерством юстиции Российской Федерации.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 xml:space="preserve">В заключении по результатам независимой антикоррупционной экспертизы должны быть указаны выявленные в проекте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t>коррупциогенных</w:t>
      </w:r>
      <w:proofErr w:type="spellEnd"/>
      <w:r>
        <w:t xml:space="preserve"> факторах или предложения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факторов), в котором отражаются учет результатов независимой антикоррупционной экспертизы и (или) причины несогласия с выявленным в проекте </w:t>
      </w:r>
      <w:proofErr w:type="spellStart"/>
      <w:r>
        <w:t>коррупциогенным</w:t>
      </w:r>
      <w:proofErr w:type="spellEnd"/>
      <w:r>
        <w:t xml:space="preserve"> фактором.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такое заключение возвращается не позднее 30 дней после регистрации с указанием причин.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5. Экспертиза осуществляется Управлением в срок не более 7 рабочих дней со дня их направления на экспертизу.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6. По поручению Губернатора Пензенской области, Председателя Правительства Пензенской области, Вице-губернатора Пензенской области осуществляется экспертиза действующих актов. Срок проведения экспертизы указанных актов составляет 20 рабочих дней.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7. По решению руководителя Управления может формироваться антикоррупционная экспертная группа (далее - экспертная группа), председателем которой является руководитель Управления.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8. Экспертная группа осуществляет экспертизу: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в форме заседания (совещания) экспертной группы;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в форме обобщения представленных экспертами индивидуальных заключений;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в форме заседания (совещания) экспертной группы, когда часть экспертов в нем не участвуют, но представляют соответствующие письменные заключения.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 xml:space="preserve">Решение об отсутствии </w:t>
      </w:r>
      <w:proofErr w:type="spellStart"/>
      <w:r>
        <w:t>коррупциогенных</w:t>
      </w:r>
      <w:proofErr w:type="spellEnd"/>
      <w:r>
        <w:t xml:space="preserve"> факторов в документе считается принятым, если за это высказались все эксперты, принявшие участие в экспертизе.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9. Результаты экспертизы проектов и актов оформляются: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 xml:space="preserve">9.1. При отсутствии </w:t>
      </w:r>
      <w:proofErr w:type="spellStart"/>
      <w:r>
        <w:t>коррупциогенных</w:t>
      </w:r>
      <w:proofErr w:type="spellEnd"/>
      <w:r>
        <w:t xml:space="preserve"> факторов - визой руководителя Управления.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>9.2. Виза вносится в лист согласования документа, содержит инициалы, фамилию, должность, дату визирования и слова "</w:t>
      </w:r>
      <w:proofErr w:type="spellStart"/>
      <w:r>
        <w:t>Коррупциогенные</w:t>
      </w:r>
      <w:proofErr w:type="spellEnd"/>
      <w:r>
        <w:t xml:space="preserve"> факторы не выявлены".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 xml:space="preserve">10. При выявлении </w:t>
      </w:r>
      <w:proofErr w:type="spellStart"/>
      <w:r>
        <w:t>коррупциогенных</w:t>
      </w:r>
      <w:proofErr w:type="spellEnd"/>
      <w:r>
        <w:t xml:space="preserve"> факторов - заключением, подписываемым руководителем Управления.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 xml:space="preserve">11. Заключение по результатам экспертизы направляется лицу, принявшему решение о </w:t>
      </w:r>
      <w:r>
        <w:lastRenderedPageBreak/>
        <w:t>направлении акта или проекта на экспертизу.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 xml:space="preserve">После устранения разработчиком проекта выявленных </w:t>
      </w:r>
      <w:proofErr w:type="spellStart"/>
      <w:r>
        <w:t>коррупциогенных</w:t>
      </w:r>
      <w:proofErr w:type="spellEnd"/>
      <w:r>
        <w:t xml:space="preserve"> факторов проект направляется на повторную экспертизу в Управление.</w:t>
      </w:r>
    </w:p>
    <w:p w:rsidR="00E43594" w:rsidRDefault="00E43594">
      <w:pPr>
        <w:pStyle w:val="ConsPlusNormal"/>
        <w:spacing w:before="220"/>
        <w:ind w:firstLine="540"/>
        <w:jc w:val="both"/>
      </w:pPr>
      <w:r>
        <w:t xml:space="preserve">12. В случае несогласия с результатами экспертизы лица, указанные в </w:t>
      </w:r>
      <w:hyperlink w:anchor="P42">
        <w:r>
          <w:rPr>
            <w:color w:val="0000FF"/>
          </w:rPr>
          <w:t>пункте 3</w:t>
        </w:r>
      </w:hyperlink>
      <w:r>
        <w:t xml:space="preserve"> настоящего Порядка, вносят проект или акт на рассмотрение Губернатора Пензенской области или Председателя Правительства Пензенской области с приложением пояснительной записки и обоснованием своего несогласия, прилагая при этом заключение, составленное по итогам экспертизы, и иные документы, предусмотренные Регламентом Губернатора и Правительства Пензенской области.</w:t>
      </w:r>
    </w:p>
    <w:p w:rsidR="00E43594" w:rsidRDefault="00E43594">
      <w:pPr>
        <w:pStyle w:val="ConsPlusNormal"/>
        <w:jc w:val="both"/>
      </w:pPr>
    </w:p>
    <w:p w:rsidR="00E43594" w:rsidRDefault="00E43594">
      <w:pPr>
        <w:pStyle w:val="ConsPlusNormal"/>
        <w:jc w:val="both"/>
      </w:pPr>
    </w:p>
    <w:p w:rsidR="00E43594" w:rsidRDefault="00E435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6EFE" w:rsidRDefault="00446EFE"/>
    <w:sectPr w:rsidR="00446EFE" w:rsidSect="002770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94"/>
    <w:rsid w:val="00446EFE"/>
    <w:rsid w:val="008F7DC7"/>
    <w:rsid w:val="00CE038A"/>
    <w:rsid w:val="00E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A77D6-3E01-45E9-AEC6-D8B43F2D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5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1887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6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10&amp;dst=100052" TargetMode="External"/><Relationship Id="rId11" Type="http://schemas.openxmlformats.org/officeDocument/2006/relationships/hyperlink" Target="https://login.consultant.ru/link/?req=doc&amp;base=LAW&amp;n=475604&amp;dst=100027" TargetMode="External"/><Relationship Id="rId5" Type="http://schemas.openxmlformats.org/officeDocument/2006/relationships/hyperlink" Target="https://login.consultant.ru/link/?req=doc&amp;base=LAW&amp;n=523306&amp;dst=100050" TargetMode="External"/><Relationship Id="rId10" Type="http://schemas.openxmlformats.org/officeDocument/2006/relationships/hyperlink" Target="file:///\\server\&#1086;&#1073;&#1097;&#1072;&#1103;\&#1050;&#1083;&#1077;&#1081;&#1084;&#1077;&#1085;&#1086;&#1074;&#1072;%20&#1054;.&#1054;\&#1086;&#1090;%20&#1050;&#1088;&#1091;&#1075;&#1086;&#1074;&#1086;&#1081;%20&#1045;&#1052;\www.pravo.gov.ru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15907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2026-06-26T13:13:00Z</dcterms:created>
  <dcterms:modified xsi:type="dcterms:W3CDTF">2026-06-26T13:13:00Z</dcterms:modified>
</cp:coreProperties>
</file>