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2607945</wp:posOffset>
                </wp:positionH>
                <wp:positionV relativeFrom="paragraph">
                  <wp:posOffset>-603885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3pt;mso-position-horizontal:absolute;mso-position-vertical-relative:text;margin-top:-47.5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18.03.2026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31-10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Об утверждении</w:t>
      </w:r>
      <w:r>
        <w:rPr>
          <w:b/>
          <w:sz w:val="28"/>
          <w:szCs w:val="27"/>
        </w:rPr>
        <w:t xml:space="preserve"> перечня должностей государственной гражданской службы Пензенской области, при замещении которых государственные гражданские служащие обязаны представлять </w:t>
      </w:r>
      <w:r>
        <w:rPr>
          <w:b/>
          <w:sz w:val="28"/>
          <w:szCs w:val="27"/>
        </w:rPr>
        <w:t xml:space="preserve">сведения о доходах, </w:t>
      </w:r>
      <w:r/>
    </w:p>
    <w:p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об имуществе и обязательствах имущественного характера, </w:t>
      </w:r>
      <w:r>
        <w:rPr>
          <w:b/>
          <w:sz w:val="28"/>
          <w:szCs w:val="27"/>
        </w:rPr>
        <w:t xml:space="preserve">предусмотренные</w:t>
      </w:r>
      <w:r>
        <w:rPr>
          <w:b/>
          <w:sz w:val="28"/>
          <w:szCs w:val="27"/>
        </w:rPr>
        <w:t xml:space="preserve"> Фе</w:t>
      </w:r>
      <w:r>
        <w:rPr>
          <w:b/>
          <w:sz w:val="28"/>
          <w:szCs w:val="27"/>
        </w:rPr>
        <w:t xml:space="preserve">деральным законом от 25.12.2008 № 273-ФЗ </w:t>
      </w:r>
      <w:r/>
    </w:p>
    <w:p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«О противодействии коррупции»</w:t>
      </w:r>
      <w:r>
        <w:rPr>
          <w:b/>
          <w:sz w:val="28"/>
          <w:szCs w:val="27"/>
        </w:rPr>
        <w:t xml:space="preserve"> (с последующими изменениями)</w:t>
      </w:r>
      <w:r>
        <w:rPr>
          <w:b/>
          <w:sz w:val="28"/>
          <w:szCs w:val="27"/>
        </w:rPr>
        <w:t xml:space="preserve">, </w:t>
      </w:r>
      <w:r/>
    </w:p>
    <w:p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и сведения о расходах, предусмотренные Федеральным законом </w:t>
      </w:r>
      <w:r/>
    </w:p>
    <w:p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от </w:t>
      </w:r>
      <w:r>
        <w:rPr>
          <w:b/>
          <w:sz w:val="28"/>
          <w:szCs w:val="27"/>
        </w:rPr>
        <w:t xml:space="preserve">03.12.2012 № 230-ФЗ «</w:t>
      </w:r>
      <w:r>
        <w:rPr>
          <w:b/>
          <w:sz w:val="28"/>
          <w:szCs w:val="27"/>
        </w:rPr>
        <w:t xml:space="preserve">О </w:t>
      </w:r>
      <w:r>
        <w:rPr>
          <w:b/>
          <w:sz w:val="28"/>
          <w:szCs w:val="27"/>
        </w:rPr>
        <w:t xml:space="preserve">контроле за</w:t>
      </w:r>
      <w:r>
        <w:rPr>
          <w:b/>
          <w:sz w:val="28"/>
          <w:szCs w:val="27"/>
        </w:rPr>
        <w:t xml:space="preserve"> соответствием расходов лиц, замещающих государственные должности, и иных лиц их доходам</w:t>
      </w:r>
      <w:r>
        <w:rPr>
          <w:b/>
          <w:sz w:val="28"/>
          <w:szCs w:val="27"/>
        </w:rPr>
        <w:t xml:space="preserve">»</w:t>
      </w:r>
      <w:r>
        <w:rPr>
          <w:b/>
          <w:sz w:val="28"/>
          <w:szCs w:val="27"/>
        </w:rPr>
        <w:t xml:space="preserve"> </w:t>
      </w:r>
      <w:r/>
    </w:p>
    <w:p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(с последующими изменениями), </w:t>
      </w:r>
      <w:r>
        <w:rPr>
          <w:b/>
          <w:sz w:val="28"/>
          <w:szCs w:val="27"/>
        </w:rPr>
        <w:t xml:space="preserve">в Министерстве по тарифному регулированию и государственным закупкам Пензенской области</w:t>
      </w:r>
      <w:r/>
    </w:p>
    <w:p>
      <w:pPr>
        <w:jc w:val="both"/>
        <w:spacing w:lineRule="auto" w:line="216"/>
        <w:rPr>
          <w:sz w:val="28"/>
          <w:szCs w:val="27"/>
        </w:rPr>
      </w:pPr>
      <w:r>
        <w:rPr>
          <w:sz w:val="28"/>
          <w:szCs w:val="27"/>
        </w:rPr>
        <w:t xml:space="preserve">       </w:t>
      </w:r>
      <w:r/>
    </w:p>
    <w:p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целях реализации 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</w:t>
      </w:r>
      <w:r>
        <w:rPr>
          <w:sz w:val="28"/>
          <w:szCs w:val="27"/>
        </w:rPr>
        <w:t xml:space="preserve">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 последующими изменениями), в соответствии с Федеральным законом</w:t>
      </w:r>
      <w:r>
        <w:rPr>
          <w:sz w:val="28"/>
          <w:szCs w:val="27"/>
        </w:rPr>
        <w:t xml:space="preserve"> от 25.12.2008 № 273-ФЗ «О противодействии коррупции» (с последующими изменениями), Законом Пензенской области от 29.03.2024 № 4161-ЗПО «О государственной гражданской сл</w:t>
      </w:r>
      <w:r>
        <w:rPr>
          <w:sz w:val="28"/>
          <w:szCs w:val="27"/>
        </w:rPr>
        <w:t xml:space="preserve">ужбе Пензенской области» (с последующими изменениями),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111-пП,  </w:t>
      </w:r>
      <w:r>
        <w:rPr>
          <w:b/>
          <w:sz w:val="28"/>
          <w:szCs w:val="27"/>
        </w:rPr>
        <w:t xml:space="preserve">п</w:t>
      </w:r>
      <w:r>
        <w:rPr>
          <w:b/>
          <w:sz w:val="28"/>
          <w:szCs w:val="27"/>
        </w:rPr>
        <w:t xml:space="preserve"> р и к а з ы в а ю:</w:t>
      </w:r>
      <w:r/>
    </w:p>
    <w:p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 </w:t>
      </w:r>
      <w:r>
        <w:rPr>
          <w:sz w:val="28"/>
          <w:szCs w:val="27"/>
        </w:rPr>
        <w:t xml:space="preserve">Утвердить прилагаемый Перечень должностей государственной гражданской службы Пензенской области, при замещении которых государственные гражданские служащие обязаны представлять</w:t>
      </w:r>
      <w:r>
        <w:t xml:space="preserve"> </w:t>
      </w:r>
      <w:r>
        <w:rPr>
          <w:sz w:val="28"/>
          <w:szCs w:val="27"/>
        </w:rPr>
        <w:t xml:space="preserve">сведения о доходах, об имуществе и обязательствах имущественного характера, </w:t>
      </w:r>
      <w:r>
        <w:rPr>
          <w:sz w:val="28"/>
          <w:szCs w:val="27"/>
        </w:rPr>
        <w:t xml:space="preserve">предусмотренные Фе</w:t>
      </w:r>
      <w:r>
        <w:rPr>
          <w:sz w:val="28"/>
          <w:szCs w:val="27"/>
        </w:rPr>
        <w:t xml:space="preserve">деральным законом от 25.12.2008 № 273-ФЗ «О противодействии коррупции» (с последующими изменениями)</w:t>
      </w:r>
      <w:r>
        <w:rPr>
          <w:sz w:val="28"/>
          <w:szCs w:val="27"/>
        </w:rPr>
        <w:t xml:space="preserve">, и сведения о расходах, предусмотренные Федеральным законом от </w:t>
      </w:r>
      <w:r>
        <w:rPr>
          <w:sz w:val="28"/>
          <w:szCs w:val="27"/>
        </w:rPr>
        <w:t xml:space="preserve">03.12.2012 №</w:t>
      </w:r>
      <w:r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230-ФЗ «</w:t>
      </w:r>
      <w:r>
        <w:rPr>
          <w:sz w:val="28"/>
          <w:szCs w:val="27"/>
        </w:rPr>
        <w:t xml:space="preserve">О контроле за соответствием расходов лиц, замещающих государственные должности, и иных лиц</w:t>
      </w:r>
      <w:r>
        <w:rPr>
          <w:sz w:val="28"/>
          <w:szCs w:val="27"/>
        </w:rPr>
        <w:t xml:space="preserve"> их доходам</w:t>
      </w:r>
      <w:r>
        <w:rPr>
          <w:sz w:val="28"/>
          <w:szCs w:val="27"/>
        </w:rPr>
        <w:t xml:space="preserve">» (с последующими изменениями)</w:t>
      </w:r>
      <w:r>
        <w:rPr>
          <w:sz w:val="28"/>
          <w:szCs w:val="27"/>
        </w:rPr>
        <w:t xml:space="preserve">,</w:t>
      </w:r>
      <w:r>
        <w:rPr>
          <w:sz w:val="28"/>
          <w:szCs w:val="27"/>
        </w:rPr>
        <w:t xml:space="preserve"> в</w:t>
      </w:r>
      <w:r>
        <w:rPr>
          <w:sz w:val="28"/>
          <w:szCs w:val="27"/>
        </w:rPr>
        <w:t xml:space="preserve"> Министерстве по тарифному регулированию и государственным закупкам Пензенской области.</w:t>
      </w:r>
      <w:r/>
    </w:p>
    <w:p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</w:t>
      </w:r>
      <w:r>
        <w:rPr>
          <w:sz w:val="28"/>
          <w:szCs w:val="27"/>
        </w:rPr>
        <w:t xml:space="preserve">Настоящий приказ вступает</w:t>
      </w:r>
      <w:r>
        <w:rPr>
          <w:sz w:val="28"/>
          <w:szCs w:val="27"/>
        </w:rPr>
        <w:t xml:space="preserve"> в силу со дня его официального </w:t>
      </w:r>
      <w:r>
        <w:rPr>
          <w:sz w:val="28"/>
          <w:szCs w:val="27"/>
        </w:rPr>
        <w:t xml:space="preserve">опубликования.</w:t>
      </w:r>
      <w:r/>
    </w:p>
    <w:p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3</w:t>
      </w:r>
      <w:r>
        <w:rPr>
          <w:sz w:val="28"/>
          <w:szCs w:val="27"/>
        </w:rPr>
        <w:t xml:space="preserve">. Настоящий приказ разместить (опубликовать) на «Официальном </w:t>
      </w:r>
      <w:r>
        <w:rPr>
          <w:sz w:val="28"/>
          <w:szCs w:val="27"/>
        </w:rPr>
        <w:t xml:space="preserve">интернет-портале</w:t>
      </w:r>
      <w:r>
        <w:rPr>
          <w:sz w:val="28"/>
          <w:szCs w:val="27"/>
        </w:rPr>
        <w:t xml:space="preserve"> правовой информации» (www.pravo.gov.ru) и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  <w:r/>
    </w:p>
    <w:p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</w:t>
      </w:r>
      <w:r>
        <w:rPr>
          <w:sz w:val="28"/>
          <w:szCs w:val="27"/>
        </w:rPr>
        <w:t xml:space="preserve">. </w:t>
      </w:r>
      <w:r>
        <w:rPr>
          <w:sz w:val="28"/>
          <w:szCs w:val="27"/>
        </w:rPr>
        <w:t xml:space="preserve">Контроль за</w:t>
      </w:r>
      <w:r>
        <w:rPr>
          <w:sz w:val="28"/>
          <w:szCs w:val="27"/>
        </w:rPr>
        <w:t xml:space="preserve"> исполнением настоящего приказа оставляю за собой.</w:t>
      </w:r>
      <w:r/>
    </w:p>
    <w:p>
      <w:pPr>
        <w:jc w:val="both"/>
        <w:spacing w:lineRule="auto" w:line="216"/>
        <w:rPr>
          <w:sz w:val="28"/>
          <w:szCs w:val="27"/>
        </w:rPr>
      </w:pPr>
      <w:r>
        <w:rPr>
          <w:sz w:val="28"/>
          <w:szCs w:val="27"/>
        </w:rPr>
      </w:r>
      <w:r/>
    </w:p>
    <w:p>
      <w:pPr>
        <w:jc w:val="both"/>
        <w:spacing w:lineRule="auto" w:line="216"/>
        <w:rPr>
          <w:sz w:val="28"/>
          <w:szCs w:val="27"/>
        </w:rPr>
      </w:pPr>
      <w:r>
        <w:rPr>
          <w:sz w:val="28"/>
          <w:szCs w:val="27"/>
        </w:rPr>
      </w:r>
      <w:r/>
    </w:p>
    <w:p>
      <w:pPr>
        <w:jc w:val="both"/>
        <w:spacing w:lineRule="auto" w:line="216"/>
        <w:rPr>
          <w:sz w:val="28"/>
          <w:szCs w:val="27"/>
        </w:rPr>
      </w:pPr>
      <w:r>
        <w:rPr>
          <w:sz w:val="28"/>
          <w:szCs w:val="27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7"/>
        </w:rPr>
      </w:pPr>
      <w:r>
        <w:rPr>
          <w:sz w:val="28"/>
          <w:szCs w:val="27"/>
        </w:rPr>
        <w:t xml:space="preserve">Министр                                                                                      Д.И. </w:t>
      </w:r>
      <w:r>
        <w:rPr>
          <w:sz w:val="28"/>
          <w:szCs w:val="27"/>
        </w:rPr>
        <w:t xml:space="preserve">Сагайдачный</w:t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right"/>
        <w:rPr>
          <w:sz w:val="27"/>
          <w:szCs w:val="27"/>
        </w:rPr>
        <w:outlineLvl w:val="0"/>
      </w:pPr>
      <w:r>
        <w:rPr>
          <w:sz w:val="27"/>
          <w:szCs w:val="27"/>
        </w:rPr>
      </w:r>
      <w:r/>
    </w:p>
    <w:p>
      <w:pPr>
        <w:ind w:firstLine="709"/>
        <w:jc w:val="right"/>
        <w:rPr>
          <w:sz w:val="27"/>
          <w:szCs w:val="27"/>
        </w:rPr>
        <w:outlineLvl w:val="0"/>
      </w:pPr>
      <w:r>
        <w:rPr>
          <w:sz w:val="27"/>
          <w:szCs w:val="27"/>
        </w:rPr>
      </w:r>
      <w:r/>
    </w:p>
    <w:p>
      <w:pPr>
        <w:rPr>
          <w:sz w:val="27"/>
          <w:szCs w:val="27"/>
        </w:rPr>
        <w:outlineLvl w:val="0"/>
      </w:pPr>
      <w:r>
        <w:rPr>
          <w:sz w:val="27"/>
          <w:szCs w:val="27"/>
        </w:rPr>
      </w:r>
      <w:r/>
    </w:p>
    <w:p>
      <w:pPr>
        <w:ind w:firstLine="709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p>
      <w:pPr>
        <w:ind w:firstLine="709"/>
        <w:jc w:val="right"/>
        <w:rPr>
          <w:sz w:val="28"/>
          <w:szCs w:val="28"/>
        </w:rPr>
        <w:outlineLvl w:val="0"/>
      </w:pPr>
      <w:r/>
      <w:bookmarkStart w:id="0" w:name="_GoBack"/>
      <w:r/>
      <w:bookmarkEnd w:id="0"/>
      <w:r>
        <w:rPr>
          <w:sz w:val="28"/>
          <w:szCs w:val="28"/>
        </w:rPr>
        <w:t xml:space="preserve">Утвержден</w:t>
      </w:r>
      <w:r/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</w:t>
      </w:r>
      <w:r/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по тарифному регулированию </w:t>
      </w:r>
      <w:r>
        <w:rPr>
          <w:sz w:val="28"/>
          <w:szCs w:val="28"/>
        </w:rPr>
        <w:br/>
        <w:t xml:space="preserve">и государственным закупкам Пензенской области</w:t>
      </w:r>
      <w:r/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18.03.2026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31-10</w:t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/>
      <w:bookmarkStart w:id="1" w:name="Par33"/>
      <w:r/>
      <w:bookmarkEnd w:id="1"/>
      <w:r>
        <w:rPr>
          <w:sz w:val="28"/>
          <w:szCs w:val="28"/>
        </w:rPr>
        <w:t xml:space="preserve">Перечень должностей государственной гражданской службы Пензенской области, при замещении которых государственные гражданские служащие обязаны представлять </w:t>
      </w: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характера, предусмотренные Федеральным законом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25.12.2008 № 273-ФЗ «О противодействии коррупции» (с последующими изменениями), и сведения о расходах, предусмотренные Федеральным законом от 03.12.2012 № 230-ФЗ «О </w:t>
      </w:r>
      <w:r>
        <w:rPr>
          <w:sz w:val="28"/>
          <w:szCs w:val="28"/>
        </w:rPr>
        <w:t xml:space="preserve">контроле за</w:t>
      </w:r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(с последующими изменениями)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Министерстве по тарифному регулированию и государственным закупкам Пензенской области</w:t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17"/>
        <w:numPr>
          <w:ilvl w:val="0"/>
          <w:numId w:val="1"/>
        </w:numPr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отдела.</w:t>
      </w:r>
      <w:r/>
    </w:p>
    <w:p>
      <w:pPr>
        <w:pStyle w:val="417"/>
        <w:numPr>
          <w:ilvl w:val="0"/>
          <w:numId w:val="1"/>
        </w:numPr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отдела.</w:t>
      </w:r>
      <w:r/>
    </w:p>
    <w:p>
      <w:pPr>
        <w:pStyle w:val="417"/>
        <w:numPr>
          <w:ilvl w:val="0"/>
          <w:numId w:val="1"/>
        </w:numPr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Консультант.</w:t>
      </w:r>
      <w:r/>
    </w:p>
    <w:p>
      <w:pPr>
        <w:pStyle w:val="417"/>
        <w:numPr>
          <w:ilvl w:val="0"/>
          <w:numId w:val="1"/>
        </w:numPr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специалист-эксперт.</w:t>
      </w:r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3"/>
    <w:next w:val="41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3"/>
    <w:next w:val="41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3"/>
    <w:next w:val="41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3"/>
    <w:next w:val="41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3"/>
    <w:next w:val="41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3"/>
    <w:next w:val="41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3"/>
    <w:next w:val="41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3"/>
    <w:next w:val="41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3"/>
    <w:next w:val="41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3"/>
    <w:next w:val="413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4"/>
    <w:link w:val="32"/>
    <w:uiPriority w:val="10"/>
    <w:rPr>
      <w:sz w:val="48"/>
      <w:szCs w:val="48"/>
    </w:rPr>
  </w:style>
  <w:style w:type="paragraph" w:styleId="34">
    <w:name w:val="Subtitle"/>
    <w:basedOn w:val="413"/>
    <w:next w:val="41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4"/>
    <w:link w:val="34"/>
    <w:uiPriority w:val="11"/>
    <w:rPr>
      <w:sz w:val="24"/>
      <w:szCs w:val="24"/>
    </w:rPr>
  </w:style>
  <w:style w:type="paragraph" w:styleId="36">
    <w:name w:val="Quote"/>
    <w:basedOn w:val="413"/>
    <w:next w:val="4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3"/>
    <w:next w:val="413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4"/>
    <w:link w:val="40"/>
    <w:uiPriority w:val="99"/>
  </w:style>
  <w:style w:type="paragraph" w:styleId="42">
    <w:name w:val="Footer"/>
    <w:basedOn w:val="41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4"/>
    <w:link w:val="42"/>
    <w:uiPriority w:val="99"/>
  </w:style>
  <w:style w:type="paragraph" w:styleId="44">
    <w:name w:val="Caption"/>
    <w:basedOn w:val="413"/>
    <w:next w:val="41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4"/>
    <w:uiPriority w:val="99"/>
    <w:unhideWhenUsed/>
    <w:rPr>
      <w:vertAlign w:val="superscript"/>
    </w:rPr>
  </w:style>
  <w:style w:type="paragraph" w:styleId="176">
    <w:name w:val="endnote text"/>
    <w:basedOn w:val="41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4"/>
    <w:uiPriority w:val="99"/>
    <w:semiHidden/>
    <w:unhideWhenUsed/>
    <w:rPr>
      <w:vertAlign w:val="superscript"/>
    </w:rPr>
  </w:style>
  <w:style w:type="paragraph" w:styleId="179">
    <w:name w:val="toc 1"/>
    <w:basedOn w:val="413"/>
    <w:next w:val="4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3"/>
    <w:next w:val="4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3"/>
    <w:next w:val="4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3"/>
    <w:next w:val="4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3"/>
    <w:next w:val="4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3"/>
    <w:next w:val="4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3"/>
    <w:next w:val="4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3"/>
    <w:next w:val="4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3"/>
    <w:next w:val="4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3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4" w:default="1">
    <w:name w:val="Default Paragraph Font"/>
    <w:uiPriority w:val="1"/>
    <w:semiHidden/>
    <w:unhideWhenUsed/>
  </w:style>
  <w:style w:type="table" w:styleId="4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6" w:default="1">
    <w:name w:val="No List"/>
    <w:uiPriority w:val="99"/>
    <w:semiHidden/>
    <w:unhideWhenUsed/>
  </w:style>
  <w:style w:type="paragraph" w:styleId="417">
    <w:name w:val="List Paragraph"/>
    <w:basedOn w:val="413"/>
    <w:qFormat/>
    <w:uiPriority w:val="34"/>
    <w:rPr>
      <w:sz w:val="20"/>
      <w:szCs w:val="20"/>
      <w:lang w:eastAsia="ru-RU"/>
    </w:rPr>
    <w:pPr>
      <w:contextualSpacing w:val="true"/>
      <w:ind w:left="720"/>
      <w:widowControl w:val="off"/>
    </w:pPr>
  </w:style>
  <w:style w:type="paragraph" w:styleId="418">
    <w:name w:val="Balloon Text"/>
    <w:basedOn w:val="413"/>
    <w:link w:val="419"/>
    <w:uiPriority w:val="99"/>
    <w:semiHidden/>
    <w:unhideWhenUsed/>
    <w:rPr>
      <w:rFonts w:ascii="Tahoma" w:hAnsi="Tahoma" w:cs="Tahoma"/>
      <w:sz w:val="16"/>
      <w:szCs w:val="16"/>
    </w:rPr>
  </w:style>
  <w:style w:type="character" w:styleId="419" w:customStyle="1">
    <w:name w:val="Текст выноски Знак"/>
    <w:basedOn w:val="414"/>
    <w:link w:val="418"/>
    <w:uiPriority w:val="99"/>
    <w:semiHidden/>
    <w:rPr>
      <w:rFonts w:ascii="Tahoma" w:hAnsi="Tahoma" w:cs="Tahoma" w:eastAsia="Times New Roman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2026-03-11T14:40:00Z</dcterms:created>
  <dcterms:modified xsi:type="dcterms:W3CDTF">2026-06-26T11:54:59Z</dcterms:modified>
</cp:coreProperties>
</file>