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2607945</wp:posOffset>
                </wp:positionH>
                <wp:positionV relativeFrom="paragraph">
                  <wp:posOffset>-565785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05.3pt;mso-position-horizontal:absolute;mso-position-vertical-relative:text;margin-top:-44.5pt;mso-position-vertical:absolute;width:56.7pt;height:75.3pt;">
                <v:path textboxrect="0,0,0,0"/>
                <v:imagedata r:id="rId8" o:title=""/>
              </v:shape>
            </w:pict>
          </mc:Fallback>
        </mc:AlternateContent>
      </w:r>
      <w:r/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ПО ТАРИФНОМУ РЕГУЛИРОВАНИЮ </w:t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jc w:val="center"/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 </w:t>
            </w:r>
            <w:r/>
          </w:p>
        </w:tc>
      </w:tr>
      <w:tr>
        <w:trPr>
          <w:jc w:val="center"/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12.05.2026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31-30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по тарифному регулированию и государственным закупкам Пензенской области, и отдельных категорий лиц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415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соответствии с Федеральными законами от 25.12.2008 </w:t>
      </w:r>
      <w:hyperlink r:id="rId9" w:tooltip="https://login.consultant.ru/link/?req=doc&amp;base=LAW&amp;n=194066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№ 273-ФЗ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«О противодействии коррупции» (с последующими изменениями), от 27.07.2004 </w:t>
      </w:r>
      <w:hyperlink r:id="rId10" w:tooltip="https://login.consultant.ru/link/?req=doc&amp;base=LAW&amp;n=191648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№ 79-ФЗ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«О государственной гражданской службе Российской Федерации» (с последующими изменениями), </w:t>
      </w:r>
      <w:hyperlink r:id="rId11" w:tooltip="https://login.consultant.ru/link/?req=doc&amp;base=LAW&amp;n=190926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Указом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руководствуясь</w:t>
      </w:r>
      <w:hyperlink r:id="rId12" w:tooltip="https://login.consultant.ru/link/?req=doc&amp;base=RLAW021&amp;n=181874&amp;dst=100014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 Положением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о Министерстве по тарифному регулированию и государственным закупкам Пензенской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области, утвержденным постановлением Правительства Пензенской области от 17.02.2026 № 111-пП (с последующими изменениями), 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р и к а з ы в а ю:</w:t>
      </w:r>
      <w:r/>
    </w:p>
    <w:p>
      <w:pPr>
        <w:pStyle w:val="415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 Создать комиссию по соблюдению требований к служебному поведению и урегулированию конфликта интересов в отношении госуда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области, и отдельных категорий лиц и утвердить ее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состав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согласно приложению к настоящему приказу.</w:t>
      </w:r>
      <w:r/>
    </w:p>
    <w:p>
      <w:pPr>
        <w:pStyle w:val="415"/>
        <w:ind w:firstLine="709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 Утвердить прилагаемое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о комиссии по соблюдению требований к служебному поведению и урегулированию конфликта интересов в 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области, и отдельных категорий лиц.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 и «Официальном </w:t>
      </w:r>
      <w:r>
        <w:rPr>
          <w:sz w:val="28"/>
          <w:szCs w:val="28"/>
        </w:rPr>
        <w:t xml:space="preserve">интернет-портале</w:t>
      </w:r>
      <w:r>
        <w:rPr>
          <w:sz w:val="28"/>
          <w:szCs w:val="28"/>
        </w:rPr>
        <w:t xml:space="preserve"> правовой информации» (www.pravo.gov.ru).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Настоящий приказ вступает в силу со дня его официального опубликования.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приказа оставляю за собой.</w:t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Д.И. </w:t>
      </w:r>
      <w:r>
        <w:rPr>
          <w:sz w:val="28"/>
          <w:szCs w:val="28"/>
        </w:rPr>
        <w:t xml:space="preserve">Сагайдачный</w:t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  <w:t xml:space="preserve">Утвержден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приказом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Министерства по тарифному регулированию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 государственным закупкам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Пензенской области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от </w:t>
      </w:r>
      <w:r>
        <w:rPr>
          <w:rFonts w:ascii="Times New Roman" w:hAnsi="Times New Roman" w:cs="Times New Roman" w:eastAsia="Times New Roman"/>
          <w:sz w:val="24"/>
        </w:rPr>
        <w:t xml:space="preserve">12.05.2026 </w:t>
      </w:r>
      <w:r>
        <w:rPr>
          <w:rFonts w:ascii="Times New Roman" w:hAnsi="Times New Roman" w:cs="Times New Roman" w:eastAsia="Times New Roman"/>
          <w:sz w:val="24"/>
        </w:rPr>
        <w:t xml:space="preserve">№</w:t>
      </w:r>
      <w:r>
        <w:rPr>
          <w:rFonts w:ascii="Times New Roman" w:hAnsi="Times New Roman" w:cs="Times New Roman" w:eastAsia="Times New Roman"/>
          <w:sz w:val="24"/>
        </w:rPr>
        <w:t xml:space="preserve"> 31-30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/>
      <w:bookmarkStart w:id="0" w:name="Par52"/>
      <w:r/>
      <w:bookmarkEnd w:id="0"/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Состав комиссии по соблюдению требований к служебному поведению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в Министерстве по тарифному регулированию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и государственным закупкам Пензенской области,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и отдельных категорий лиц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7"/>
          <w:szCs w:val="27"/>
        </w:rPr>
      </w:pPr>
      <w:r>
        <w:rPr>
          <w:rFonts w:ascii="Times New Roman" w:hAnsi="Times New Roman" w:cs="Times New Roman" w:eastAsia="Times New Roman"/>
          <w:b/>
          <w:sz w:val="27"/>
          <w:szCs w:val="27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56"/>
        <w:gridCol w:w="425"/>
        <w:gridCol w:w="6237"/>
      </w:tblGrid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Суворов Артем Владимирович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заместитель Министра по тарифному регулированию и государственным закупкам Пензенской области (председатель комиссии)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Куличенко Ольга Александровна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начальник отдела правового и кадрового обеспечения Министерства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по тарифному регулированию и государственным закупкам Пензенской области (заместитель председателя комиссии)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Кругова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 Екатерина Михайловна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заместитель начальника отдела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правового и кадрового обеспечения Министерства по тарифному регулированию и государственным закупкам Пензенской области (секретарь комиссии)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Кубракова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Надежда Викторовна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начальник отдела финансового и информационного обеспечения – главный бухгалтер</w:t>
            </w:r>
            <w:r>
              <w:rPr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Министерства по тарифному регулированию и государственным закупкам Пензенской области (член комиссии)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Сибирева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Нина Александровна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начальник отдела регулирования тарифов на топливно-энергетические ресурсы, услуги по их передаче и поставке (член комиссии)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Гамидуллаева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Лейла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Айваровна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профессор кафедры «Менеджмент и государственное управление» ФГБОУ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ВО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«Пензенский государственный университет», доктор экономических наук (член комиссии по согласованию)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Живодрова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Светлана Анатольевна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доцент кафедры «Менеджмент и государственное управление» ФГБОУ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ВО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«Пензенский государственный университет», кандидат исторических наук (член комиссии по согласованию) </w:t>
            </w:r>
            <w:r/>
          </w:p>
        </w:tc>
      </w:tr>
      <w:tr>
        <w:trPr/>
        <w:tc>
          <w:tcPr>
            <w:tcW w:w="2756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Козин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Нариман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Няилевич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415"/>
              <w:jc w:val="center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-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415"/>
              <w:jc w:val="both"/>
              <w:rPr>
                <w:rFonts w:ascii="Times New Roman" w:hAnsi="Times New Roman" w:cs="Times New Roman" w:eastAsia="Times New Roman"/>
                <w:sz w:val="28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2"/>
              </w:rPr>
              <w:t xml:space="preserve">главный специалист-эксперт сектора мониторинга и методического обеспечения Управления по профилактике коррупционных и иных правонарушений Правительства Пензенской области (член комиссии по согласованию)</w:t>
            </w:r>
            <w:r/>
          </w:p>
        </w:tc>
      </w:tr>
    </w:tbl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spacing w:before="200"/>
        <w:rPr>
          <w:rFonts w:ascii="Times New Roman" w:hAnsi="Times New Roman" w:cs="Times New Roman" w:eastAsia="Times New Roman"/>
          <w:sz w:val="24"/>
        </w:rPr>
        <w:outlineLvl w:val="0"/>
      </w:pPr>
      <w:r>
        <w:rPr>
          <w:rFonts w:ascii="Times New Roman" w:hAnsi="Times New Roman" w:cs="Times New Roman" w:eastAsia="Times New Roman"/>
          <w:sz w:val="24"/>
        </w:rPr>
        <w:t xml:space="preserve">Утверждено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</w:t>
      </w:r>
      <w:r>
        <w:rPr>
          <w:rFonts w:ascii="Times New Roman" w:hAnsi="Times New Roman" w:cs="Times New Roman" w:eastAsia="Times New Roman"/>
          <w:sz w:val="24"/>
        </w:rPr>
        <w:t xml:space="preserve">риказом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Министерства по тарифному регулированию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 государственным закупкам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Пензенской области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от </w:t>
      </w:r>
      <w:r>
        <w:rPr>
          <w:rFonts w:ascii="Times New Roman" w:hAnsi="Times New Roman" w:cs="Times New Roman" w:eastAsia="Times New Roman"/>
          <w:sz w:val="24"/>
        </w:rPr>
        <w:t xml:space="preserve">12.05.2026 </w:t>
      </w:r>
      <w:r>
        <w:rPr>
          <w:rFonts w:ascii="Times New Roman" w:hAnsi="Times New Roman" w:cs="Times New Roman" w:eastAsia="Times New Roman"/>
          <w:sz w:val="24"/>
        </w:rPr>
        <w:t xml:space="preserve">№</w:t>
      </w:r>
      <w:r>
        <w:rPr>
          <w:rFonts w:ascii="Times New Roman" w:hAnsi="Times New Roman" w:cs="Times New Roman" w:eastAsia="Times New Roman"/>
          <w:sz w:val="24"/>
        </w:rPr>
        <w:t xml:space="preserve"> 31-30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/>
      <w:bookmarkStart w:id="1" w:name="_GoBack"/>
      <w:r/>
      <w:bookmarkEnd w:id="1"/>
      <w:r/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Положение о комиссии по соблюдению требований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к служебному поведению и урегулированию конфликта интересов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и государственным закупкам Пензенской области, 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и отдельных категорий лиц</w:t>
      </w:r>
      <w:r/>
    </w:p>
    <w:p>
      <w:pPr>
        <w:pStyle w:val="415"/>
        <w:rPr>
          <w:rFonts w:ascii="Times New Roman" w:hAnsi="Times New Roman" w:cs="Times New Roman" w:eastAsia="Times New Roman"/>
          <w:sz w:val="24"/>
        </w:rPr>
      </w:pPr>
      <w:r/>
      <w:bookmarkStart w:id="2" w:name="Par114"/>
      <w:r/>
      <w:bookmarkEnd w:id="2"/>
      <w:r/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Настоящим Положением определяются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задачи, порядок формирования и деятельности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службы Пензенской области в Министерстве по тарифному регулированию и государственным закупкам Пензенской области (далее – гражданские служащие), и отдельных категорий лиц (далее - комиссия), за исключением гражданских служащих, назначаемых на должность 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освобождаемых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от должности Губернатором Пензенской области.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2. Комиссия в своей деятельности руководствуется </w:t>
      </w:r>
      <w:hyperlink r:id="rId13" w:tooltip="https://login.consultant.ru/link/?req=doc&amp;base=LAW&amp;n=2875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Конституцией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Российской Фед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 и Пензенской области, а также настоящим Положением.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 Основной задачей комиссии является содействие: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в обеспечении соблюдения гражданскими служащими и отдельными категориями лиц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4" w:tooltip="https://login.consultant.ru/link/?req=doc&amp;base=LAW&amp;n=405958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от 25.12.2008 № 273-ФЗ «О противодействии коррупции» (с последующими изменениями), другими федеральными законами (далее - требования к служебному поведению и (или) требования об урегулировании конфликта интересов);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в осуществлении в Министерстве по тарифному регулированию и государственным закупкам Пензенской области (далее – Министерство) мер по предупреждению коррупции.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4. Комиссия рассматривает вопросы, связанные с соблюдением тр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ебований к служебному поведению и (или) требований об урегулировании конфликта интересов в отношении гражданских служащих, руководителей государственных казенных учреждений Пензенской области, подведомственных Министерству  (далее - работники организаций).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5. Положение о комиссии и состав комиссии утверждаются приказом Министерства.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6. В состав комиссии входят: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заместитель Министра</w:t>
      </w:r>
      <w: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 тарифному регулированию и государственным закупкам Пензенской области (председатель комиссии), начальник отдела правового и кадрового обеспечения Министерства (заместитель председателя комиссии), заместитель от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дела правового и кадрового обеспечения Министерства (секретарь комиссии), гражданские служащие других структурных подразделений Министерства, определяемые Министром по тарифному регулированию и государственным закупкам Пензенской области (далее – Министр);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3" w:name="Par137"/>
      <w:r/>
      <w:bookmarkEnd w:id="3"/>
      <w:r>
        <w:rPr>
          <w:rFonts w:ascii="Times New Roman" w:hAnsi="Times New Roman" w:cs="Times New Roman" w:eastAsia="Times New Roman"/>
          <w:sz w:val="28"/>
          <w:szCs w:val="28"/>
        </w:rPr>
        <w:t xml:space="preserve">б) представители научных и образовательных организаций, деятельность которых связана с государственной службой.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7. Лица, указанные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«б» пункта 6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и образовательными организациями на основании запроса Министра.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8. Число членов комиссии, не замещающих должности государственной гражданской службы Пензенской области в Министерстве, должно составлять не менее одной четверти от общего числа членов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9.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10. В заседаниях комиссии с правом совещательного голоса участвуют: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председателем комиссии два гражданских служащих, замещающих в Министерстве должности государственной гражданской службы Пензенской области, аналогичные должности, замещаемой гражданским служащим, в отношении которого комиссией рассматривается этот вопрос;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4" w:name="Par143"/>
      <w:r/>
      <w:bookmarkEnd w:id="4"/>
      <w:r>
        <w:rPr>
          <w:rFonts w:ascii="Times New Roman" w:hAnsi="Times New Roman" w:cs="Times New Roman" w:eastAsia="Times New Roman"/>
          <w:sz w:val="28"/>
          <w:szCs w:val="28"/>
        </w:rPr>
        <w:t xml:space="preserve">б) другие гражданские служащие; специалисты, которые могут дать пояснения по вопросам государственной службы и вопросам, рассматриваемым комиссией; представители заинтересованных организаций;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представитель гражданского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тересов, - по решению председателя комиссии, принимаемому в каждом конкретном случае отдельно на основании ходатайства государственного служащего, работника организации, в отношении которого комиссией рассматривается этот вопрос, или любого члена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Проведение заседаний с участием только членов комиссии, замещающих должности государственной гражданской службы Пензенской области в Министерстве, недопустимо.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12. При возникновении прямой или косвенной личной заинтересованности члена комиссии, которая 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5" w:name="Par147"/>
      <w:r/>
      <w:bookmarkEnd w:id="5"/>
      <w:r>
        <w:rPr>
          <w:rFonts w:ascii="Times New Roman" w:hAnsi="Times New Roman" w:cs="Times New Roman" w:eastAsia="Times New Roman"/>
          <w:sz w:val="28"/>
          <w:szCs w:val="28"/>
        </w:rPr>
        <w:t xml:space="preserve">13. Основаниями для проведения заседания комиссии являются: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6" w:name="Par148"/>
      <w:r/>
      <w:bookmarkEnd w:id="6"/>
      <w:r>
        <w:rPr>
          <w:rFonts w:ascii="Times New Roman" w:hAnsi="Times New Roman" w:cs="Times New Roman" w:eastAsia="Times New Roman"/>
          <w:sz w:val="28"/>
          <w:szCs w:val="28"/>
        </w:rPr>
        <w:t xml:space="preserve">а) представление Министром в соответствии с </w:t>
      </w:r>
      <w:hyperlink r:id="rId15" w:tooltip="https://login.consultant.ru/link/?req=doc&amp;base=RLAW021&amp;n=166937&amp;dst=100255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пунктом 25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Пензенской области, и государственными гражданскими служащими Пензенской области,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 соблюдения государственными гражданскими служащими Пензенской области требований к служебному поведению, утвержденного постановлением Губернатора Пензенской области от 19.03.2010 № 19 «Об утверждении Положения о проверке достоверности и полноты сведений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представляемых гражданами, претендующими на замещение должностей 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сударственной гражданской службы Пензенской области, и государственными гражданскими служащими Пензенской области, и соблюдения государственными гражданскими служащими Пензенской области требований к служебному поведению» (с последующими изменениями), или </w:t>
      </w:r>
      <w:hyperlink r:id="rId16" w:tooltip="https://login.consultant.ru/link/?req=doc&amp;base=RLAW021&amp;n=101296&amp;dst=100040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пунктом 12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Пензенской области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лицами, замещающими указанные должности, утвержденного постановлением Правительства Пензенской области от 27.02.2013 № 100-пП «О проверке достоверности и полноты сведений о доходах, об имуществе и обязательствах имуществ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енного характера, представляемых гражданами, претендующими на замещение должностей руководителей государственных учреждений Пензенской области, и лицами, замещающими указанные должности» (с последующими изменениями), материалов проверки, свидетельствующих: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7" w:name="Par149"/>
      <w:r/>
      <w:bookmarkEnd w:id="7"/>
      <w:r>
        <w:rPr>
          <w:rFonts w:ascii="Times New Roman" w:hAnsi="Times New Roman" w:cs="Times New Roman" w:eastAsia="Times New Roman"/>
          <w:sz w:val="28"/>
          <w:szCs w:val="28"/>
        </w:rPr>
        <w:t xml:space="preserve">о представлении гражданским служащим, работником организации недостоверных или неполных сведений о доходах, об имуществе и обязательствах имущественного характера на себя, супругу (супруга) и несовершеннолетних детей;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8" w:name="Par150"/>
      <w:r/>
      <w:bookmarkEnd w:id="8"/>
      <w:r>
        <w:rPr>
          <w:rFonts w:ascii="Times New Roman" w:hAnsi="Times New Roman" w:cs="Times New Roman" w:eastAsia="Times New Roman"/>
          <w:sz w:val="28"/>
          <w:szCs w:val="28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9" w:name="Par151"/>
      <w:r/>
      <w:bookmarkEnd w:id="9"/>
      <w:r>
        <w:rPr>
          <w:rFonts w:ascii="Times New Roman" w:hAnsi="Times New Roman" w:cs="Times New Roman" w:eastAsia="Times New Roman"/>
          <w:sz w:val="28"/>
          <w:szCs w:val="28"/>
        </w:rPr>
        <w:t xml:space="preserve">б)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поступившее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отдел правового и кадрового обеспечения Министерства (далее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–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Отдел):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0" w:name="Par153"/>
      <w:r/>
      <w:bookmarkEnd w:id="10"/>
      <w:r>
        <w:rPr>
          <w:rFonts w:ascii="Times New Roman" w:hAnsi="Times New Roman" w:cs="Times New Roman" w:eastAsia="Times New Roman"/>
          <w:sz w:val="28"/>
          <w:szCs w:val="28"/>
        </w:rPr>
        <w:t xml:space="preserve">- обращение гражданина, замещавшего должность государственной гражданской службы Пензенской области, включенную 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Перечень должностей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государственной гражданской службы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Министерства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от 18.03.2026 № 31-10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«Об утверждении перечня должностей государственной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гражданской службы Пензенской области, при замещении которых государственные гражданские служащие обязаны представлять сведения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(с последующими изменениями), о даче согласия на замещение должности в орга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государственной службы.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Обращение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Обращение подается в письменной форме (образец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обращения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предусмотрен приложением № 1 к настоящему Положению).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обращении указы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организации, характер ее деятель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организации, вид договора (трудовой или гражданско-правовой), предполагаемый срок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его действия, сумма оплаты за выполнение (оказание) по договору работ (услуг);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1" w:name="Par154"/>
      <w:r/>
      <w:bookmarkEnd w:id="11"/>
      <w:r>
        <w:rPr>
          <w:rFonts w:ascii="Times New Roman" w:hAnsi="Times New Roman" w:cs="Times New Roman" w:eastAsia="Times New Roman"/>
          <w:sz w:val="28"/>
          <w:szCs w:val="28"/>
        </w:rPr>
        <w:t xml:space="preserve">- заявление гражданского служащего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работника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 Заявление представляется в письменной форме (образец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заявления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предусмотрен приложением № 2 к настоящему Положению) в срок, установленн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ый действующим законодательством для подачи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(с последующими изменениями);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2" w:name="Par155"/>
      <w:r/>
      <w:bookmarkEnd w:id="12"/>
      <w:r>
        <w:rPr>
          <w:rFonts w:ascii="Times New Roman" w:hAnsi="Times New Roman" w:cs="Times New Roman" w:eastAsia="Times New Roman"/>
          <w:sz w:val="28"/>
          <w:szCs w:val="28"/>
        </w:rPr>
        <w:t xml:space="preserve">- заявление гражданского служащего о невозможности выполнить требования Федерального </w:t>
      </w:r>
      <w:hyperlink r:id="rId17" w:tooltip="https://login.consultant.ru/link/?req=doc&amp;base=LAW&amp;n=385032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ределами территории Российской Федерации, владеть и (или) пользоваться иностранными финансовыми инструментами» (с последующими изменениями) в связи с арестом, запретом распоряжения, наложенными компетентными органами иностранного государства в соответствии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 иными обстоятельствами, не зависящими от его воли или воли его супруги (супруга) и несовершеннолетних детей. При этом понятие «иностранные финансовые инструменты» используется в настоящем Положении в значении, определенном указанным федеральным законом.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Заявление представляется в письменной форме (образец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заявления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предусмотрен приложением № 3 к настоящему Положению);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3" w:name="Par157"/>
      <w:r/>
      <w:bookmarkEnd w:id="13"/>
      <w:r>
        <w:rPr>
          <w:rFonts w:ascii="Times New Roman" w:hAnsi="Times New Roman" w:cs="Times New Roman" w:eastAsia="Times New Roman"/>
          <w:sz w:val="28"/>
          <w:szCs w:val="28"/>
        </w:rPr>
        <w:t xml:space="preserve">- уведомление гражданского служащего, работника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Уведомление представляется в Отдел в срок, установленный </w:t>
      </w:r>
      <w:hyperlink r:id="rId18" w:tooltip="https://login.consultant.ru/link/?req=doc&amp;base=LAW&amp;n=464894&amp;dst=339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6 статьи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25.12.2008 № 273-ФЗ «О противодействии коррупции» (с последующими изменениями), в форме документа на бумажном носит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еле или в форме электронного документа (образец уведомления предусмотрен приложением № 4 к настоящему Положению) с приложением документов, иных материалов и (или) информации (при наличии), подтверждающих факт наступления не зависящих от него обстоятельств;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4" w:name="Par159"/>
      <w:r/>
      <w:bookmarkEnd w:id="14"/>
      <w:r>
        <w:rPr>
          <w:rFonts w:ascii="Times New Roman" w:hAnsi="Times New Roman" w:cs="Times New Roman" w:eastAsia="Times New Roman"/>
          <w:sz w:val="28"/>
          <w:szCs w:val="28"/>
        </w:rPr>
        <w:t xml:space="preserve">в) представлени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 Министра или любого члена комиссии, касающееся обеспечения соблюдения государственными служащими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5" w:name="Par160"/>
      <w:r/>
      <w:bookmarkEnd w:id="15"/>
      <w:r>
        <w:rPr>
          <w:rFonts w:ascii="Times New Roman" w:hAnsi="Times New Roman" w:cs="Times New Roman" w:eastAsia="Times New Roman"/>
          <w:sz w:val="28"/>
          <w:szCs w:val="28"/>
        </w:rPr>
        <w:t xml:space="preserve">г) представление Министром предоставленной ему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Положения о контроле за соответствием расходов государственных гражданских служащих Пензенской области, а также расходов их супруг (супругов) и несовершеннолетних детей, их доходам, утвержденного Постанов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лением Губернатора Пензенской области от 28.03.2013 № 60 (с последующими изменениями), информации о результатах осуществления контроля за расходами, свидетельствующих о представлении гражданским служащим недостоверных или неполных сведений, предусмотренных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hyperlink r:id="rId19" w:tooltip="https://login.consultant.ru/link/?req=doc&amp;base=LAW&amp;n=405956&amp;dst=47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1 статьи 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03.12.2012 № 230-ФЗ «О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контроле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6" w:name="Par161"/>
      <w:r/>
      <w:bookmarkEnd w:id="16"/>
      <w:r>
        <w:rPr>
          <w:rFonts w:ascii="Times New Roman" w:hAnsi="Times New Roman" w:cs="Times New Roman" w:eastAsia="Times New Roman"/>
          <w:sz w:val="28"/>
          <w:szCs w:val="28"/>
        </w:rPr>
        <w:t xml:space="preserve">д) поступившее в соответствии с </w:t>
      </w:r>
      <w:hyperlink r:id="rId20" w:tooltip="https://login.consultant.ru/link/?req=doc&amp;base=LAW&amp;n=405958&amp;dst=33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4 статьи 12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25.12.2008 № 273-ФЗ «О противодействии коррупции» (с последующими изменениями) и </w:t>
      </w:r>
      <w:hyperlink r:id="rId21" w:tooltip="https://login.consultant.ru/link/?req=doc&amp;base=LAW&amp;n=400792&amp;dst=1713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статьей 64.1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Трудового кодекса Российской Федерации в Министерство уведомление организации о заключении с гражданином, указанным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настоящего пункта,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его должностные (служебные) обязанности, при условии, что указанному гражданину комиссией ранее было отказано во вступлении в трудовые и г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7" w:name="Par162"/>
      <w:r/>
      <w:bookmarkEnd w:id="17"/>
      <w:r>
        <w:rPr>
          <w:rFonts w:ascii="Times New Roman" w:hAnsi="Times New Roman" w:cs="Times New Roman" w:eastAsia="Times New Roman"/>
          <w:sz w:val="28"/>
          <w:szCs w:val="28"/>
        </w:rPr>
        <w:t xml:space="preserve">е) поступившее в комиссию по решению Министра уведомление гражданского служащего, работника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8" w:name="Par163"/>
      <w:r/>
      <w:bookmarkEnd w:id="18"/>
      <w:r>
        <w:rPr>
          <w:rFonts w:ascii="Times New Roman" w:hAnsi="Times New Roman" w:cs="Times New Roman" w:eastAsia="Times New Roman"/>
          <w:sz w:val="28"/>
          <w:szCs w:val="28"/>
        </w:rPr>
        <w:t xml:space="preserve">ж) представление Министром в соответствии с </w:t>
      </w:r>
      <w:hyperlink r:id="rId22" w:tooltip="https://login.consultant.ru/link/?req=doc&amp;base=LAW&amp;n=400091&amp;dst=100065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подпунктом «а» пункта 21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Указа Президента Российской Федерации от 02.04.2013 № 309 «О мерах по реализации отдельных положений Федерального закона «О противодействии коррупции» (с посл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едующими изменениями) материалов служебной проверки, проведенной в отношении гражданского служащего, совершившего дисциплинарный проступок в течение года после сообщения указанным служащим в установленном порядке о ставших ему известными фактах коррупции. 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таком заседании комиссии может принимать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15. В Отделе осуществляется предварительное рассмотрение обращений, заявлений и уведомлений,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подпунктах «б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»,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«д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ходе предварительного рассмотрения обращений, заявлений и уведомлений гражданские служащие Отдела, ответственные за работу по профилактике коррупционных и иных правонарушений, име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ют право получать от гражданских служащих, работников организаций, представивших обращения, заявления или уведомления, необходимые пояснения, а также готовить запросы в государственные органы, органы местного самоуправления и организации (далее - запросы).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По результатам предварительного рассмотрения обращений, заявлений и уведомлений на каждое из них подготавливается мотивированное заключение.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Мотивированные заключения, подготовленные по результатам рассмотрения обращений, заявлений и уведомлений,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подпунктах «б», «д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должны содержать: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»,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подпунктах «д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обращений, заявлений и уведомлений,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подпунктах «б», «д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пунктами 25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 или иного решения.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Обращение, указанное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заявление или уведомление, а также заключение и другие материалы представляются председателю комиссии в течение семи рабочих дней со дня поступления обращения, заявления или уведомления.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 случае направления запросов, обращение, указанное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ящего Положения, заявление или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 быть продлен, но не более чем на 30 дней.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пунктом 18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организует ознакомление с указанной информацией и с результатами ее проверки гражданского служащего, работник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«б» пункта 10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17. Секретарь комиссии: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обеспечивает подготовку необходимых материалов к заседанию комиссии;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информирует членов комиссии, приглашенных на заседание лиц о месте, времени проведения и повестке дня заседания комиссии, обеспечивает их необходимыми материалами;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 оформляет протоколы заседаний комиссии;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г) информирует в установленном порядке заинтересованных лиц о принятых комиссией решениях.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19" w:name="Par183"/>
      <w:r/>
      <w:bookmarkEnd w:id="19"/>
      <w:r>
        <w:rPr>
          <w:rFonts w:ascii="Times New Roman" w:hAnsi="Times New Roman" w:cs="Times New Roman" w:eastAsia="Times New Roman"/>
          <w:sz w:val="28"/>
          <w:szCs w:val="28"/>
        </w:rPr>
        <w:t xml:space="preserve">18.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Заседание комиссии по рассмотрению заявлений,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абзацах пятом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шестом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ния срока, установленного для представления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(с последующими изменениями).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Уведомление, указанное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«д»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19. Заседание ком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иссии проводится в присутствии гражданского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Положения. О намерении лично присутствовать на заседании комиссии гражданский служащий, работник организации или гражданин указывает в обращении, заявлении или уведомлении,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представляемых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соответствии с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подпунктами «б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20. Заседания комиссии могут проводиться в отсутствие гражданского служащего, работника организации или гражданина в случае: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если в обращении, заявлении или уведомлении,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подпунктами «б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не содержится указания о намерении гражданского служащего, работника организации или гражданина лично присутствовать на заседании комиссии;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если гражданский служащий, работник организации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21. На заседании комиссии заслушиваются пояснения гражданского служащего, работника организации или гражданина,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 (с их согласия), и иных лиц, рассматриваются материалы по существу вынесенных на заседание комиссии вопросов, а также дополнительные материалы.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22. Члены комиссии и лица, участвовавшие в ее заседании, не вправе разглашать сведения, ставшие им известными в ходе работы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20" w:name="Par191"/>
      <w:r/>
      <w:bookmarkEnd w:id="20"/>
      <w:r>
        <w:rPr>
          <w:rFonts w:ascii="Times New Roman" w:hAnsi="Times New Roman" w:cs="Times New Roman" w:eastAsia="Times New Roman"/>
          <w:sz w:val="28"/>
          <w:szCs w:val="28"/>
        </w:rPr>
        <w:t xml:space="preserve">23.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«а»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установить, что сведения о доходах, об имуществе и обязательствах имущественного характера, представленные гражданским служащим, работником организации, являются достоверными и полными;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установить, что сведения о доходах, об имуществе и обязательствах имущественного характера, представл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енные гражданским служащим, работником организации, являются недостоверными и (или) неполными. В этом случае комиссия рекомендует применить к гражданскому служащему, работнику организации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24.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третьем подпункта «а»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21" w:name="Par197"/>
      <w:r/>
      <w:bookmarkEnd w:id="21"/>
      <w:r>
        <w:rPr>
          <w:rFonts w:ascii="Times New Roman" w:hAnsi="Times New Roman" w:cs="Times New Roman" w:eastAsia="Times New Roman"/>
          <w:sz w:val="28"/>
          <w:szCs w:val="28"/>
        </w:rPr>
        <w:t xml:space="preserve">25.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дать гражда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нину согласие на замещение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отказать гражданину в замещении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должности в организации либо в выполнении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26.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пятом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признать, что причина непредставления гражданским служащим, работником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признать, что причина непредставления гражданским служащим, работником организации сведений о доходах, об иму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организации принять меры по представлению указанных сведений;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 признать, что причина непредставления гражданским служащим, работником организации сведений о доходах, об имуществе и обязательствах имущественного характера своих супруги (супруга) и несовершен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нолетних детей необъективна и является способом уклонения от представления указанных сведений. В этом случае комиссия рекомендует применить к гражданскому служащему, работнику организации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27.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шестом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3" w:tooltip="https://login.consultant.ru/link/?req=doc&amp;base=LAW&amp;n=385032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последующими изменениями), являются объективными и уважительными;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4" w:tooltip="https://login.consultant.ru/link/?req=doc&amp;base=LAW&amp;n=385032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применить к гражданскому служащему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28.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восьмом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признать, что несоблюдение гражданским служащим, работником организации требований к служебному поведению и (или) требований об урегулировании конфликта интересов является следствием не зависящих от его воли или действий обстоятельств;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признать, что несоблюдение гражданским служащим, работником организации требований к служебному поведению и (или) требований об урегулировании конфликта интересов не является следствием не зависящих от его воли или действий обстоятельств. В этом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случае комиссия рекомендует гражданскому служащему, работнику организации принять меры по соблюдению указанных требований и (или) применить к гражданскому служащему, работнику организации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29.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«г»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25" w:tooltip="https://login.consultant.ru/link/?req=doc&amp;base=LAW&amp;n=405956&amp;dst=47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1 статьи 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03.12.2012 № 230-ФЗ «О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контроле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(с последующими изменениями), являются достоверными и полными;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26" w:tooltip="https://login.consultant.ru/link/?req=doc&amp;base=LAW&amp;n=405956&amp;dst=47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частью 1 статьи 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03.12.2012 № 230-ФЗ «О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контроле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соответствием 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применить к гражданскому служащему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22" w:name="Par214"/>
      <w:r/>
      <w:bookmarkEnd w:id="22"/>
      <w:r>
        <w:rPr>
          <w:rFonts w:ascii="Times New Roman" w:hAnsi="Times New Roman" w:cs="Times New Roman" w:eastAsia="Times New Roman"/>
          <w:sz w:val="28"/>
          <w:szCs w:val="28"/>
        </w:rPr>
        <w:t xml:space="preserve">30.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«д»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в отношении гражданина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дат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ь согласие на замещение им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установить, что замещение им должности в организации и (или) выполнение в организации работ (оказание услуг) нарушает требования </w:t>
      </w:r>
      <w:hyperlink r:id="rId27" w:tooltip="https://login.consultant.ru/link/?req=doc&amp;base=LAW&amp;n=405958&amp;dst=28"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статьи 12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Федерального закона от 25.12.2008 № 273-ФЗ «О противодействии коррупции» (с последующими изменениями). В этом случае комиссия рекомендует проинформировать об указанных обстоятельствах органы прокуратуры и уведомившую организацию.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/>
      <w:bookmarkStart w:id="23" w:name="Par217"/>
      <w:r/>
      <w:bookmarkEnd w:id="23"/>
      <w:r>
        <w:rPr>
          <w:rFonts w:ascii="Times New Roman" w:hAnsi="Times New Roman" w:cs="Times New Roman" w:eastAsia="Times New Roman"/>
          <w:sz w:val="28"/>
          <w:szCs w:val="28"/>
        </w:rPr>
        <w:t xml:space="preserve">31.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признать, что при исполнении гражданским служащим, работником организации должностных обязанностей конфликт интересов отсутствует;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признать, что при исполнении гражданским служащим, работником организации должностных обязанностей личная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заинтересованность приводит или может привести к конфликту интересов. В этом случае комиссия рекомендует гражданскому служащему, работнику организации и (или) Министру принять меры по урегулированию конфликта интересов или по недопущению его возникновения;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 признать, что граждански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й служащий, работник организации не соблюдал требования об урегулировании конфликта интересов. В этом случае комиссия рекомендует применить к гражданскому служащему, работнику организации меру ответственности, предусмотренную действующим законодательством.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31.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«ж»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признать обоснованными выводы и предложения по результатам служебной проверки, проведенной в отношении гражданского служащего,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«ж»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признать необоснованными выводы и (или) предложения по результатам служебной проверки, проведенной в отношении гражданского служащего,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подпункте «ж»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и мотивировать принятое решение.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32. По итогам рассмотрения вопросов, указанных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подпунктах «а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»,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б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»,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г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»,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д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» и «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е»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пунктами 23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30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33. По итогам рассмотрения вопроса, предусмотренного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подпунктом «в»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34. Для исполнения решений комиссии могут быть подготовлены проекты нормативных правовых актов, которые в установленном порядке представляются на рассмотрение Министру.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35. Решения комиссии по вопросам, указанным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пункте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носит обязательный характер.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37. В протоколе заседания комиссии указываются: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формулировка каждого из рассматриваемых на заседании комис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сии вопросов с указанием фамилии, имени, отчества, должности гражданского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в) источник информации, содержащей основания для проведения заседания комиссии, и дата поступления информации;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г) содержание пояснений гражданского служащего, работника организации и других лиц по существу рассматриваемых вопросов;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д) фамилии, имена, отчества выступивших на заседании лиц и краткое изложение их выступлений;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е) другие сведения;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ж) результаты голосования;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з) решение и обоснование его принятия.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организации.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39. Копия протокола заседания комиссии в течение пяти рабочих дней со дня заседания направляется Министру, полностью или в виде выписок из него - гражданскому служащему, работнику организации, а также по решению комиссии - иным заинтересованным лицам.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Выписка из решения комиссии, заверенная подписью секретаря комиссии и печатью Министерства, вручается гражданину, в отношении которого рассматривался вопрос, указанный в </w:t>
      </w:r>
      <w:hyperlink w:history="1">
        <w:r>
          <w:rPr>
            <w:rFonts w:ascii="Times New Roman" w:hAnsi="Times New Roman" w:cs="Times New Roman" w:eastAsia="Times New Roman"/>
            <w:sz w:val="28"/>
            <w:szCs w:val="28"/>
          </w:rPr>
          <w:t xml:space="preserve">абзаце втором подпункта «б» пункта 13</w:t>
        </w:r>
      </w:hyperlink>
      <w:r>
        <w:rPr>
          <w:rFonts w:ascii="Times New Roman" w:hAnsi="Times New Roman" w:cs="Times New Roman" w:eastAsia="Times New Roman"/>
          <w:sz w:val="28"/>
          <w:szCs w:val="28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случае направления выписки из решения комиссии заказным письмом с уведомлением секретарь комиссии уведомляет гражданина о принятом решении устно в течение трех рабочих дней со дня проведения соответствующего заседания комиссии.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40. Министр по результатам рассмотрения протокола заседания комиссии вправе учесть в пределах своей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компетенции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содержащиеся в нем рекомендации при принятии решения о применении к гражданскому служащему, работнику организац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Решение Министра оглашается на ближайшем заседании комиссии и принимается к сведению без обсуждения.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41. В случае установления комиссией: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а) признаков дисциплинарного проступка в действиях (бездействии) гражд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анского служащего, работника организации, - информация об этом представляется Министру для решения вопроса о применении к гражданскому служащему, работнику организации мер ответственности, предусмотренных нормативными правовыми актами Российской Федерации;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б) факта совершения гражданским служащим, работником организации действия (факта бездействия), содержащего признаки административного п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равонарушения или состава преступления, -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42. Копия протокола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заседания комиссии или выписка из него приобщается к личному делу гражданского служащего,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43. Обеспечение деятельности комиссии 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исполнением принятых ею решений осуществляет Отдел.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r>
        <w:br w:type="page"/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  <w:outlineLvl w:val="1"/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Приложение № 1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к Положению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 о комиссии по соблюдению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требований к служебному поведению 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урегулированию конфликта интересов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в отношении 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государственных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 гражданских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служащих Пензенской области, замещающих должности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государственной гражданской службы Пензенской области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в Министерстве по тарифному регулированию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и государственным закупкам Пензенской области,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и отдельных категорий лиц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Образец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Председателю комиссии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по соблюдению требований </w:t>
      </w:r>
      <w:r>
        <w:rPr>
          <w:rFonts w:ascii="Times New Roman" w:hAnsi="Times New Roman" w:cs="Times New Roman" w:eastAsia="Times New Roman"/>
          <w:sz w:val="24"/>
        </w:rPr>
        <w:t xml:space="preserve">к</w:t>
      </w:r>
      <w:r>
        <w:rPr>
          <w:rFonts w:ascii="Times New Roman" w:hAnsi="Times New Roman" w:cs="Times New Roman" w:eastAsia="Times New Roman"/>
          <w:sz w:val="24"/>
        </w:rPr>
        <w:t xml:space="preserve"> служебному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поведению и урегулированию конфликта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интересов в отношении государственных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гражданских служащих Пензенской области,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замещающих</w:t>
      </w:r>
      <w:r>
        <w:rPr>
          <w:rFonts w:ascii="Times New Roman" w:hAnsi="Times New Roman" w:cs="Times New Roman" w:eastAsia="Times New Roman"/>
          <w:sz w:val="24"/>
        </w:rPr>
        <w:t xml:space="preserve"> должности государственной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гражданской службы Пензенской области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в Министерстве по тарифному регулированию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и государственным закупкам Пензенской области,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и отдельных категорий лиц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от 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(Ф.И.О., дата рождения)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(адрес места жительства,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номер контактного телефона)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/>
      <w:bookmarkStart w:id="24" w:name="Par278"/>
      <w:r/>
      <w:bookmarkEnd w:id="24"/>
      <w:r>
        <w:rPr>
          <w:rFonts w:ascii="Times New Roman" w:hAnsi="Times New Roman" w:cs="Times New Roman" w:eastAsia="Times New Roman"/>
          <w:sz w:val="24"/>
        </w:rPr>
        <w:t xml:space="preserve">ОБРАЩЕНИЕ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 даче согласия на замещение должности в организации либо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 выполнение работ (оказание услуг) на условиях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гражданско-правового договора в организации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В соответствии со </w:t>
      </w:r>
      <w:hyperlink r:id="rId28" w:tooltip="https://login.consultant.ru/link/?req=doc&amp;base=LAW&amp;n=405958&amp;dst=28" w:history="1">
        <w:r>
          <w:rPr>
            <w:rFonts w:ascii="Times New Roman" w:hAnsi="Times New Roman" w:cs="Times New Roman" w:eastAsia="Times New Roman"/>
            <w:sz w:val="24"/>
          </w:rPr>
          <w:t xml:space="preserve">статьей 12</w:t>
        </w:r>
      </w:hyperlink>
      <w:r>
        <w:rPr>
          <w:rFonts w:ascii="Times New Roman" w:hAnsi="Times New Roman" w:cs="Times New Roman" w:eastAsia="Times New Roman"/>
          <w:sz w:val="24"/>
        </w:rPr>
        <w:t xml:space="preserve"> Федерального закона от 25.12.2008 № 273-ФЗ «О противодействии коррупции» (с последующими изменениями) прошу дать согласие на замещение должности </w:t>
      </w:r>
      <w:r>
        <w:rPr>
          <w:rFonts w:ascii="Times New Roman" w:hAnsi="Times New Roman" w:cs="Times New Roman" w:eastAsia="Times New Roman"/>
          <w:sz w:val="24"/>
        </w:rPr>
        <w:t xml:space="preserve">в</w:t>
      </w:r>
      <w:r>
        <w:rPr>
          <w:rFonts w:ascii="Times New Roman" w:hAnsi="Times New Roman" w:cs="Times New Roman" w:eastAsia="Times New Roman"/>
          <w:sz w:val="24"/>
        </w:rPr>
        <w:t xml:space="preserve">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</w:t>
      </w:r>
      <w:r>
        <w:rPr>
          <w:rFonts w:ascii="Times New Roman" w:hAnsi="Times New Roman" w:cs="Times New Roman" w:eastAsia="Times New Roman"/>
          <w:sz w:val="24"/>
        </w:rPr>
        <w:t xml:space="preserve">(наименование, местонахождение организации,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характер ее деятельности)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 условиях 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</w:t>
      </w:r>
      <w:r>
        <w:rPr>
          <w:rFonts w:ascii="Times New Roman" w:hAnsi="Times New Roman" w:cs="Times New Roman" w:eastAsia="Times New Roman"/>
          <w:sz w:val="24"/>
        </w:rPr>
        <w:t xml:space="preserve">(трудовой или гражданско-правовой договор,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предполагаемый срок его действия,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___</w:t>
      </w:r>
      <w:r>
        <w:rPr>
          <w:rFonts w:ascii="Times New Roman" w:hAnsi="Times New Roman" w:cs="Times New Roman" w:eastAsia="Times New Roman"/>
          <w:sz w:val="24"/>
        </w:rPr>
        <w:t xml:space="preserve">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сумма оплаты за выполнение (оказание) по договору работ (услуг)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В течение последних двух лет до дня увольнения с государственной службы я замещал должность (</w:t>
      </w:r>
      <w:r>
        <w:rPr>
          <w:rFonts w:ascii="Times New Roman" w:hAnsi="Times New Roman" w:cs="Times New Roman" w:eastAsia="Times New Roman"/>
          <w:sz w:val="24"/>
        </w:rPr>
        <w:t xml:space="preserve">ти</w:t>
      </w:r>
      <w:r>
        <w:rPr>
          <w:rFonts w:ascii="Times New Roman" w:hAnsi="Times New Roman" w:cs="Times New Roman" w:eastAsia="Times New Roman"/>
          <w:sz w:val="24"/>
        </w:rPr>
        <w:t xml:space="preserve">) 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(наименование должности,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краткое описание должностных обязанностей)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 w:eastAsia="Times New Roman"/>
          <w:sz w:val="24"/>
        </w:rPr>
        <w:t xml:space="preserve">___</w:t>
      </w:r>
      <w:r>
        <w:rPr>
          <w:rFonts w:ascii="Times New Roman" w:hAnsi="Times New Roman" w:cs="Times New Roman" w:eastAsia="Times New Roman"/>
          <w:sz w:val="24"/>
        </w:rPr>
        <w:t xml:space="preserve">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В    мои    должностные   (служебные)   обязанности   входили   функции государственного управления организацией &lt;*&gt;: 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Намереваюсь (не намереваюсь) лично присутствовать на заседании комиссии по  соблюдению требований к служебному поведению и урегулированию конфликта интересов  в  отношении  государственных  гражданских  служащих  Пензенской обла</w:t>
      </w:r>
      <w:r>
        <w:rPr>
          <w:rFonts w:ascii="Times New Roman" w:hAnsi="Times New Roman" w:cs="Times New Roman" w:eastAsia="Times New Roman"/>
          <w:sz w:val="24"/>
        </w:rPr>
        <w:t xml:space="preserve">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 области,  и отдельных категорий лиц при рассмотрении настоящего обращения (нужное подчеркнуть).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«___» ____________ 20___ г.  __________________________        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(подпись лица,                   (расшифровка подписи)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направляющего</w:t>
      </w:r>
      <w:r>
        <w:rPr>
          <w:rFonts w:ascii="Times New Roman" w:hAnsi="Times New Roman" w:cs="Times New Roman" w:eastAsia="Times New Roman"/>
          <w:sz w:val="24"/>
        </w:rPr>
        <w:t xml:space="preserve"> обращение)        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</w:t>
      </w:r>
      <w:r/>
    </w:p>
    <w:p>
      <w:pPr>
        <w:pStyle w:val="415"/>
        <w:ind w:firstLine="54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--------------------------------</w:t>
      </w:r>
      <w:r/>
    </w:p>
    <w:p>
      <w:pPr>
        <w:pStyle w:val="415"/>
        <w:ind w:firstLine="540"/>
        <w:jc w:val="both"/>
        <w:spacing w:before="1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&lt;*&gt; Функции государственного управления организацией - полномочия государственного гражданского служащего принимать обязательные для исполнения решения по кадровым, организационно-техническим, финансовым, материально-технически</w:t>
      </w:r>
      <w:r>
        <w:rPr>
          <w:rFonts w:ascii="Times New Roman" w:hAnsi="Times New Roman" w:cs="Times New Roman" w:eastAsia="Times New Roman"/>
          <w:sz w:val="24"/>
        </w:rPr>
        <w:t xml:space="preserve">м или иным вопросам в отношении данной организации, в том числе решения, связанные с предоставлением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highlight w:val="yellow"/>
        </w:rPr>
      </w:pPr>
      <w:r>
        <w:rPr>
          <w:highlight w:val="yellow"/>
        </w:rPr>
        <w:br w:type="page"/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  <w:outlineLvl w:val="1"/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Приложение № 2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к Положению о комиссии по соблюдению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требований к служебному поведению 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урегулированию конфликта интересов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в отношении 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государственных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 гражданских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служащих Пензенской области, замещающих должности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государственной гражданской службы Пензенской области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в Министерстве по тарифному регулированию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и государственным закупкам Пензенской области,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и отдельных категорий лиц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Образец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Председателю комиссии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по соблюдению требований </w:t>
      </w:r>
      <w:r>
        <w:rPr>
          <w:rFonts w:ascii="Times New Roman" w:hAnsi="Times New Roman" w:cs="Times New Roman" w:eastAsia="Times New Roman"/>
          <w:sz w:val="24"/>
        </w:rPr>
        <w:t xml:space="preserve">к</w:t>
      </w:r>
      <w:r>
        <w:rPr>
          <w:rFonts w:ascii="Times New Roman" w:hAnsi="Times New Roman" w:cs="Times New Roman" w:eastAsia="Times New Roman"/>
          <w:sz w:val="24"/>
        </w:rPr>
        <w:t xml:space="preserve"> служебному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поведению и урегулированию конфликта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интересов в отношении государственных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гражданских служащих Пензенской области,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замещающих</w:t>
      </w:r>
      <w:r>
        <w:rPr>
          <w:rFonts w:ascii="Times New Roman" w:hAnsi="Times New Roman" w:cs="Times New Roman" w:eastAsia="Times New Roman"/>
          <w:sz w:val="24"/>
        </w:rPr>
        <w:t xml:space="preserve"> должности государственной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гражданской службы Пензенской области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в Министерстве по тарифному регулированию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и государственным закупкам Пензенской области,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и отдельных категорий лиц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от 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(замещаемая должность, Ф.И.О.)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/>
      <w:bookmarkStart w:id="25" w:name="Par347"/>
      <w:r/>
      <w:bookmarkEnd w:id="25"/>
      <w:r>
        <w:rPr>
          <w:rFonts w:ascii="Times New Roman" w:hAnsi="Times New Roman" w:cs="Times New Roman" w:eastAsia="Times New Roman"/>
          <w:sz w:val="24"/>
        </w:rPr>
        <w:t xml:space="preserve">ЗАЯВЛЕНИЕ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 невозможности по объективным причинам представить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сведения о доходах, об имуществе и обязательствах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имущественного характера </w:t>
      </w:r>
      <w:r>
        <w:rPr>
          <w:rFonts w:ascii="Times New Roman" w:hAnsi="Times New Roman" w:cs="Times New Roman" w:eastAsia="Times New Roman"/>
          <w:sz w:val="24"/>
        </w:rPr>
        <w:t xml:space="preserve">своих</w:t>
      </w:r>
      <w:r>
        <w:rPr>
          <w:rFonts w:ascii="Times New Roman" w:hAnsi="Times New Roman" w:cs="Times New Roman" w:eastAsia="Times New Roman"/>
          <w:sz w:val="24"/>
        </w:rPr>
        <w:t xml:space="preserve"> супруги (супруга)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 несовершеннолетних детей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Сообщаю,  что  не  имею  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(Ф.И.О. супруги (супруга) и (или) несовершеннолетних детей)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за ____________________ по следующим причинам: 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(указать отчетный период)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</w:t>
      </w:r>
      <w:r>
        <w:rPr>
          <w:rFonts w:ascii="Times New Roman" w:hAnsi="Times New Roman" w:cs="Times New Roman" w:eastAsia="Times New Roman"/>
          <w:sz w:val="24"/>
        </w:rPr>
        <w:t xml:space="preserve">(указываются все причины и обстоятельства,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</w:t>
      </w:r>
      <w:r>
        <w:rPr>
          <w:rFonts w:ascii="Times New Roman" w:hAnsi="Times New Roman" w:cs="Times New Roman" w:eastAsia="Times New Roman"/>
          <w:sz w:val="24"/>
        </w:rPr>
        <w:t xml:space="preserve">необходимые</w:t>
      </w:r>
      <w:r>
        <w:rPr>
          <w:rFonts w:ascii="Times New Roman" w:hAnsi="Times New Roman" w:cs="Times New Roman" w:eastAsia="Times New Roman"/>
          <w:sz w:val="24"/>
        </w:rPr>
        <w:t xml:space="preserve"> для того, чтобы комиссия могла сделать вывод о том,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что непредставление сведений носит объективный характер)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Принятые меры по получению указанных сведений: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Намереваюсь (не намереваюсь) лично присутствовать на заседании комиссии по  соблюдению требований к служебному поведению и урегулированию конфликта интересов  в  отношении  государственных  гражданских  служащих  Пензенской обла</w:t>
      </w:r>
      <w:r>
        <w:rPr>
          <w:rFonts w:ascii="Times New Roman" w:hAnsi="Times New Roman" w:cs="Times New Roman" w:eastAsia="Times New Roman"/>
          <w:sz w:val="24"/>
        </w:rPr>
        <w:t xml:space="preserve">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 области,  и отдельных категорий лиц при рассмотрении настоящего заявления (нужное подчеркнуть).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«___» __________ 20___ г.  __________________________   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(подпись лица,              (расшифровка подписи)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направляющего</w:t>
      </w:r>
      <w:r>
        <w:rPr>
          <w:rFonts w:ascii="Times New Roman" w:hAnsi="Times New Roman" w:cs="Times New Roman" w:eastAsia="Times New Roman"/>
          <w:sz w:val="24"/>
        </w:rPr>
        <w:t xml:space="preserve"> обращение)           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r>
        <w:br w:type="page"/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  <w:outlineLvl w:val="1"/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Приложение № 3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к Положению о комиссии по соблюдению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требований к служебному поведению 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урегулированию конфликта интересов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в отношении 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государственных</w:t>
      </w:r>
      <w:r>
        <w:rPr>
          <w:rFonts w:ascii="Times New Roman" w:hAnsi="Times New Roman" w:cs="Times New Roman" w:eastAsia="Times New Roman"/>
          <w:sz w:val="24"/>
          <w:szCs w:val="22"/>
        </w:rPr>
        <w:t xml:space="preserve"> гражданских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служащих Пензенской области, замещающих должности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государственной гражданской службы Пензенской области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в Министерстве по тарифному регулированию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  <w:szCs w:val="22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и государственным закупкам Пензенской области, 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2"/>
        </w:rPr>
        <w:t xml:space="preserve">и отдельных категорий лиц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Образец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Председателю комиссии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по соблюдению требований </w:t>
      </w:r>
      <w:r>
        <w:rPr>
          <w:rFonts w:ascii="Times New Roman" w:hAnsi="Times New Roman" w:cs="Times New Roman" w:eastAsia="Times New Roman"/>
          <w:sz w:val="24"/>
        </w:rPr>
        <w:t xml:space="preserve">к</w:t>
      </w:r>
      <w:r>
        <w:rPr>
          <w:rFonts w:ascii="Times New Roman" w:hAnsi="Times New Roman" w:cs="Times New Roman" w:eastAsia="Times New Roman"/>
          <w:sz w:val="24"/>
        </w:rPr>
        <w:t xml:space="preserve"> служебному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поведению и урегулированию конфликта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интересов в отношении государственных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гражданских служащих Пензенской области,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замещающих</w:t>
      </w:r>
      <w:r>
        <w:rPr>
          <w:rFonts w:ascii="Times New Roman" w:hAnsi="Times New Roman" w:cs="Times New Roman" w:eastAsia="Times New Roman"/>
          <w:sz w:val="24"/>
        </w:rPr>
        <w:t xml:space="preserve"> должности государственной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гражданской службы Пензенской области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в Министерстве по тарифному регулированию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и государственным закупкам Пензенской области,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и отдельных категорий лиц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от 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(замещаемая должность, Ф.И.О.)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right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/>
      <w:bookmarkStart w:id="26" w:name="Par410"/>
      <w:r/>
      <w:bookmarkEnd w:id="26"/>
      <w:r>
        <w:rPr>
          <w:rFonts w:ascii="Times New Roman" w:hAnsi="Times New Roman" w:cs="Times New Roman" w:eastAsia="Times New Roman"/>
          <w:sz w:val="24"/>
        </w:rPr>
        <w:t xml:space="preserve">ЗАЯВЛЕНИЕ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о невозможности выполнить требования Федерального закона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«О запрете отдельным категориям лиц открывать и иметь счета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(вклады), хранить наличные денежные средства и ценности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в иностранных банках, расположенных за пределами территории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Российской Федерации, владеть и (или) пользоваться</w:t>
      </w:r>
      <w:r/>
    </w:p>
    <w:p>
      <w:pPr>
        <w:pStyle w:val="415"/>
        <w:jc w:val="center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иностранными финансовыми инструментами»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Сообщаю,  что  не  имею  возможности  выполнить требования Федерального </w:t>
      </w:r>
      <w:hyperlink r:id="rId29" w:tooltip="https://login.consultant.ru/link/?req=doc&amp;base=LAW&amp;n=385032" w:history="1">
        <w:r>
          <w:rPr>
            <w:rFonts w:ascii="Times New Roman" w:hAnsi="Times New Roman" w:cs="Times New Roman" w:eastAsia="Times New Roman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sz w:val="24"/>
        </w:rPr>
        <w:t xml:space="preserve">  от 07.05.2013 № 79-ФЗ «О запрете отдельным категориям лиц открывать и  иметь  счета  (вклады)</w:t>
      </w:r>
      <w:r>
        <w:rPr>
          <w:rFonts w:ascii="Times New Roman" w:hAnsi="Times New Roman" w:cs="Times New Roman" w:eastAsia="Times New Roman"/>
          <w:sz w:val="24"/>
        </w:rPr>
        <w:t xml:space="preserve">, хранить наличные денежные средства и ценности в иностранных   банках,  расположенных  за  пределами  территории  Российской Федерации,   владеть   и   (или)   пользоваться   иностранными  финансовыми инструментами» в связи со следующими обстоятельствами: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Принятые    меры   по   выполнению   требований   Федерального   </w:t>
      </w:r>
      <w:hyperlink r:id="rId30" w:tooltip="https://login.consultant.ru/link/?req=doc&amp;base=LAW&amp;n=385032" w:history="1">
        <w:r>
          <w:rPr>
            <w:rFonts w:ascii="Times New Roman" w:hAnsi="Times New Roman" w:cs="Times New Roman" w:eastAsia="Times New Roman"/>
            <w:sz w:val="24"/>
          </w:rPr>
          <w:t xml:space="preserve">закона</w:t>
        </w:r>
      </w:hyperlink>
      <w:r>
        <w:rPr>
          <w:rFonts w:ascii="Times New Roman" w:hAnsi="Times New Roman" w:cs="Times New Roman" w:eastAsia="Times New Roman"/>
          <w:sz w:val="24"/>
        </w:rPr>
        <w:t xml:space="preserve"> от 07.05.2013 № 79-ФЗ «О запрете </w:t>
      </w:r>
      <w:r>
        <w:rPr>
          <w:rFonts w:ascii="Times New Roman" w:hAnsi="Times New Roman" w:cs="Times New Roman" w:eastAsia="Times New Roman"/>
          <w:sz w:val="24"/>
        </w:rPr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__________________________________________________________________________.</w:t>
      </w:r>
      <w:r/>
    </w:p>
    <w:p>
      <w:pPr>
        <w:pStyle w:val="415"/>
        <w:ind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Намереваюсь (не намереваюсь) лично присутствовать на заседании комиссии по  соблюдению требований к служебному поведению и урегулированию конфликта интересов  в  отношении государственных  гражданских  служащих  Пензенской обла</w:t>
      </w:r>
      <w:r>
        <w:rPr>
          <w:rFonts w:ascii="Times New Roman" w:hAnsi="Times New Roman" w:cs="Times New Roman" w:eastAsia="Times New Roman"/>
          <w:sz w:val="24"/>
        </w:rPr>
        <w:t xml:space="preserve">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 области,  и отдельных категорий лиц при рассмотрении настоящего заявления (нужное подчеркнуть).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«___» __________ 20___ г.  __________________________   ___________________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(подпись лица,              (расшифровка подписи)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                        </w:t>
      </w:r>
      <w:r>
        <w:rPr>
          <w:rFonts w:ascii="Times New Roman" w:hAnsi="Times New Roman" w:cs="Times New Roman" w:eastAsia="Times New Roman"/>
          <w:sz w:val="24"/>
        </w:rPr>
        <w:t xml:space="preserve">направляющего</w:t>
      </w:r>
      <w:r>
        <w:rPr>
          <w:rFonts w:ascii="Times New Roman" w:hAnsi="Times New Roman" w:cs="Times New Roman" w:eastAsia="Times New Roman"/>
          <w:sz w:val="24"/>
        </w:rPr>
        <w:t xml:space="preserve"> обращение)          </w:t>
      </w:r>
      <w:r/>
    </w:p>
    <w:p>
      <w:pPr>
        <w:pStyle w:val="415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2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2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2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2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2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2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2" w:default="1">
    <w:name w:val="Default Paragraph Font"/>
    <w:uiPriority w:val="1"/>
    <w:semiHidden/>
    <w:unhideWhenUsed/>
  </w:style>
  <w:style w:type="table" w:styleId="4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4" w:default="1">
    <w:name w:val="No List"/>
    <w:uiPriority w:val="99"/>
    <w:semiHidden/>
    <w:unhideWhenUsed/>
  </w:style>
  <w:style w:type="paragraph" w:styleId="415" w:customStyle="1">
    <w:name w:val="ConsPlusNormal"/>
    <w:rPr>
      <w:rFonts w:ascii="Arial" w:hAnsi="Arial" w:cs="Arial" w:eastAsia="Arial"/>
      <w:sz w:val="16"/>
      <w:szCs w:val="20"/>
      <w:lang w:eastAsia="ru-RU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login.consultant.ru/link/?req=doc&amp;base=LAW&amp;n=194066" TargetMode="External"/><Relationship Id="rId10" Type="http://schemas.openxmlformats.org/officeDocument/2006/relationships/hyperlink" Target="https://login.consultant.ru/link/?req=doc&amp;base=LAW&amp;n=191648" TargetMode="External"/><Relationship Id="rId11" Type="http://schemas.openxmlformats.org/officeDocument/2006/relationships/hyperlink" Target="https://login.consultant.ru/link/?req=doc&amp;base=LAW&amp;n=190926" TargetMode="External"/><Relationship Id="rId12" Type="http://schemas.openxmlformats.org/officeDocument/2006/relationships/hyperlink" Target="https://login.consultant.ru/link/?req=doc&amp;base=RLAW021&amp;n=181874&amp;dst=100014" TargetMode="External"/><Relationship Id="rId13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05958" TargetMode="External"/><Relationship Id="rId15" Type="http://schemas.openxmlformats.org/officeDocument/2006/relationships/hyperlink" Target="https://login.consultant.ru/link/?req=doc&amp;base=RLAW021&amp;n=166937&amp;dst=100255" TargetMode="External"/><Relationship Id="rId16" Type="http://schemas.openxmlformats.org/officeDocument/2006/relationships/hyperlink" Target="https://login.consultant.ru/link/?req=doc&amp;base=RLAW021&amp;n=101296&amp;dst=100040" TargetMode="External"/><Relationship Id="rId17" Type="http://schemas.openxmlformats.org/officeDocument/2006/relationships/hyperlink" Target="https://login.consultant.ru/link/?req=doc&amp;base=LAW&amp;n=385032" TargetMode="External"/><Relationship Id="rId18" Type="http://schemas.openxmlformats.org/officeDocument/2006/relationships/hyperlink" Target="https://login.consultant.ru/link/?req=doc&amp;base=LAW&amp;n=464894&amp;dst=339" TargetMode="External"/><Relationship Id="rId19" Type="http://schemas.openxmlformats.org/officeDocument/2006/relationships/hyperlink" Target="https://login.consultant.ru/link/?req=doc&amp;base=LAW&amp;n=405956&amp;dst=47" TargetMode="External"/><Relationship Id="rId20" Type="http://schemas.openxmlformats.org/officeDocument/2006/relationships/hyperlink" Target="https://login.consultant.ru/link/?req=doc&amp;base=LAW&amp;n=405958&amp;dst=33" TargetMode="External"/><Relationship Id="rId21" Type="http://schemas.openxmlformats.org/officeDocument/2006/relationships/hyperlink" Target="https://login.consultant.ru/link/?req=doc&amp;base=LAW&amp;n=400792&amp;dst=1713" TargetMode="External"/><Relationship Id="rId22" Type="http://schemas.openxmlformats.org/officeDocument/2006/relationships/hyperlink" Target="https://login.consultant.ru/link/?req=doc&amp;base=LAW&amp;n=400091&amp;dst=100065" TargetMode="External"/><Relationship Id="rId23" Type="http://schemas.openxmlformats.org/officeDocument/2006/relationships/hyperlink" Target="https://login.consultant.ru/link/?req=doc&amp;base=LAW&amp;n=385032" TargetMode="External"/><Relationship Id="rId24" Type="http://schemas.openxmlformats.org/officeDocument/2006/relationships/hyperlink" Target="https://login.consultant.ru/link/?req=doc&amp;base=LAW&amp;n=385032" TargetMode="External"/><Relationship Id="rId25" Type="http://schemas.openxmlformats.org/officeDocument/2006/relationships/hyperlink" Target="https://login.consultant.ru/link/?req=doc&amp;base=LAW&amp;n=405956&amp;dst=47" TargetMode="External"/><Relationship Id="rId26" Type="http://schemas.openxmlformats.org/officeDocument/2006/relationships/hyperlink" Target="https://login.consultant.ru/link/?req=doc&amp;base=LAW&amp;n=405956&amp;dst=47" TargetMode="External"/><Relationship Id="rId27" Type="http://schemas.openxmlformats.org/officeDocument/2006/relationships/hyperlink" Target="https://login.consultant.ru/link/?req=doc&amp;base=LAW&amp;n=405958&amp;dst=28" TargetMode="External"/><Relationship Id="rId28" Type="http://schemas.openxmlformats.org/officeDocument/2006/relationships/hyperlink" Target="https://login.consultant.ru/link/?req=doc&amp;base=LAW&amp;n=405958&amp;dst=28" TargetMode="External"/><Relationship Id="rId29" Type="http://schemas.openxmlformats.org/officeDocument/2006/relationships/hyperlink" Target="https://login.consultant.ru/link/?req=doc&amp;base=LAW&amp;n=385032" TargetMode="External"/><Relationship Id="rId30" Type="http://schemas.openxmlformats.org/officeDocument/2006/relationships/hyperlink" Target="https://login.consultant.ru/link/?req=doc&amp;base=LAW&amp;n=38503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2026-05-06T14:28:00Z</dcterms:created>
  <dcterms:modified xsi:type="dcterms:W3CDTF">2026-06-26T11:57:23Z</dcterms:modified>
</cp:coreProperties>
</file>