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FD0" w:rsidRDefault="00A07FD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07FD0" w:rsidRDefault="00A07FD0">
      <w:pPr>
        <w:pStyle w:val="ConsPlusNormal"/>
        <w:jc w:val="both"/>
        <w:outlineLvl w:val="0"/>
      </w:pPr>
    </w:p>
    <w:p w:rsidR="00A07FD0" w:rsidRDefault="00A07FD0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A07FD0" w:rsidRDefault="00A07FD0">
      <w:pPr>
        <w:pStyle w:val="ConsPlusTitle"/>
        <w:jc w:val="center"/>
      </w:pPr>
      <w:r>
        <w:t>ПЕНЗЕНСКОЙ ОБЛАСТИ</w:t>
      </w:r>
    </w:p>
    <w:p w:rsidR="00A07FD0" w:rsidRDefault="00A07FD0">
      <w:pPr>
        <w:pStyle w:val="ConsPlusTitle"/>
        <w:ind w:firstLine="540"/>
        <w:jc w:val="both"/>
      </w:pPr>
    </w:p>
    <w:p w:rsidR="00A07FD0" w:rsidRDefault="00A07FD0">
      <w:pPr>
        <w:pStyle w:val="ConsPlusTitle"/>
        <w:jc w:val="center"/>
      </w:pPr>
      <w:r>
        <w:t>ПРИКАЗ</w:t>
      </w:r>
    </w:p>
    <w:p w:rsidR="00A07FD0" w:rsidRDefault="00A07FD0">
      <w:pPr>
        <w:pStyle w:val="ConsPlusTitle"/>
        <w:jc w:val="center"/>
      </w:pPr>
      <w:r>
        <w:t>от 30 декабря 2020 г. N 220</w:t>
      </w:r>
    </w:p>
    <w:p w:rsidR="00A07FD0" w:rsidRDefault="00A07FD0">
      <w:pPr>
        <w:pStyle w:val="ConsPlusTitle"/>
        <w:ind w:firstLine="540"/>
        <w:jc w:val="both"/>
      </w:pPr>
    </w:p>
    <w:p w:rsidR="00A07FD0" w:rsidRDefault="00A07FD0">
      <w:pPr>
        <w:pStyle w:val="ConsPlusTitle"/>
        <w:jc w:val="center"/>
      </w:pPr>
      <w:r>
        <w:t>ОБ УСТАНОВЛЕНИИ ДОЛГОСРОЧНЫХ ПАРАМЕТРОВ РЕГУЛИРОВАНИЯ</w:t>
      </w:r>
    </w:p>
    <w:p w:rsidR="00A07FD0" w:rsidRDefault="00A07FD0">
      <w:pPr>
        <w:pStyle w:val="ConsPlusTitle"/>
        <w:jc w:val="center"/>
      </w:pPr>
      <w:r>
        <w:t>ДЛЯ ООО "ЭЛЕКТРОСЕТЕВОЕ ПРЕДПРИЯТИЕ СТС-ЭНЕРГОСЕТИ"</w:t>
      </w:r>
    </w:p>
    <w:p w:rsidR="00A07FD0" w:rsidRDefault="00A07FD0">
      <w:pPr>
        <w:pStyle w:val="ConsPlusTitle"/>
        <w:jc w:val="center"/>
      </w:pPr>
      <w:r>
        <w:t>НА 2021 - 2023 ГГ. И ИНДИВИДУАЛЬНЫХ ТАРИФОВ НА УСЛУГИ</w:t>
      </w:r>
    </w:p>
    <w:p w:rsidR="00A07FD0" w:rsidRDefault="00A07FD0">
      <w:pPr>
        <w:pStyle w:val="ConsPlusTitle"/>
        <w:jc w:val="center"/>
      </w:pPr>
      <w:r>
        <w:t>ПО ПЕРЕДАЧЕ ЭЛЕКТРИЧЕСКОЙ ЭНЕРГИИ ДЛЯ ВЗАИМОРАСЧЕТОВ</w:t>
      </w:r>
    </w:p>
    <w:p w:rsidR="00A07FD0" w:rsidRDefault="00A07FD0">
      <w:pPr>
        <w:pStyle w:val="ConsPlusTitle"/>
        <w:jc w:val="center"/>
      </w:pPr>
      <w:r>
        <w:t xml:space="preserve">МЕЖДУ ФИЛИАЛОМ ПАО "РОССЕТИ ВОЛГА" - "ПЕНЗАЭНЕРГО" </w:t>
      </w:r>
      <w:proofErr w:type="gramStart"/>
      <w:r>
        <w:t>И ООО</w:t>
      </w:r>
      <w:proofErr w:type="gramEnd"/>
    </w:p>
    <w:p w:rsidR="00A07FD0" w:rsidRDefault="00A07FD0">
      <w:pPr>
        <w:pStyle w:val="ConsPlusTitle"/>
        <w:jc w:val="center"/>
      </w:pPr>
      <w:r>
        <w:t>"ЭЛЕКТРОСЕТЕВОЕ ПРЕДПРИЯТИЕ СТС-ЭНЕРГОСЕТИ" С 1 ЯНВАРЯ</w:t>
      </w:r>
    </w:p>
    <w:p w:rsidR="00A07FD0" w:rsidRDefault="00A07FD0">
      <w:pPr>
        <w:pStyle w:val="ConsPlusTitle"/>
        <w:jc w:val="center"/>
      </w:pPr>
      <w:r>
        <w:t>2021 ГОДА ПО 31 ДЕКАБРЯ 2021 ГОДА</w:t>
      </w: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26.03.2003 N 35-ФЗ "Об электроэнергетике"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29.12.2011 N 1178 "О ценообразовании в области регулируемых цен (тарифов) в электроэнергетике"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от 06.08.2004 N 20-э/2 "Об утверждении методических указаний по расчету регулируемых тарифов и цен на электрическую (тепловую) энергию на розничном</w:t>
      </w:r>
      <w:proofErr w:type="gramEnd"/>
      <w:r>
        <w:t xml:space="preserve"> (потребительском) </w:t>
      </w:r>
      <w:proofErr w:type="gramStart"/>
      <w:r>
        <w:t>рынке</w:t>
      </w:r>
      <w:proofErr w:type="gramEnd"/>
      <w:r>
        <w:t xml:space="preserve">" (с последующими изменениями),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30.12.2020 N 123, приказываю:</w:t>
      </w:r>
    </w:p>
    <w:p w:rsidR="00A07FD0" w:rsidRDefault="00A07FD0">
      <w:pPr>
        <w:pStyle w:val="ConsPlusNormal"/>
        <w:spacing w:before="220"/>
        <w:ind w:firstLine="540"/>
        <w:jc w:val="both"/>
      </w:pPr>
      <w:r>
        <w:t xml:space="preserve">1. Установить долгосрочные </w:t>
      </w:r>
      <w:hyperlink w:anchor="P37" w:history="1">
        <w:r>
          <w:rPr>
            <w:color w:val="0000FF"/>
          </w:rPr>
          <w:t>параметры</w:t>
        </w:r>
      </w:hyperlink>
      <w:r>
        <w:t xml:space="preserve"> регулирования для ООО "Электросетевое предприятие СТС-Энергосети", в отношении которого тарифы на услуги по передаче электрической энергии устанавливаются на основе долгосрочных параметров регулирования деятельности территориальных сетевых организаций, согласно Приложению N 1 к настоящему приказу.</w:t>
      </w:r>
    </w:p>
    <w:p w:rsidR="00A07FD0" w:rsidRDefault="00A07FD0">
      <w:pPr>
        <w:pStyle w:val="ConsPlusNormal"/>
        <w:spacing w:before="220"/>
        <w:ind w:firstLine="540"/>
        <w:jc w:val="both"/>
      </w:pPr>
      <w:r>
        <w:t xml:space="preserve">2. Установить с 1 января 2021 года по 31 декабря 2021 года индивидуальные </w:t>
      </w:r>
      <w:hyperlink w:anchor="P109" w:history="1">
        <w:r>
          <w:rPr>
            <w:color w:val="0000FF"/>
          </w:rPr>
          <w:t>тарифы</w:t>
        </w:r>
      </w:hyperlink>
      <w:r>
        <w:t xml:space="preserve"> на услуги по передаче электрической энергии для взаиморасчетов между филиалом ПАО "Россети Волга" - "Пензаэнерго" </w:t>
      </w:r>
      <w:proofErr w:type="gramStart"/>
      <w:r>
        <w:t>и ООО</w:t>
      </w:r>
      <w:proofErr w:type="gramEnd"/>
      <w:r>
        <w:t xml:space="preserve"> "Электросетевое предприятие СТС-Энергосети" согласно Приложению N 2 к настоящему приказу.</w:t>
      </w:r>
    </w:p>
    <w:p w:rsidR="00A07FD0" w:rsidRDefault="00A07FD0">
      <w:pPr>
        <w:pStyle w:val="ConsPlusNormal"/>
        <w:spacing w:before="220"/>
        <w:ind w:firstLine="540"/>
        <w:jc w:val="both"/>
      </w:pPr>
      <w:r>
        <w:t xml:space="preserve">3. Установить необходимую валовую </w:t>
      </w:r>
      <w:hyperlink w:anchor="P162" w:history="1">
        <w:r>
          <w:rPr>
            <w:color w:val="0000FF"/>
          </w:rPr>
          <w:t>выручку</w:t>
        </w:r>
      </w:hyperlink>
      <w:r>
        <w:t xml:space="preserve"> для ООО "Электросетевое предприятие СТС-Энергосети" на услуги по передаче электрической энергии (мощности) на долгосрочный период регулирования 2021 - 2023 гг. (без учета оплаты потерь) согласно Приложению N 3 к настоящему приказу.</w:t>
      </w:r>
    </w:p>
    <w:p w:rsidR="00A07FD0" w:rsidRDefault="00A07FD0">
      <w:pPr>
        <w:pStyle w:val="ConsPlusNormal"/>
        <w:spacing w:before="220"/>
        <w:ind w:firstLine="540"/>
        <w:jc w:val="both"/>
      </w:pPr>
      <w:r>
        <w:t xml:space="preserve">4. Признать утратившим силу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30.12.2019 N 237 "Об установлении индивидуальных тарифов на услуги по передаче электрической энергии для взаиморасчетов между филиалом ПАО "Россети Волга" - "Пензаэнерго" </w:t>
      </w:r>
      <w:proofErr w:type="gramStart"/>
      <w:r>
        <w:t>и ООО</w:t>
      </w:r>
      <w:proofErr w:type="gramEnd"/>
      <w:r>
        <w:t xml:space="preserve"> "Электросетевое предприятие СТС-Энергосети".</w:t>
      </w:r>
    </w:p>
    <w:p w:rsidR="00A07FD0" w:rsidRDefault="00A07FD0">
      <w:pPr>
        <w:pStyle w:val="ConsPlusNormal"/>
        <w:spacing w:before="220"/>
        <w:ind w:firstLine="540"/>
        <w:jc w:val="both"/>
      </w:pPr>
      <w:r>
        <w:t xml:space="preserve">5.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A07FD0" w:rsidRDefault="00A07FD0">
      <w:pPr>
        <w:pStyle w:val="ConsPlusNormal"/>
        <w:spacing w:before="220"/>
        <w:ind w:firstLine="540"/>
        <w:jc w:val="both"/>
      </w:pPr>
      <w:r>
        <w:lastRenderedPageBreak/>
        <w:t>6. Настоящий приказ вступает в силу с 1 января 2021 года.</w:t>
      </w: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right"/>
      </w:pPr>
      <w:r>
        <w:t>Начальник Управления</w:t>
      </w:r>
    </w:p>
    <w:p w:rsidR="00A07FD0" w:rsidRDefault="00A07FD0">
      <w:pPr>
        <w:pStyle w:val="ConsPlusNormal"/>
        <w:jc w:val="right"/>
      </w:pPr>
      <w:r>
        <w:t>Н.В.КЛАК</w:t>
      </w: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right"/>
        <w:outlineLvl w:val="0"/>
      </w:pPr>
      <w:r>
        <w:t>Приложение N 1</w:t>
      </w:r>
    </w:p>
    <w:p w:rsidR="00A07FD0" w:rsidRDefault="00A07FD0">
      <w:pPr>
        <w:pStyle w:val="ConsPlusNormal"/>
        <w:jc w:val="right"/>
      </w:pPr>
      <w:r>
        <w:t>к приказу</w:t>
      </w:r>
    </w:p>
    <w:p w:rsidR="00A07FD0" w:rsidRDefault="00A07FD0">
      <w:pPr>
        <w:pStyle w:val="ConsPlusNormal"/>
        <w:jc w:val="right"/>
      </w:pPr>
      <w:r>
        <w:t>Управления по регулированию</w:t>
      </w:r>
    </w:p>
    <w:p w:rsidR="00A07FD0" w:rsidRDefault="00A07FD0">
      <w:pPr>
        <w:pStyle w:val="ConsPlusNormal"/>
        <w:jc w:val="right"/>
      </w:pPr>
      <w:r>
        <w:t>тарифов и энергосбережению</w:t>
      </w:r>
    </w:p>
    <w:p w:rsidR="00A07FD0" w:rsidRDefault="00A07FD0">
      <w:pPr>
        <w:pStyle w:val="ConsPlusNormal"/>
        <w:jc w:val="right"/>
      </w:pPr>
      <w:r>
        <w:t>Пензенской области</w:t>
      </w:r>
    </w:p>
    <w:p w:rsidR="00A07FD0" w:rsidRDefault="00A07FD0">
      <w:pPr>
        <w:pStyle w:val="ConsPlusNormal"/>
        <w:jc w:val="right"/>
      </w:pPr>
      <w:r>
        <w:t>от 30 декабря 2020 г. N 220</w:t>
      </w: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Title"/>
        <w:jc w:val="center"/>
      </w:pPr>
      <w:bookmarkStart w:id="0" w:name="P37"/>
      <w:bookmarkEnd w:id="0"/>
      <w:r>
        <w:t>ДОЛГОСРОЧНЫЕ ПАРАМЕТРЫ</w:t>
      </w:r>
    </w:p>
    <w:p w:rsidR="00A07FD0" w:rsidRDefault="00A07FD0">
      <w:pPr>
        <w:pStyle w:val="ConsPlusTitle"/>
        <w:jc w:val="center"/>
      </w:pPr>
      <w:r>
        <w:t>РЕГУЛИРОВАНИЯ ДЛЯ ООО "ЭЛЕКТРОСЕТЕВОЕ ПРЕДПРИЯТИЕ</w:t>
      </w:r>
    </w:p>
    <w:p w:rsidR="00A07FD0" w:rsidRDefault="00A07FD0">
      <w:pPr>
        <w:pStyle w:val="ConsPlusTitle"/>
        <w:jc w:val="center"/>
      </w:pPr>
      <w:r>
        <w:t xml:space="preserve">СТС-ЭНЕРГОСЕТИ", В </w:t>
      </w:r>
      <w:proofErr w:type="gramStart"/>
      <w:r>
        <w:t>ОТНОШЕНИИ</w:t>
      </w:r>
      <w:proofErr w:type="gramEnd"/>
      <w:r>
        <w:t xml:space="preserve"> КОТОРОГО ТАРИФЫ НА УСЛУГИ</w:t>
      </w:r>
    </w:p>
    <w:p w:rsidR="00A07FD0" w:rsidRDefault="00A07FD0">
      <w:pPr>
        <w:pStyle w:val="ConsPlusTitle"/>
        <w:jc w:val="center"/>
      </w:pPr>
      <w:r>
        <w:t>ПО ПЕРЕДАЧЕ ЭЛЕКТРИЧЕСКОЙ ЭНЕРГИИ УСТАНАВЛИВАЮТСЯ НА ОСНОВЕ</w:t>
      </w:r>
    </w:p>
    <w:p w:rsidR="00A07FD0" w:rsidRDefault="00A07FD0">
      <w:pPr>
        <w:pStyle w:val="ConsPlusTitle"/>
        <w:jc w:val="center"/>
      </w:pPr>
      <w:r>
        <w:t>ДОЛГОСРОЧНЫХ ПАРАМЕТРОВ РЕГУЛИРОВАНИЯ ДЕЯТЕЛЬНОСТИ</w:t>
      </w:r>
    </w:p>
    <w:p w:rsidR="00A07FD0" w:rsidRDefault="00A07FD0">
      <w:pPr>
        <w:pStyle w:val="ConsPlusTitle"/>
        <w:jc w:val="center"/>
      </w:pPr>
      <w:r>
        <w:t>ТЕРРИТОРИАЛЬНЫХ СЕТЕВЫХ ОРГАНИЗАЦИЙ</w:t>
      </w:r>
    </w:p>
    <w:p w:rsidR="00A07FD0" w:rsidRDefault="00A07FD0">
      <w:pPr>
        <w:pStyle w:val="ConsPlusNormal"/>
        <w:jc w:val="both"/>
      </w:pPr>
    </w:p>
    <w:p w:rsidR="00A07FD0" w:rsidRDefault="00A07FD0">
      <w:pPr>
        <w:sectPr w:rsidR="00A07FD0" w:rsidSect="004978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1871"/>
        <w:gridCol w:w="720"/>
        <w:gridCol w:w="1361"/>
        <w:gridCol w:w="1417"/>
        <w:gridCol w:w="1361"/>
        <w:gridCol w:w="1474"/>
        <w:gridCol w:w="1304"/>
        <w:gridCol w:w="1304"/>
        <w:gridCol w:w="1361"/>
      </w:tblGrid>
      <w:tr w:rsidR="00A07FD0">
        <w:tc>
          <w:tcPr>
            <w:tcW w:w="534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71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Наименование сетевой организации в субъекте Российской Федерации</w:t>
            </w:r>
          </w:p>
        </w:tc>
        <w:tc>
          <w:tcPr>
            <w:tcW w:w="720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Базовый уровень подконтрольных расходов</w:t>
            </w:r>
          </w:p>
        </w:tc>
        <w:tc>
          <w:tcPr>
            <w:tcW w:w="1417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Индекс эффективности подконтрольных расходов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Коэффициент эластичности подконтрольных расходов по количеству активов</w:t>
            </w:r>
          </w:p>
        </w:tc>
        <w:tc>
          <w:tcPr>
            <w:tcW w:w="147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Уровень потерь электрической энергии при ее передаче по электрическим сетям</w:t>
            </w:r>
          </w:p>
        </w:tc>
        <w:tc>
          <w:tcPr>
            <w:tcW w:w="130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Показатель средней продолжительности прекращения передачи э/э на точку поставки</w:t>
            </w:r>
          </w:p>
        </w:tc>
        <w:tc>
          <w:tcPr>
            <w:tcW w:w="130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Показатель средней частоты прекращения передачи э/э на точку поставки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Показатель уровня качества оказываемых (услуг)</w:t>
            </w:r>
          </w:p>
        </w:tc>
      </w:tr>
      <w:tr w:rsidR="00A07FD0">
        <w:tc>
          <w:tcPr>
            <w:tcW w:w="534" w:type="dxa"/>
            <w:vMerge/>
          </w:tcPr>
          <w:p w:rsidR="00A07FD0" w:rsidRDefault="00A07FD0"/>
        </w:tc>
        <w:tc>
          <w:tcPr>
            <w:tcW w:w="1871" w:type="dxa"/>
            <w:vMerge/>
          </w:tcPr>
          <w:p w:rsidR="00A07FD0" w:rsidRDefault="00A07FD0"/>
        </w:tc>
        <w:tc>
          <w:tcPr>
            <w:tcW w:w="720" w:type="dxa"/>
            <w:vMerge/>
          </w:tcPr>
          <w:p w:rsidR="00A07FD0" w:rsidRDefault="00A07FD0"/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417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7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A07FD0" w:rsidRDefault="00A07FD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304" w:type="dxa"/>
          </w:tcPr>
          <w:p w:rsidR="00A07FD0" w:rsidRDefault="00A07FD0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361" w:type="dxa"/>
          </w:tcPr>
          <w:p w:rsidR="00A07FD0" w:rsidRDefault="00A07FD0">
            <w:pPr>
              <w:pStyle w:val="ConsPlusNormal"/>
            </w:pPr>
          </w:p>
        </w:tc>
      </w:tr>
      <w:tr w:rsidR="00A07FD0">
        <w:tc>
          <w:tcPr>
            <w:tcW w:w="53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10</w:t>
            </w:r>
          </w:p>
        </w:tc>
      </w:tr>
      <w:tr w:rsidR="00A07FD0">
        <w:tc>
          <w:tcPr>
            <w:tcW w:w="534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ООО "Электросетевое предприятие СТС-Энергосети"</w:t>
            </w:r>
          </w:p>
        </w:tc>
        <w:tc>
          <w:tcPr>
            <w:tcW w:w="720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417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3%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47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9,9115</w:t>
            </w:r>
          </w:p>
        </w:tc>
        <w:tc>
          <w:tcPr>
            <w:tcW w:w="130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1</w:t>
            </w:r>
          </w:p>
        </w:tc>
      </w:tr>
      <w:tr w:rsidR="00A07FD0">
        <w:tc>
          <w:tcPr>
            <w:tcW w:w="534" w:type="dxa"/>
            <w:vMerge/>
          </w:tcPr>
          <w:p w:rsidR="00A07FD0" w:rsidRDefault="00A07FD0"/>
        </w:tc>
        <w:tc>
          <w:tcPr>
            <w:tcW w:w="1871" w:type="dxa"/>
            <w:vMerge/>
          </w:tcPr>
          <w:p w:rsidR="00A07FD0" w:rsidRDefault="00A07FD0"/>
        </w:tc>
        <w:tc>
          <w:tcPr>
            <w:tcW w:w="720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3%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47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1</w:t>
            </w:r>
          </w:p>
        </w:tc>
      </w:tr>
      <w:tr w:rsidR="00A07FD0">
        <w:tc>
          <w:tcPr>
            <w:tcW w:w="534" w:type="dxa"/>
            <w:vMerge/>
          </w:tcPr>
          <w:p w:rsidR="00A07FD0" w:rsidRDefault="00A07FD0"/>
        </w:tc>
        <w:tc>
          <w:tcPr>
            <w:tcW w:w="1871" w:type="dxa"/>
            <w:vMerge/>
          </w:tcPr>
          <w:p w:rsidR="00A07FD0" w:rsidRDefault="00A07FD0"/>
        </w:tc>
        <w:tc>
          <w:tcPr>
            <w:tcW w:w="720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3%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47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1</w:t>
            </w:r>
          </w:p>
        </w:tc>
      </w:tr>
    </w:tbl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right"/>
        <w:outlineLvl w:val="0"/>
      </w:pPr>
      <w:r>
        <w:t>Приложение N 2</w:t>
      </w:r>
    </w:p>
    <w:p w:rsidR="00A07FD0" w:rsidRDefault="00A07FD0">
      <w:pPr>
        <w:pStyle w:val="ConsPlusNormal"/>
        <w:jc w:val="right"/>
      </w:pPr>
      <w:r>
        <w:t>к приказу</w:t>
      </w:r>
    </w:p>
    <w:p w:rsidR="00A07FD0" w:rsidRDefault="00A07FD0">
      <w:pPr>
        <w:pStyle w:val="ConsPlusNormal"/>
        <w:jc w:val="right"/>
      </w:pPr>
      <w:r>
        <w:t>Управления по регулированию</w:t>
      </w:r>
    </w:p>
    <w:p w:rsidR="00A07FD0" w:rsidRDefault="00A07FD0">
      <w:pPr>
        <w:pStyle w:val="ConsPlusNormal"/>
        <w:jc w:val="right"/>
      </w:pPr>
      <w:r>
        <w:t>тарифов и энергосбережению</w:t>
      </w:r>
    </w:p>
    <w:p w:rsidR="00A07FD0" w:rsidRDefault="00A07FD0">
      <w:pPr>
        <w:pStyle w:val="ConsPlusNormal"/>
        <w:jc w:val="right"/>
      </w:pPr>
      <w:r>
        <w:t>Пензенской области</w:t>
      </w:r>
    </w:p>
    <w:p w:rsidR="00A07FD0" w:rsidRDefault="00A07FD0">
      <w:pPr>
        <w:pStyle w:val="ConsPlusNormal"/>
        <w:jc w:val="right"/>
      </w:pPr>
      <w:r>
        <w:t>от 30 декабря 2020 г. N 220</w:t>
      </w: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Title"/>
        <w:jc w:val="center"/>
      </w:pPr>
      <w:bookmarkStart w:id="1" w:name="P109"/>
      <w:bookmarkEnd w:id="1"/>
      <w:r>
        <w:t>ИНДИВИДУАЛЬНЫЕ ТАРИФЫ</w:t>
      </w:r>
    </w:p>
    <w:p w:rsidR="00A07FD0" w:rsidRDefault="00A07FD0">
      <w:pPr>
        <w:pStyle w:val="ConsPlusTitle"/>
        <w:jc w:val="center"/>
      </w:pPr>
      <w:r>
        <w:t>НА УСЛУГИ ПО ПЕРЕДАЧЕ ЭЛЕКТРИЧЕСКОЙ ЭНЕРГИИ</w:t>
      </w:r>
    </w:p>
    <w:p w:rsidR="00A07FD0" w:rsidRDefault="00A07FD0">
      <w:pPr>
        <w:pStyle w:val="ConsPlusTitle"/>
        <w:jc w:val="center"/>
      </w:pPr>
      <w:r>
        <w:t>ДЛЯ ВЗАИМОРАСЧЕТОВ МЕЖДУ ФИЛИАЛОМ ПАО "РОССЕТИ</w:t>
      </w:r>
    </w:p>
    <w:p w:rsidR="00A07FD0" w:rsidRDefault="00A07FD0">
      <w:pPr>
        <w:pStyle w:val="ConsPlusTitle"/>
        <w:jc w:val="center"/>
      </w:pPr>
      <w:r>
        <w:t xml:space="preserve">ВОЛГА" - "ПЕНЗАЭНЕРГО" </w:t>
      </w:r>
      <w:proofErr w:type="gramStart"/>
      <w:r>
        <w:t>И ООО</w:t>
      </w:r>
      <w:proofErr w:type="gramEnd"/>
      <w:r>
        <w:t xml:space="preserve"> "ЭЛЕКТРОСЕТЕВОЕ ПРЕДПРИЯТИЕ</w:t>
      </w:r>
    </w:p>
    <w:p w:rsidR="00A07FD0" w:rsidRDefault="00A07FD0">
      <w:pPr>
        <w:pStyle w:val="ConsPlusTitle"/>
        <w:jc w:val="center"/>
      </w:pPr>
      <w:r>
        <w:lastRenderedPageBreak/>
        <w:t>СТС-ЭНЕРГОСЕТИ" С 1 ЯНВАРЯ 2021 ГОДА ПО 31 ДЕКАБРЯ 2023 ГОДА</w:t>
      </w:r>
    </w:p>
    <w:p w:rsidR="00A07FD0" w:rsidRDefault="00A07F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418"/>
        <w:gridCol w:w="1260"/>
        <w:gridCol w:w="1149"/>
        <w:gridCol w:w="1560"/>
        <w:gridCol w:w="1260"/>
        <w:gridCol w:w="1267"/>
      </w:tblGrid>
      <w:tr w:rsidR="00A07FD0">
        <w:tc>
          <w:tcPr>
            <w:tcW w:w="2552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Наименование сетевых организаций</w:t>
            </w:r>
          </w:p>
        </w:tc>
        <w:tc>
          <w:tcPr>
            <w:tcW w:w="3827" w:type="dxa"/>
            <w:gridSpan w:val="3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1 полугодие 2021 года</w:t>
            </w:r>
          </w:p>
        </w:tc>
        <w:tc>
          <w:tcPr>
            <w:tcW w:w="4087" w:type="dxa"/>
            <w:gridSpan w:val="3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2 полугодие 2021 года</w:t>
            </w:r>
          </w:p>
        </w:tc>
      </w:tr>
      <w:tr w:rsidR="00A07FD0">
        <w:tc>
          <w:tcPr>
            <w:tcW w:w="2552" w:type="dxa"/>
            <w:vMerge/>
          </w:tcPr>
          <w:p w:rsidR="00A07FD0" w:rsidRDefault="00A07FD0"/>
        </w:tc>
        <w:tc>
          <w:tcPr>
            <w:tcW w:w="2678" w:type="dxa"/>
            <w:gridSpan w:val="2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Двухставочный тариф</w:t>
            </w:r>
          </w:p>
        </w:tc>
        <w:tc>
          <w:tcPr>
            <w:tcW w:w="1149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Одноставочный тариф</w:t>
            </w:r>
          </w:p>
        </w:tc>
        <w:tc>
          <w:tcPr>
            <w:tcW w:w="2820" w:type="dxa"/>
            <w:gridSpan w:val="2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Двухставочный тариф</w:t>
            </w:r>
          </w:p>
        </w:tc>
        <w:tc>
          <w:tcPr>
            <w:tcW w:w="1267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Одноставочный тариф</w:t>
            </w:r>
          </w:p>
        </w:tc>
      </w:tr>
      <w:tr w:rsidR="00A07FD0">
        <w:tc>
          <w:tcPr>
            <w:tcW w:w="2552" w:type="dxa"/>
            <w:vMerge/>
          </w:tcPr>
          <w:p w:rsidR="00A07FD0" w:rsidRDefault="00A07FD0"/>
        </w:tc>
        <w:tc>
          <w:tcPr>
            <w:tcW w:w="1418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ставка за содержание электрических сетей</w:t>
            </w:r>
          </w:p>
        </w:tc>
        <w:tc>
          <w:tcPr>
            <w:tcW w:w="1260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ставка на оплату технологического расхода (потерь)</w:t>
            </w:r>
          </w:p>
        </w:tc>
        <w:tc>
          <w:tcPr>
            <w:tcW w:w="1149" w:type="dxa"/>
            <w:vMerge/>
          </w:tcPr>
          <w:p w:rsidR="00A07FD0" w:rsidRDefault="00A07FD0"/>
        </w:tc>
        <w:tc>
          <w:tcPr>
            <w:tcW w:w="1560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ставка за содержание электрических сетей</w:t>
            </w:r>
          </w:p>
        </w:tc>
        <w:tc>
          <w:tcPr>
            <w:tcW w:w="1260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ставка на оплату технологического расхода (потерь)</w:t>
            </w:r>
          </w:p>
        </w:tc>
        <w:tc>
          <w:tcPr>
            <w:tcW w:w="1267" w:type="dxa"/>
            <w:vMerge/>
          </w:tcPr>
          <w:p w:rsidR="00A07FD0" w:rsidRDefault="00A07FD0"/>
        </w:tc>
      </w:tr>
      <w:tr w:rsidR="00A07FD0">
        <w:tc>
          <w:tcPr>
            <w:tcW w:w="2552" w:type="dxa"/>
            <w:vMerge/>
          </w:tcPr>
          <w:p w:rsidR="00A07FD0" w:rsidRDefault="00A07FD0"/>
        </w:tc>
        <w:tc>
          <w:tcPr>
            <w:tcW w:w="1418" w:type="dxa"/>
          </w:tcPr>
          <w:p w:rsidR="00A07FD0" w:rsidRDefault="00A07FD0">
            <w:pPr>
              <w:pStyle w:val="ConsPlusNormal"/>
              <w:jc w:val="center"/>
            </w:pPr>
            <w:r>
              <w:t>руб./МВт*мес.</w:t>
            </w:r>
          </w:p>
        </w:tc>
        <w:tc>
          <w:tcPr>
            <w:tcW w:w="1260" w:type="dxa"/>
          </w:tcPr>
          <w:p w:rsidR="00A07FD0" w:rsidRDefault="00A07FD0">
            <w:pPr>
              <w:pStyle w:val="ConsPlusNormal"/>
              <w:jc w:val="center"/>
            </w:pPr>
            <w:r>
              <w:t>руб./МВт*</w:t>
            </w:r>
            <w:proofErr w:type="gramStart"/>
            <w:r>
              <w:t>ч</w:t>
            </w:r>
            <w:proofErr w:type="gramEnd"/>
          </w:p>
        </w:tc>
        <w:tc>
          <w:tcPr>
            <w:tcW w:w="1149" w:type="dxa"/>
          </w:tcPr>
          <w:p w:rsidR="00A07FD0" w:rsidRDefault="00A07FD0">
            <w:pPr>
              <w:pStyle w:val="ConsPlusNormal"/>
              <w:jc w:val="center"/>
            </w:pPr>
            <w:r>
              <w:t>руб./кВт*</w:t>
            </w:r>
            <w:proofErr w:type="gramStart"/>
            <w:r>
              <w:t>ч</w:t>
            </w:r>
            <w:proofErr w:type="gramEnd"/>
          </w:p>
        </w:tc>
        <w:tc>
          <w:tcPr>
            <w:tcW w:w="1560" w:type="dxa"/>
          </w:tcPr>
          <w:p w:rsidR="00A07FD0" w:rsidRDefault="00A07FD0">
            <w:pPr>
              <w:pStyle w:val="ConsPlusNormal"/>
              <w:jc w:val="center"/>
            </w:pPr>
            <w:r>
              <w:t>руб./МВт*мес.</w:t>
            </w:r>
          </w:p>
        </w:tc>
        <w:tc>
          <w:tcPr>
            <w:tcW w:w="1260" w:type="dxa"/>
          </w:tcPr>
          <w:p w:rsidR="00A07FD0" w:rsidRDefault="00A07FD0">
            <w:pPr>
              <w:pStyle w:val="ConsPlusNormal"/>
              <w:jc w:val="center"/>
            </w:pPr>
            <w:r>
              <w:t>руб./МВт*</w:t>
            </w:r>
            <w:proofErr w:type="gramStart"/>
            <w:r>
              <w:t>ч</w:t>
            </w:r>
            <w:proofErr w:type="gramEnd"/>
          </w:p>
        </w:tc>
        <w:tc>
          <w:tcPr>
            <w:tcW w:w="1267" w:type="dxa"/>
          </w:tcPr>
          <w:p w:rsidR="00A07FD0" w:rsidRDefault="00A07FD0">
            <w:pPr>
              <w:pStyle w:val="ConsPlusNormal"/>
              <w:jc w:val="center"/>
            </w:pPr>
            <w:r>
              <w:t>руб./кВт*</w:t>
            </w:r>
            <w:proofErr w:type="gramStart"/>
            <w:r>
              <w:t>ч</w:t>
            </w:r>
            <w:proofErr w:type="gramEnd"/>
          </w:p>
        </w:tc>
      </w:tr>
      <w:tr w:rsidR="00A07FD0">
        <w:tc>
          <w:tcPr>
            <w:tcW w:w="2552" w:type="dxa"/>
          </w:tcPr>
          <w:p w:rsidR="00A07FD0" w:rsidRDefault="00A07F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A07FD0" w:rsidRDefault="00A07F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A07FD0" w:rsidRDefault="00A07F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9" w:type="dxa"/>
          </w:tcPr>
          <w:p w:rsidR="00A07FD0" w:rsidRDefault="00A07FD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A07FD0" w:rsidRDefault="00A07FD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A07FD0" w:rsidRDefault="00A07FD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7" w:type="dxa"/>
          </w:tcPr>
          <w:p w:rsidR="00A07FD0" w:rsidRDefault="00A07FD0">
            <w:pPr>
              <w:pStyle w:val="ConsPlusNormal"/>
              <w:jc w:val="center"/>
            </w:pPr>
            <w:r>
              <w:t>7</w:t>
            </w:r>
          </w:p>
        </w:tc>
      </w:tr>
      <w:tr w:rsidR="00A07FD0">
        <w:tc>
          <w:tcPr>
            <w:tcW w:w="2552" w:type="dxa"/>
          </w:tcPr>
          <w:p w:rsidR="00A07FD0" w:rsidRDefault="00A07FD0">
            <w:pPr>
              <w:pStyle w:val="ConsPlusNormal"/>
              <w:jc w:val="center"/>
            </w:pPr>
            <w:r>
              <w:t>Филиал ПАО "Россети Волга" - "Пензаэнерго" - ООО "Электросетевое предприятие СТС-Энергосети"</w:t>
            </w:r>
          </w:p>
        </w:tc>
        <w:tc>
          <w:tcPr>
            <w:tcW w:w="1418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475322,56 (НДС не облагается)</w:t>
            </w:r>
          </w:p>
        </w:tc>
        <w:tc>
          <w:tcPr>
            <w:tcW w:w="1260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443,154 (НДС не облагается)</w:t>
            </w:r>
          </w:p>
        </w:tc>
        <w:tc>
          <w:tcPr>
            <w:tcW w:w="1149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3,281 (НДС не облагается)</w:t>
            </w:r>
          </w:p>
        </w:tc>
        <w:tc>
          <w:tcPr>
            <w:tcW w:w="1560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475322,56 (НДС не облагается)</w:t>
            </w:r>
          </w:p>
        </w:tc>
        <w:tc>
          <w:tcPr>
            <w:tcW w:w="1260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465,088 (НДС не облагается)</w:t>
            </w:r>
          </w:p>
        </w:tc>
        <w:tc>
          <w:tcPr>
            <w:tcW w:w="1267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4,045 (НДС не облагается)</w:t>
            </w:r>
          </w:p>
        </w:tc>
      </w:tr>
    </w:tbl>
    <w:p w:rsidR="00A07FD0" w:rsidRDefault="00A07FD0">
      <w:pPr>
        <w:sectPr w:rsidR="00A07FD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ind w:firstLine="540"/>
        <w:jc w:val="both"/>
      </w:pPr>
      <w:r>
        <w:t>Примечание.</w:t>
      </w:r>
    </w:p>
    <w:p w:rsidR="00A07FD0" w:rsidRDefault="00A07FD0">
      <w:pPr>
        <w:pStyle w:val="ConsPlusNormal"/>
        <w:spacing w:before="220"/>
        <w:ind w:firstLine="540"/>
        <w:jc w:val="both"/>
      </w:pPr>
      <w:r>
        <w:t>1. Индивидуальные тарифы установлены согласно заключенным договорам.</w:t>
      </w:r>
    </w:p>
    <w:p w:rsidR="00A07FD0" w:rsidRDefault="00A07FD0">
      <w:pPr>
        <w:pStyle w:val="ConsPlusNormal"/>
        <w:spacing w:before="220"/>
        <w:ind w:firstLine="540"/>
        <w:jc w:val="both"/>
      </w:pPr>
      <w:r>
        <w:t xml:space="preserve">ООО "Электросетевое предприятие СТС-Энергосети" находится на упрощенной системе налогообложения в соответствии с </w:t>
      </w:r>
      <w:hyperlink r:id="rId11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Федерации.</w:t>
      </w: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right"/>
        <w:outlineLvl w:val="0"/>
      </w:pPr>
      <w:r>
        <w:t>Приложение N 3</w:t>
      </w:r>
    </w:p>
    <w:p w:rsidR="00A07FD0" w:rsidRDefault="00A07FD0">
      <w:pPr>
        <w:pStyle w:val="ConsPlusNormal"/>
        <w:jc w:val="right"/>
      </w:pPr>
      <w:r>
        <w:t>к приказу</w:t>
      </w:r>
    </w:p>
    <w:p w:rsidR="00A07FD0" w:rsidRDefault="00A07FD0">
      <w:pPr>
        <w:pStyle w:val="ConsPlusNormal"/>
        <w:jc w:val="right"/>
      </w:pPr>
      <w:r>
        <w:t>Управления по регулированию</w:t>
      </w:r>
    </w:p>
    <w:p w:rsidR="00A07FD0" w:rsidRDefault="00A07FD0">
      <w:pPr>
        <w:pStyle w:val="ConsPlusNormal"/>
        <w:jc w:val="right"/>
      </w:pPr>
      <w:r>
        <w:t>тарифов и энергосбережению</w:t>
      </w:r>
    </w:p>
    <w:p w:rsidR="00A07FD0" w:rsidRDefault="00A07FD0">
      <w:pPr>
        <w:pStyle w:val="ConsPlusNormal"/>
        <w:jc w:val="right"/>
      </w:pPr>
      <w:r>
        <w:t>Пензенской области</w:t>
      </w:r>
    </w:p>
    <w:p w:rsidR="00A07FD0" w:rsidRDefault="00A07FD0">
      <w:pPr>
        <w:pStyle w:val="ConsPlusNormal"/>
        <w:jc w:val="right"/>
      </w:pPr>
      <w:r>
        <w:t>от 30 декабря 2020 г. N 220</w:t>
      </w: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Title"/>
        <w:jc w:val="center"/>
      </w:pPr>
      <w:bookmarkStart w:id="2" w:name="P162"/>
      <w:bookmarkEnd w:id="2"/>
      <w:r>
        <w:t>НЕОБХОДИМАЯ ВАЛОВАЯ ВЫРУЧКА</w:t>
      </w:r>
    </w:p>
    <w:p w:rsidR="00A07FD0" w:rsidRDefault="00A07FD0">
      <w:pPr>
        <w:pStyle w:val="ConsPlusTitle"/>
        <w:jc w:val="center"/>
      </w:pPr>
      <w:r>
        <w:t>ООО "ЭЛЕКТРОСЕТЕВОЕ ПРЕДПРИЯТИЕ СТС-ЭНЕРГОСЕТИ"</w:t>
      </w:r>
    </w:p>
    <w:p w:rsidR="00A07FD0" w:rsidRDefault="00A07FD0">
      <w:pPr>
        <w:pStyle w:val="ConsPlusTitle"/>
        <w:jc w:val="center"/>
      </w:pPr>
      <w:proofErr w:type="gramStart"/>
      <w:r>
        <w:t>НА ДОЛГОСРОЧНЫЙ ПЕРИОД РЕГУЛИРОВАНИЯ 2021 - 2023 ГГ. (БЕЗ</w:t>
      </w:r>
      <w:proofErr w:type="gramEnd"/>
    </w:p>
    <w:p w:rsidR="00A07FD0" w:rsidRDefault="00A07FD0">
      <w:pPr>
        <w:pStyle w:val="ConsPlusTitle"/>
        <w:jc w:val="center"/>
      </w:pPr>
      <w:proofErr w:type="gramStart"/>
      <w:r>
        <w:t>УЧЕТА ОПЛАТЫ ПОТЕРЬ)</w:t>
      </w:r>
      <w:proofErr w:type="gramEnd"/>
    </w:p>
    <w:p w:rsidR="00A07FD0" w:rsidRDefault="00A07F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2835"/>
        <w:gridCol w:w="1417"/>
        <w:gridCol w:w="3969"/>
      </w:tblGrid>
      <w:tr w:rsidR="00A07FD0">
        <w:tc>
          <w:tcPr>
            <w:tcW w:w="594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Наименование сетевой организации</w:t>
            </w:r>
          </w:p>
        </w:tc>
        <w:tc>
          <w:tcPr>
            <w:tcW w:w="1417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3969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НВВ сетевой организации без учета оплаты потерь</w:t>
            </w:r>
          </w:p>
        </w:tc>
      </w:tr>
      <w:tr w:rsidR="00A07FD0">
        <w:tc>
          <w:tcPr>
            <w:tcW w:w="594" w:type="dxa"/>
            <w:vMerge/>
          </w:tcPr>
          <w:p w:rsidR="00A07FD0" w:rsidRDefault="00A07FD0"/>
        </w:tc>
        <w:tc>
          <w:tcPr>
            <w:tcW w:w="2835" w:type="dxa"/>
            <w:vMerge/>
          </w:tcPr>
          <w:p w:rsidR="00A07FD0" w:rsidRDefault="00A07FD0"/>
        </w:tc>
        <w:tc>
          <w:tcPr>
            <w:tcW w:w="1417" w:type="dxa"/>
            <w:vMerge/>
          </w:tcPr>
          <w:p w:rsidR="00A07FD0" w:rsidRDefault="00A07FD0"/>
        </w:tc>
        <w:tc>
          <w:tcPr>
            <w:tcW w:w="3969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тыс. руб.</w:t>
            </w:r>
          </w:p>
        </w:tc>
      </w:tr>
      <w:tr w:rsidR="00A07FD0">
        <w:tc>
          <w:tcPr>
            <w:tcW w:w="594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35" w:type="dxa"/>
            <w:vMerge w:val="restart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ООО "Электросетевое предприятие СТС-Энергосети"</w:t>
            </w:r>
          </w:p>
        </w:tc>
        <w:tc>
          <w:tcPr>
            <w:tcW w:w="1417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3969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24431,96</w:t>
            </w:r>
          </w:p>
        </w:tc>
      </w:tr>
      <w:tr w:rsidR="00A07FD0">
        <w:tc>
          <w:tcPr>
            <w:tcW w:w="594" w:type="dxa"/>
            <w:vMerge/>
          </w:tcPr>
          <w:p w:rsidR="00A07FD0" w:rsidRDefault="00A07FD0"/>
        </w:tc>
        <w:tc>
          <w:tcPr>
            <w:tcW w:w="2835" w:type="dxa"/>
            <w:vMerge/>
          </w:tcPr>
          <w:p w:rsidR="00A07FD0" w:rsidRDefault="00A07FD0"/>
        </w:tc>
        <w:tc>
          <w:tcPr>
            <w:tcW w:w="1417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3969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25149,57</w:t>
            </w:r>
          </w:p>
        </w:tc>
      </w:tr>
      <w:tr w:rsidR="00A07FD0">
        <w:tc>
          <w:tcPr>
            <w:tcW w:w="594" w:type="dxa"/>
            <w:vMerge/>
          </w:tcPr>
          <w:p w:rsidR="00A07FD0" w:rsidRDefault="00A07FD0"/>
        </w:tc>
        <w:tc>
          <w:tcPr>
            <w:tcW w:w="2835" w:type="dxa"/>
            <w:vMerge/>
          </w:tcPr>
          <w:p w:rsidR="00A07FD0" w:rsidRDefault="00A07FD0"/>
        </w:tc>
        <w:tc>
          <w:tcPr>
            <w:tcW w:w="1417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3969" w:type="dxa"/>
            <w:vAlign w:val="center"/>
          </w:tcPr>
          <w:p w:rsidR="00A07FD0" w:rsidRDefault="00A07FD0">
            <w:pPr>
              <w:pStyle w:val="ConsPlusNormal"/>
              <w:jc w:val="center"/>
            </w:pPr>
            <w:r>
              <w:t>25914,30</w:t>
            </w:r>
          </w:p>
        </w:tc>
      </w:tr>
    </w:tbl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jc w:val="both"/>
      </w:pPr>
    </w:p>
    <w:p w:rsidR="00A07FD0" w:rsidRDefault="00A07FD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A07FD0">
      <w:bookmarkStart w:id="3" w:name="_GoBack"/>
      <w:bookmarkEnd w:id="3"/>
    </w:p>
    <w:sectPr w:rsidR="003A295A" w:rsidSect="0088698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D0"/>
    <w:rsid w:val="008143E2"/>
    <w:rsid w:val="00A07FD0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F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7F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7F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F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7F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7F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4669B115004C91FD504C0A52C6B197A96FB3D3DDF1AA12496F38E99C9416C7D370D0B40837D359C70660D5B4O6xE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4669B115004C91FD504C0A52C6B197A96EB8D2DBF4AA12496F38E99C9416C7D370D0B40837D359C70660D5B4O6xE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4669B115004C91FD504C0A52C6B197A96EB8D2DCF6AA12496F38E99C9416C7D370D0B40837D359C70660D5B4O6xEK" TargetMode="External"/><Relationship Id="rId11" Type="http://schemas.openxmlformats.org/officeDocument/2006/relationships/hyperlink" Target="consultantplus://offline/ref=ED9697BE82490925AE09C5C6705D1F5A2650BD082DCB3A9A30FC5391BE11E4B8D5C207B4F0C165D0CB62C526C43FAD727D4802FE0C7A1762PDx1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ED9697BE82490925AE09DBCB66314155245EE40024C634C969AF55C6E141E2ED958201E1A18635DAC8698F778874A2737FP5x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4669B115004C91FD50520744AAEF98AB62E5DDDCF0A44616383EBEC3C4109281308EED4A73C058CF1862D7B4643B14D81F1ABCFE67ACB63FEAB15EO7x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2021-08-10T10:49:00Z</dcterms:created>
  <dcterms:modified xsi:type="dcterms:W3CDTF">2021-08-10T10:49:00Z</dcterms:modified>
</cp:coreProperties>
</file>