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69A" w:rsidRDefault="0024069A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24069A" w:rsidRDefault="0024069A">
      <w:pPr>
        <w:pStyle w:val="ConsPlusNormal"/>
        <w:jc w:val="both"/>
        <w:outlineLvl w:val="0"/>
      </w:pPr>
    </w:p>
    <w:p w:rsidR="0024069A" w:rsidRDefault="0024069A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24069A" w:rsidRDefault="0024069A">
      <w:pPr>
        <w:pStyle w:val="ConsPlusTitle"/>
        <w:jc w:val="center"/>
      </w:pPr>
      <w:r>
        <w:t>ПЕНЗЕНСКОЙ ОБЛАСТИ</w:t>
      </w:r>
    </w:p>
    <w:p w:rsidR="0024069A" w:rsidRDefault="0024069A">
      <w:pPr>
        <w:pStyle w:val="ConsPlusTitle"/>
      </w:pPr>
    </w:p>
    <w:p w:rsidR="0024069A" w:rsidRDefault="0024069A">
      <w:pPr>
        <w:pStyle w:val="ConsPlusTitle"/>
        <w:jc w:val="center"/>
      </w:pPr>
      <w:r>
        <w:t>ПРИКАЗ</w:t>
      </w:r>
    </w:p>
    <w:p w:rsidR="0024069A" w:rsidRDefault="0024069A">
      <w:pPr>
        <w:pStyle w:val="ConsPlusTitle"/>
        <w:jc w:val="center"/>
      </w:pPr>
      <w:r>
        <w:t>от 16 декабря 2020 г. N 164</w:t>
      </w:r>
    </w:p>
    <w:p w:rsidR="0024069A" w:rsidRDefault="0024069A">
      <w:pPr>
        <w:pStyle w:val="ConsPlusTitle"/>
      </w:pPr>
    </w:p>
    <w:p w:rsidR="0024069A" w:rsidRDefault="0024069A">
      <w:pPr>
        <w:pStyle w:val="ConsPlusTitle"/>
        <w:jc w:val="center"/>
      </w:pPr>
      <w:r>
        <w:t>ОБ УСТАНОВЛЕНИИ ТАРИФОВ НА ТЕПЛОВУЮ ЭНЕРГИЮ (МОЩНОСТЬ),</w:t>
      </w:r>
    </w:p>
    <w:p w:rsidR="0024069A" w:rsidRDefault="0024069A">
      <w:pPr>
        <w:pStyle w:val="ConsPlusTitle"/>
        <w:jc w:val="center"/>
      </w:pPr>
      <w:proofErr w:type="gramStart"/>
      <w:r>
        <w:t>ПОСТАВЛЯЕМУЮ</w:t>
      </w:r>
      <w:proofErr w:type="gramEnd"/>
      <w:r>
        <w:t xml:space="preserve"> ПОТРЕБИТЕЛЯМ ТЕПЛОСНАБЖАЮЩИМИ ОРГАНИЗАЦИЯМИ</w:t>
      </w:r>
    </w:p>
    <w:p w:rsidR="0024069A" w:rsidRDefault="0024069A">
      <w:pPr>
        <w:pStyle w:val="ConsPlusTitle"/>
        <w:jc w:val="center"/>
      </w:pPr>
      <w:r>
        <w:t>НА ТЕРРИТОРИИ ПЕНЗЕНСКОЙ ОБЛАСТИ, НА 2021 ГОД</w:t>
      </w:r>
    </w:p>
    <w:p w:rsidR="0024069A" w:rsidRDefault="0024069A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4069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9A" w:rsidRDefault="0024069A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9A" w:rsidRDefault="0024069A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4069A" w:rsidRDefault="0024069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4069A" w:rsidRDefault="0024069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Управления по регулированию тарифов и энергосбережению</w:t>
            </w:r>
            <w:proofErr w:type="gramEnd"/>
          </w:p>
          <w:p w:rsidR="0024069A" w:rsidRDefault="0024069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Пензенской обл. от 18.06.2021 N 33)</w:t>
            </w:r>
            <w:proofErr w:type="gramEnd"/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9A" w:rsidRDefault="0024069A"/>
        </w:tc>
      </w:tr>
    </w:tbl>
    <w:p w:rsidR="0024069A" w:rsidRDefault="0024069A">
      <w:pPr>
        <w:pStyle w:val="ConsPlusNormal"/>
        <w:jc w:val="both"/>
      </w:pPr>
    </w:p>
    <w:p w:rsidR="0024069A" w:rsidRDefault="0024069A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27.07.2010 N 190-ФЗ "О теплоснабжении" (с последующими изменениями),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22.10.2012 N 1075 "О ценообразовании в сфере теплоснабжения" (с последующими изменениями), </w:t>
      </w:r>
      <w:hyperlink r:id="rId9" w:history="1">
        <w:r>
          <w:rPr>
            <w:color w:val="0000FF"/>
          </w:rPr>
          <w:t>приказом</w:t>
        </w:r>
      </w:hyperlink>
      <w:r>
        <w:t xml:space="preserve"> Федеральной службы по тарифам России от 07.06.2013 N 163 "Об утверждении регламента открытия дел об установлении регулируемых цен (тарифов) и отмене регулирования тарифов в сфере теплоснабжения" (с последующими изменениями</w:t>
      </w:r>
      <w:proofErr w:type="gramEnd"/>
      <w:r>
        <w:t xml:space="preserve">),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об Управлении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на основании протокола заседания Правления Управления по регулированию тарифов и энергосбережению Пензенской области от 16.12.2020 N 83 приказываю:</w:t>
      </w:r>
    </w:p>
    <w:p w:rsidR="0024069A" w:rsidRDefault="0024069A">
      <w:pPr>
        <w:pStyle w:val="ConsPlusNormal"/>
        <w:spacing w:before="220"/>
        <w:ind w:firstLine="540"/>
        <w:jc w:val="both"/>
      </w:pPr>
      <w:r>
        <w:t xml:space="preserve">1. Установить и ввести в действие </w:t>
      </w:r>
      <w:hyperlink w:anchor="P45" w:history="1">
        <w:r>
          <w:rPr>
            <w:color w:val="0000FF"/>
          </w:rPr>
          <w:t>тарифы</w:t>
        </w:r>
      </w:hyperlink>
      <w:r>
        <w:t xml:space="preserve"> на тепловую энергию (мощность), поставляемую потребителям теплоснабжающими организациями на территории Пензенской области, на 2021 год с календарной разбивкой по полугодиям согласно Приложению N 1 к настоящему приказу.</w:t>
      </w:r>
    </w:p>
    <w:p w:rsidR="0024069A" w:rsidRDefault="0024069A">
      <w:pPr>
        <w:pStyle w:val="ConsPlusNormal"/>
        <w:spacing w:before="220"/>
        <w:ind w:firstLine="540"/>
        <w:jc w:val="both"/>
      </w:pPr>
      <w:r>
        <w:t xml:space="preserve">2. Утратил силу с 1 июля 2021 года. - </w:t>
      </w:r>
      <w:hyperlink r:id="rId11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</w:t>
      </w:r>
      <w:proofErr w:type="gramStart"/>
      <w:r>
        <w:t>Пензенской</w:t>
      </w:r>
      <w:proofErr w:type="gramEnd"/>
      <w:r>
        <w:t xml:space="preserve"> обл. от 18.06.2021 N 33.</w:t>
      </w:r>
    </w:p>
    <w:p w:rsidR="0024069A" w:rsidRDefault="0024069A">
      <w:pPr>
        <w:pStyle w:val="ConsPlusNormal"/>
        <w:spacing w:before="220"/>
        <w:ind w:firstLine="540"/>
        <w:jc w:val="both"/>
      </w:pPr>
      <w:r>
        <w:t>3. Признать утратившими силу:</w:t>
      </w:r>
    </w:p>
    <w:p w:rsidR="0024069A" w:rsidRDefault="0024069A">
      <w:pPr>
        <w:pStyle w:val="ConsPlusNormal"/>
        <w:spacing w:before="220"/>
        <w:ind w:firstLine="540"/>
        <w:jc w:val="both"/>
      </w:pPr>
      <w:r>
        <w:t xml:space="preserve">- </w:t>
      </w:r>
      <w:hyperlink r:id="rId12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12.12.2019 N 133 "Об установлении тарифов на тепловую энергию (мощность), поставляемую потребителям теплоснабжающими организациями на территории Пензенской области, на 2020 год";</w:t>
      </w:r>
    </w:p>
    <w:p w:rsidR="0024069A" w:rsidRDefault="0024069A">
      <w:pPr>
        <w:pStyle w:val="ConsPlusNormal"/>
        <w:spacing w:before="220"/>
        <w:ind w:firstLine="540"/>
        <w:jc w:val="both"/>
      </w:pPr>
      <w:r>
        <w:t xml:space="preserve">- </w:t>
      </w:r>
      <w:hyperlink r:id="rId13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29.10.2020 N 81 "Об установлении тарифов на тепловую энергию, поставляемую потребителям МКП "Теплосеть" от производственно-технологического комплекса "Кузнецкая ТЭЦ-3" на территории г. Кузнецка Пензенской области, на 2020 год";</w:t>
      </w:r>
    </w:p>
    <w:p w:rsidR="0024069A" w:rsidRDefault="0024069A">
      <w:pPr>
        <w:pStyle w:val="ConsPlusNormal"/>
        <w:spacing w:before="220"/>
        <w:ind w:firstLine="540"/>
        <w:jc w:val="both"/>
      </w:pPr>
      <w:proofErr w:type="gramStart"/>
      <w:r>
        <w:t xml:space="preserve">- </w:t>
      </w:r>
      <w:hyperlink r:id="rId14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29.10.2020 N 86 "Об установлении тарифов на тепловую энергию, поставляемую потребителям МКП "Теплосеть" на территории г. Кузнецка Пензенской области (от источников тепловой энергии, расположенных по адресам: в 18 м по направлению на северо-восток от жилого дома N 4 в жилом городке "Дружба";</w:t>
      </w:r>
      <w:proofErr w:type="gramEnd"/>
      <w:r>
        <w:t xml:space="preserve"> в 6 м по направлению на север от д/с по ул. </w:t>
      </w:r>
      <w:proofErr w:type="gramStart"/>
      <w:r>
        <w:t>Рабочей</w:t>
      </w:r>
      <w:proofErr w:type="gramEnd"/>
      <w:r>
        <w:t>, 271; ул. Строителей, 123; ул. Чкалова, 157; пер. Кирпичному, 5А; ул. Откормсовхоз, 14в), на 2020 год";</w:t>
      </w:r>
    </w:p>
    <w:p w:rsidR="0024069A" w:rsidRDefault="0024069A">
      <w:pPr>
        <w:pStyle w:val="ConsPlusNormal"/>
        <w:spacing w:before="220"/>
        <w:ind w:firstLine="540"/>
        <w:jc w:val="both"/>
      </w:pPr>
      <w:r>
        <w:lastRenderedPageBreak/>
        <w:t xml:space="preserve">- </w:t>
      </w:r>
      <w:hyperlink r:id="rId15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09.11.2020 N 93 "Об установлении тарифов на тепловую энергию, поставляемую потребителям ООО "Теплоснабжающая Компания" на территории г. Пензы, на 2020 год";</w:t>
      </w:r>
    </w:p>
    <w:p w:rsidR="0024069A" w:rsidRDefault="0024069A">
      <w:pPr>
        <w:pStyle w:val="ConsPlusNormal"/>
        <w:spacing w:before="220"/>
        <w:ind w:firstLine="540"/>
        <w:jc w:val="both"/>
      </w:pPr>
      <w:r>
        <w:t xml:space="preserve">- </w:t>
      </w:r>
      <w:hyperlink r:id="rId16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09.11.2020 N 96 "Об установлении тарифов на тепловую энергию (мощность), поставляемую потребителям МКП "ТЕПЛОКОМ" на территории Нижнеломовского района Пензенской области, на 2020 год";</w:t>
      </w:r>
    </w:p>
    <w:p w:rsidR="0024069A" w:rsidRDefault="0024069A">
      <w:pPr>
        <w:pStyle w:val="ConsPlusNormal"/>
        <w:spacing w:before="220"/>
        <w:ind w:firstLine="540"/>
        <w:jc w:val="both"/>
      </w:pPr>
      <w:r>
        <w:t xml:space="preserve">- </w:t>
      </w:r>
      <w:hyperlink r:id="rId17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16.11.2020 N 102 "Об установлении тарифов на тепловую энергию (мощность), поставляемую потребителям МУП ЖКХ "Старокаменское" на территории Старокаменского сельсовета Пензенского района Пензенской области, на 2020 год";</w:t>
      </w:r>
    </w:p>
    <w:p w:rsidR="0024069A" w:rsidRDefault="0024069A">
      <w:pPr>
        <w:pStyle w:val="ConsPlusNormal"/>
        <w:spacing w:before="220"/>
        <w:ind w:firstLine="540"/>
        <w:jc w:val="both"/>
      </w:pPr>
      <w:r>
        <w:t xml:space="preserve">- </w:t>
      </w:r>
      <w:hyperlink r:id="rId18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19.06.2020 N 41 "Об установлении тарифов на тепловую энергию, поставляемую потребителям ООО "Теплоцентраль" на территории г. Пензы (от источника тепловой энергии, расположенного по адресу: ул. Ново-Казанская, д. 7А), на 2020 год";</w:t>
      </w:r>
    </w:p>
    <w:p w:rsidR="0024069A" w:rsidRDefault="0024069A">
      <w:pPr>
        <w:pStyle w:val="ConsPlusNormal"/>
        <w:spacing w:before="220"/>
        <w:ind w:firstLine="540"/>
        <w:jc w:val="both"/>
      </w:pPr>
      <w:r>
        <w:t xml:space="preserve">- </w:t>
      </w:r>
      <w:hyperlink r:id="rId19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10.08.2020 N 50 "Об установлении тарифов на тепловую энергию, поставляемую потребителям ООО "Теплоцентраль" на территории г. Пензы (от источника тепловой энергии, расположенного по адресу: ул. Стрельбищенская, д. 18В, к. 1), на 2020 год";</w:t>
      </w:r>
    </w:p>
    <w:p w:rsidR="0024069A" w:rsidRDefault="0024069A">
      <w:pPr>
        <w:pStyle w:val="ConsPlusNormal"/>
        <w:spacing w:before="220"/>
        <w:ind w:firstLine="540"/>
        <w:jc w:val="both"/>
      </w:pPr>
      <w:r>
        <w:t xml:space="preserve">- </w:t>
      </w:r>
      <w:hyperlink r:id="rId20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16.11.2020 N 103 "Об установлении тарифов на тепловую энергию, поставляемую потребителям ООО "Энергоцентр "Мокшан" на территории р.п. Мокшан Пензенской области, на 2020 год";</w:t>
      </w:r>
    </w:p>
    <w:p w:rsidR="0024069A" w:rsidRDefault="0024069A">
      <w:pPr>
        <w:pStyle w:val="ConsPlusNormal"/>
        <w:spacing w:before="220"/>
        <w:ind w:firstLine="540"/>
        <w:jc w:val="both"/>
      </w:pPr>
      <w:proofErr w:type="gramStart"/>
      <w:r>
        <w:t xml:space="preserve">- </w:t>
      </w:r>
      <w:hyperlink r:id="rId21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24.08.2020 N 62 "Об установлении тарифов на тепловую энергию (мощность), поставляемую потребителям ООО "Партнер" (от источников тепловой энергии, расположенных по адресам: ул. Семейная, 11 и ул. Семейная, 13) на 2020 год".</w:t>
      </w:r>
      <w:proofErr w:type="gramEnd"/>
    </w:p>
    <w:p w:rsidR="0024069A" w:rsidRDefault="0024069A">
      <w:pPr>
        <w:pStyle w:val="ConsPlusNormal"/>
        <w:spacing w:before="220"/>
        <w:ind w:firstLine="540"/>
        <w:jc w:val="both"/>
      </w:pPr>
      <w:r>
        <w:t xml:space="preserve">4. Настоящий приказ разместить (опубликовать)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24069A" w:rsidRDefault="0024069A">
      <w:pPr>
        <w:pStyle w:val="ConsPlusNormal"/>
        <w:spacing w:before="220"/>
        <w:ind w:firstLine="540"/>
        <w:jc w:val="both"/>
      </w:pPr>
      <w:r>
        <w:t>5. Настоящий приказ вступает в силу с 1 января 2021 года.</w:t>
      </w:r>
    </w:p>
    <w:p w:rsidR="0024069A" w:rsidRDefault="0024069A">
      <w:pPr>
        <w:pStyle w:val="ConsPlusNormal"/>
        <w:jc w:val="both"/>
      </w:pPr>
    </w:p>
    <w:p w:rsidR="0024069A" w:rsidRDefault="0024069A">
      <w:pPr>
        <w:pStyle w:val="ConsPlusNormal"/>
        <w:jc w:val="right"/>
      </w:pPr>
      <w:r>
        <w:t>Начальник Управления</w:t>
      </w:r>
    </w:p>
    <w:p w:rsidR="0024069A" w:rsidRDefault="0024069A">
      <w:pPr>
        <w:pStyle w:val="ConsPlusNormal"/>
        <w:jc w:val="right"/>
      </w:pPr>
      <w:r>
        <w:t>Н.В.КЛАК</w:t>
      </w:r>
    </w:p>
    <w:p w:rsidR="0024069A" w:rsidRDefault="0024069A">
      <w:pPr>
        <w:pStyle w:val="ConsPlusNormal"/>
        <w:jc w:val="both"/>
      </w:pPr>
    </w:p>
    <w:p w:rsidR="0024069A" w:rsidRDefault="0024069A">
      <w:pPr>
        <w:pStyle w:val="ConsPlusNormal"/>
        <w:jc w:val="both"/>
      </w:pPr>
    </w:p>
    <w:p w:rsidR="0024069A" w:rsidRDefault="0024069A">
      <w:pPr>
        <w:pStyle w:val="ConsPlusNormal"/>
        <w:jc w:val="both"/>
      </w:pPr>
    </w:p>
    <w:p w:rsidR="0024069A" w:rsidRDefault="0024069A">
      <w:pPr>
        <w:pStyle w:val="ConsPlusNormal"/>
        <w:jc w:val="both"/>
      </w:pPr>
    </w:p>
    <w:p w:rsidR="0024069A" w:rsidRDefault="0024069A">
      <w:pPr>
        <w:pStyle w:val="ConsPlusNormal"/>
        <w:jc w:val="both"/>
      </w:pPr>
    </w:p>
    <w:p w:rsidR="0024069A" w:rsidRDefault="0024069A">
      <w:pPr>
        <w:pStyle w:val="ConsPlusNormal"/>
        <w:jc w:val="right"/>
        <w:outlineLvl w:val="0"/>
      </w:pPr>
      <w:r>
        <w:t>Приложение N 1</w:t>
      </w:r>
    </w:p>
    <w:p w:rsidR="0024069A" w:rsidRDefault="0024069A">
      <w:pPr>
        <w:pStyle w:val="ConsPlusNormal"/>
        <w:jc w:val="right"/>
      </w:pPr>
      <w:r>
        <w:t>к приказу</w:t>
      </w:r>
    </w:p>
    <w:p w:rsidR="0024069A" w:rsidRDefault="0024069A">
      <w:pPr>
        <w:pStyle w:val="ConsPlusNormal"/>
        <w:jc w:val="right"/>
      </w:pPr>
      <w:r>
        <w:t>Управления по регулированию</w:t>
      </w:r>
    </w:p>
    <w:p w:rsidR="0024069A" w:rsidRDefault="0024069A">
      <w:pPr>
        <w:pStyle w:val="ConsPlusNormal"/>
        <w:jc w:val="right"/>
      </w:pPr>
      <w:r>
        <w:t>тарифов и энергосбережению</w:t>
      </w:r>
    </w:p>
    <w:p w:rsidR="0024069A" w:rsidRDefault="0024069A">
      <w:pPr>
        <w:pStyle w:val="ConsPlusNormal"/>
        <w:jc w:val="right"/>
      </w:pPr>
      <w:r>
        <w:t>Пензенской области</w:t>
      </w:r>
    </w:p>
    <w:p w:rsidR="0024069A" w:rsidRDefault="0024069A">
      <w:pPr>
        <w:pStyle w:val="ConsPlusNormal"/>
        <w:jc w:val="right"/>
      </w:pPr>
      <w:r>
        <w:t>от 16 декабря 2020 г. N 164</w:t>
      </w:r>
    </w:p>
    <w:p w:rsidR="0024069A" w:rsidRDefault="0024069A">
      <w:pPr>
        <w:pStyle w:val="ConsPlusNormal"/>
        <w:jc w:val="both"/>
      </w:pPr>
    </w:p>
    <w:p w:rsidR="0024069A" w:rsidRDefault="0024069A">
      <w:pPr>
        <w:pStyle w:val="ConsPlusTitle"/>
        <w:jc w:val="center"/>
      </w:pPr>
      <w:bookmarkStart w:id="0" w:name="P45"/>
      <w:bookmarkEnd w:id="0"/>
      <w:r>
        <w:t>ТАРИФЫ</w:t>
      </w:r>
    </w:p>
    <w:p w:rsidR="0024069A" w:rsidRDefault="0024069A">
      <w:pPr>
        <w:pStyle w:val="ConsPlusTitle"/>
        <w:jc w:val="center"/>
      </w:pPr>
      <w:r>
        <w:lastRenderedPageBreak/>
        <w:t>НА ТЕПЛОВУЮ ЭНЕРГИЮ (МОЩНОСТЬ), ПОСТАВЛЯЕМУЮ ПОТРЕБИТЕЛЯМ</w:t>
      </w:r>
    </w:p>
    <w:p w:rsidR="0024069A" w:rsidRDefault="0024069A">
      <w:pPr>
        <w:pStyle w:val="ConsPlusTitle"/>
        <w:jc w:val="center"/>
      </w:pPr>
      <w:r>
        <w:t>ТЕПЛОСНАБЖАЮЩИМИ ОРГАНИЗАЦИЯМИ НА ТЕРРИТОРИИ ПЕНЗЕНСКОЙ</w:t>
      </w:r>
    </w:p>
    <w:p w:rsidR="0024069A" w:rsidRDefault="0024069A">
      <w:pPr>
        <w:pStyle w:val="ConsPlusTitle"/>
        <w:jc w:val="center"/>
      </w:pPr>
      <w:r>
        <w:t>ОБЛАСТИ, НА 2021 ГОД</w:t>
      </w:r>
    </w:p>
    <w:p w:rsidR="0024069A" w:rsidRDefault="0024069A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4069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9A" w:rsidRDefault="0024069A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9A" w:rsidRDefault="0024069A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4069A" w:rsidRDefault="0024069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4069A" w:rsidRDefault="0024069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22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Управления по регулированию тарифов и энергосбережению</w:t>
            </w:r>
            <w:proofErr w:type="gramEnd"/>
          </w:p>
          <w:p w:rsidR="0024069A" w:rsidRDefault="0024069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Пензенской обл. от 18.06.2021 N 33)</w:t>
            </w:r>
            <w:proofErr w:type="gramEnd"/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9A" w:rsidRDefault="0024069A"/>
        </w:tc>
      </w:tr>
    </w:tbl>
    <w:p w:rsidR="0024069A" w:rsidRDefault="002406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5"/>
        <w:gridCol w:w="2211"/>
        <w:gridCol w:w="1556"/>
        <w:gridCol w:w="2838"/>
        <w:gridCol w:w="1833"/>
      </w:tblGrid>
      <w:tr w:rsidR="0024069A">
        <w:tc>
          <w:tcPr>
            <w:tcW w:w="565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211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1556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Вид тарифа</w:t>
            </w:r>
          </w:p>
        </w:tc>
        <w:tc>
          <w:tcPr>
            <w:tcW w:w="2838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833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Вода</w:t>
            </w:r>
          </w:p>
        </w:tc>
      </w:tr>
      <w:tr w:rsidR="0024069A">
        <w:tblPrEx>
          <w:tblBorders>
            <w:insideH w:val="nil"/>
          </w:tblBorders>
        </w:tblPrEx>
        <w:tc>
          <w:tcPr>
            <w:tcW w:w="565" w:type="dxa"/>
            <w:tcBorders>
              <w:bottom w:val="nil"/>
            </w:tcBorders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38" w:type="dxa"/>
            <w:gridSpan w:val="4"/>
            <w:tcBorders>
              <w:bottom w:val="nil"/>
            </w:tcBorders>
          </w:tcPr>
          <w:p w:rsidR="0024069A" w:rsidRDefault="0024069A">
            <w:pPr>
              <w:pStyle w:val="ConsPlusNormal"/>
              <w:jc w:val="both"/>
            </w:pPr>
            <w:r>
              <w:t xml:space="preserve">Утратил силу с 1 июля 2021 года. - </w:t>
            </w:r>
            <w:hyperlink r:id="rId23" w:history="1">
              <w:r>
                <w:rPr>
                  <w:color w:val="0000FF"/>
                </w:rPr>
                <w:t>Приказ</w:t>
              </w:r>
            </w:hyperlink>
            <w:r>
              <w:t xml:space="preserve"> Управления по регулированию тарифов и энергосбережению </w:t>
            </w:r>
            <w:proofErr w:type="gramStart"/>
            <w:r>
              <w:t>Пензенской</w:t>
            </w:r>
            <w:proofErr w:type="gramEnd"/>
            <w:r>
              <w:t xml:space="preserve"> обл. от 18.06.2021 N 33</w:t>
            </w:r>
          </w:p>
        </w:tc>
      </w:tr>
      <w:tr w:rsidR="0024069A">
        <w:tc>
          <w:tcPr>
            <w:tcW w:w="565" w:type="dxa"/>
            <w:vMerge w:val="restart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11" w:type="dxa"/>
            <w:vMerge w:val="restart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МУП Бессоновского сельсовета "Исток"</w:t>
            </w:r>
          </w:p>
        </w:tc>
        <w:tc>
          <w:tcPr>
            <w:tcW w:w="6227" w:type="dxa"/>
            <w:gridSpan w:val="3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24069A">
        <w:tc>
          <w:tcPr>
            <w:tcW w:w="565" w:type="dxa"/>
            <w:vMerge/>
          </w:tcPr>
          <w:p w:rsidR="0024069A" w:rsidRDefault="0024069A"/>
        </w:tc>
        <w:tc>
          <w:tcPr>
            <w:tcW w:w="2211" w:type="dxa"/>
            <w:vMerge/>
          </w:tcPr>
          <w:p w:rsidR="0024069A" w:rsidRDefault="0024069A"/>
        </w:tc>
        <w:tc>
          <w:tcPr>
            <w:tcW w:w="1556" w:type="dxa"/>
            <w:vMerge w:val="restart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одноставочный руб./Гкал</w:t>
            </w:r>
          </w:p>
        </w:tc>
        <w:tc>
          <w:tcPr>
            <w:tcW w:w="2838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833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 xml:space="preserve">1192,11 </w:t>
            </w:r>
            <w:hyperlink w:anchor="P15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24069A">
        <w:tc>
          <w:tcPr>
            <w:tcW w:w="565" w:type="dxa"/>
            <w:vMerge/>
          </w:tcPr>
          <w:p w:rsidR="0024069A" w:rsidRDefault="0024069A"/>
        </w:tc>
        <w:tc>
          <w:tcPr>
            <w:tcW w:w="2211" w:type="dxa"/>
            <w:vMerge/>
          </w:tcPr>
          <w:p w:rsidR="0024069A" w:rsidRDefault="0024069A"/>
        </w:tc>
        <w:tc>
          <w:tcPr>
            <w:tcW w:w="1556" w:type="dxa"/>
            <w:vMerge/>
          </w:tcPr>
          <w:p w:rsidR="0024069A" w:rsidRDefault="0024069A"/>
        </w:tc>
        <w:tc>
          <w:tcPr>
            <w:tcW w:w="2838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833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 xml:space="preserve">1256,43 </w:t>
            </w:r>
            <w:hyperlink w:anchor="P15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24069A">
        <w:tc>
          <w:tcPr>
            <w:tcW w:w="565" w:type="dxa"/>
            <w:vMerge/>
          </w:tcPr>
          <w:p w:rsidR="0024069A" w:rsidRDefault="0024069A"/>
        </w:tc>
        <w:tc>
          <w:tcPr>
            <w:tcW w:w="2211" w:type="dxa"/>
            <w:vMerge/>
          </w:tcPr>
          <w:p w:rsidR="0024069A" w:rsidRDefault="0024069A"/>
        </w:tc>
        <w:tc>
          <w:tcPr>
            <w:tcW w:w="6227" w:type="dxa"/>
            <w:gridSpan w:val="3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15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24069A">
        <w:tc>
          <w:tcPr>
            <w:tcW w:w="565" w:type="dxa"/>
            <w:vMerge/>
          </w:tcPr>
          <w:p w:rsidR="0024069A" w:rsidRDefault="0024069A"/>
        </w:tc>
        <w:tc>
          <w:tcPr>
            <w:tcW w:w="2211" w:type="dxa"/>
            <w:vMerge/>
          </w:tcPr>
          <w:p w:rsidR="0024069A" w:rsidRDefault="0024069A"/>
        </w:tc>
        <w:tc>
          <w:tcPr>
            <w:tcW w:w="1556" w:type="dxa"/>
            <w:vMerge w:val="restart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одноставочный руб./Гкал</w:t>
            </w:r>
          </w:p>
        </w:tc>
        <w:tc>
          <w:tcPr>
            <w:tcW w:w="2838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833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 xml:space="preserve">1192,11 </w:t>
            </w:r>
            <w:hyperlink w:anchor="P15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24069A">
        <w:tc>
          <w:tcPr>
            <w:tcW w:w="565" w:type="dxa"/>
            <w:vMerge/>
          </w:tcPr>
          <w:p w:rsidR="0024069A" w:rsidRDefault="0024069A"/>
        </w:tc>
        <w:tc>
          <w:tcPr>
            <w:tcW w:w="2211" w:type="dxa"/>
            <w:vMerge/>
          </w:tcPr>
          <w:p w:rsidR="0024069A" w:rsidRDefault="0024069A"/>
        </w:tc>
        <w:tc>
          <w:tcPr>
            <w:tcW w:w="1556" w:type="dxa"/>
            <w:vMerge/>
          </w:tcPr>
          <w:p w:rsidR="0024069A" w:rsidRDefault="0024069A"/>
        </w:tc>
        <w:tc>
          <w:tcPr>
            <w:tcW w:w="2838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833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 xml:space="preserve">1256,43 </w:t>
            </w:r>
            <w:hyperlink w:anchor="P15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24069A">
        <w:tblPrEx>
          <w:tblBorders>
            <w:insideH w:val="nil"/>
          </w:tblBorders>
        </w:tblPrEx>
        <w:tc>
          <w:tcPr>
            <w:tcW w:w="565" w:type="dxa"/>
            <w:tcBorders>
              <w:bottom w:val="nil"/>
            </w:tcBorders>
          </w:tcPr>
          <w:p w:rsidR="0024069A" w:rsidRDefault="0024069A">
            <w:pPr>
              <w:pStyle w:val="ConsPlusNormal"/>
            </w:pPr>
            <w:r>
              <w:t>3 - 5</w:t>
            </w:r>
          </w:p>
        </w:tc>
        <w:tc>
          <w:tcPr>
            <w:tcW w:w="8438" w:type="dxa"/>
            <w:gridSpan w:val="4"/>
            <w:tcBorders>
              <w:bottom w:val="nil"/>
            </w:tcBorders>
          </w:tcPr>
          <w:p w:rsidR="0024069A" w:rsidRDefault="0024069A">
            <w:pPr>
              <w:pStyle w:val="ConsPlusNormal"/>
              <w:jc w:val="both"/>
            </w:pPr>
            <w:r>
              <w:t xml:space="preserve">Утратили силу с 1 июля 2021 года. - </w:t>
            </w:r>
            <w:hyperlink r:id="rId24" w:history="1">
              <w:r>
                <w:rPr>
                  <w:color w:val="0000FF"/>
                </w:rPr>
                <w:t>Приказ</w:t>
              </w:r>
            </w:hyperlink>
            <w:r>
              <w:t xml:space="preserve"> Управления по регулированию тарифов и энергосбережению </w:t>
            </w:r>
            <w:proofErr w:type="gramStart"/>
            <w:r>
              <w:t>Пензенской</w:t>
            </w:r>
            <w:proofErr w:type="gramEnd"/>
            <w:r>
              <w:t xml:space="preserve"> обл. от 18.06.2021 N 33</w:t>
            </w:r>
          </w:p>
        </w:tc>
      </w:tr>
      <w:tr w:rsidR="0024069A">
        <w:tc>
          <w:tcPr>
            <w:tcW w:w="565" w:type="dxa"/>
            <w:vMerge w:val="restart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11" w:type="dxa"/>
            <w:vMerge w:val="restart"/>
            <w:vAlign w:val="center"/>
          </w:tcPr>
          <w:p w:rsidR="0024069A" w:rsidRDefault="0024069A">
            <w:pPr>
              <w:pStyle w:val="ConsPlusNormal"/>
              <w:jc w:val="center"/>
            </w:pPr>
            <w:proofErr w:type="gramStart"/>
            <w:r>
              <w:t>ООО "ТеплоСервис" (от источника тепловой энергии, расположенного по адресу:</w:t>
            </w:r>
            <w:proofErr w:type="gramEnd"/>
            <w:r>
              <w:t xml:space="preserve"> </w:t>
            </w:r>
            <w:proofErr w:type="gramStart"/>
            <w:r>
              <w:t>Пензенская область, г. Кузнецк, ул. Ленина, 339)</w:t>
            </w:r>
            <w:proofErr w:type="gramEnd"/>
          </w:p>
        </w:tc>
        <w:tc>
          <w:tcPr>
            <w:tcW w:w="6227" w:type="dxa"/>
            <w:gridSpan w:val="3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24069A">
        <w:tc>
          <w:tcPr>
            <w:tcW w:w="565" w:type="dxa"/>
            <w:vMerge/>
          </w:tcPr>
          <w:p w:rsidR="0024069A" w:rsidRDefault="0024069A"/>
        </w:tc>
        <w:tc>
          <w:tcPr>
            <w:tcW w:w="2211" w:type="dxa"/>
            <w:vMerge/>
          </w:tcPr>
          <w:p w:rsidR="0024069A" w:rsidRDefault="0024069A"/>
        </w:tc>
        <w:tc>
          <w:tcPr>
            <w:tcW w:w="1556" w:type="dxa"/>
            <w:vMerge w:val="restart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одноставочный руб./Гкал</w:t>
            </w:r>
          </w:p>
        </w:tc>
        <w:tc>
          <w:tcPr>
            <w:tcW w:w="2838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833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 xml:space="preserve">2 182,88 </w:t>
            </w:r>
            <w:hyperlink w:anchor="P15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24069A">
        <w:tc>
          <w:tcPr>
            <w:tcW w:w="565" w:type="dxa"/>
            <w:vMerge/>
          </w:tcPr>
          <w:p w:rsidR="0024069A" w:rsidRDefault="0024069A"/>
        </w:tc>
        <w:tc>
          <w:tcPr>
            <w:tcW w:w="2211" w:type="dxa"/>
            <w:vMerge/>
          </w:tcPr>
          <w:p w:rsidR="0024069A" w:rsidRDefault="0024069A"/>
        </w:tc>
        <w:tc>
          <w:tcPr>
            <w:tcW w:w="1556" w:type="dxa"/>
            <w:vMerge/>
          </w:tcPr>
          <w:p w:rsidR="0024069A" w:rsidRDefault="0024069A"/>
        </w:tc>
        <w:tc>
          <w:tcPr>
            <w:tcW w:w="2838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833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 xml:space="preserve">2266,09 </w:t>
            </w:r>
            <w:hyperlink w:anchor="P15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24069A">
        <w:tc>
          <w:tcPr>
            <w:tcW w:w="565" w:type="dxa"/>
            <w:vMerge/>
          </w:tcPr>
          <w:p w:rsidR="0024069A" w:rsidRDefault="0024069A"/>
        </w:tc>
        <w:tc>
          <w:tcPr>
            <w:tcW w:w="2211" w:type="dxa"/>
            <w:vMerge/>
          </w:tcPr>
          <w:p w:rsidR="0024069A" w:rsidRDefault="0024069A"/>
        </w:tc>
        <w:tc>
          <w:tcPr>
            <w:tcW w:w="6227" w:type="dxa"/>
            <w:gridSpan w:val="3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15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24069A">
        <w:tc>
          <w:tcPr>
            <w:tcW w:w="565" w:type="dxa"/>
            <w:vMerge/>
          </w:tcPr>
          <w:p w:rsidR="0024069A" w:rsidRDefault="0024069A"/>
        </w:tc>
        <w:tc>
          <w:tcPr>
            <w:tcW w:w="2211" w:type="dxa"/>
            <w:vMerge/>
          </w:tcPr>
          <w:p w:rsidR="0024069A" w:rsidRDefault="0024069A"/>
        </w:tc>
        <w:tc>
          <w:tcPr>
            <w:tcW w:w="1556" w:type="dxa"/>
            <w:vMerge w:val="restart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одноставочный руб./Гкал</w:t>
            </w:r>
          </w:p>
        </w:tc>
        <w:tc>
          <w:tcPr>
            <w:tcW w:w="2838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833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 xml:space="preserve">2 182,88 </w:t>
            </w:r>
            <w:hyperlink w:anchor="P15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24069A">
        <w:tc>
          <w:tcPr>
            <w:tcW w:w="565" w:type="dxa"/>
            <w:vMerge/>
          </w:tcPr>
          <w:p w:rsidR="0024069A" w:rsidRDefault="0024069A"/>
        </w:tc>
        <w:tc>
          <w:tcPr>
            <w:tcW w:w="2211" w:type="dxa"/>
            <w:vMerge/>
          </w:tcPr>
          <w:p w:rsidR="0024069A" w:rsidRDefault="0024069A"/>
        </w:tc>
        <w:tc>
          <w:tcPr>
            <w:tcW w:w="1556" w:type="dxa"/>
            <w:vMerge/>
          </w:tcPr>
          <w:p w:rsidR="0024069A" w:rsidRDefault="0024069A"/>
        </w:tc>
        <w:tc>
          <w:tcPr>
            <w:tcW w:w="2838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833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 xml:space="preserve">2266,09 </w:t>
            </w:r>
            <w:hyperlink w:anchor="P15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24069A">
        <w:tblPrEx>
          <w:tblBorders>
            <w:insideH w:val="nil"/>
          </w:tblBorders>
        </w:tblPrEx>
        <w:tc>
          <w:tcPr>
            <w:tcW w:w="565" w:type="dxa"/>
            <w:tcBorders>
              <w:bottom w:val="nil"/>
            </w:tcBorders>
          </w:tcPr>
          <w:p w:rsidR="0024069A" w:rsidRDefault="0024069A">
            <w:pPr>
              <w:pStyle w:val="ConsPlusNormal"/>
            </w:pPr>
            <w:r>
              <w:t>7 - 8</w:t>
            </w:r>
          </w:p>
        </w:tc>
        <w:tc>
          <w:tcPr>
            <w:tcW w:w="8438" w:type="dxa"/>
            <w:gridSpan w:val="4"/>
            <w:tcBorders>
              <w:bottom w:val="nil"/>
            </w:tcBorders>
          </w:tcPr>
          <w:p w:rsidR="0024069A" w:rsidRDefault="0024069A">
            <w:pPr>
              <w:pStyle w:val="ConsPlusNormal"/>
              <w:jc w:val="both"/>
            </w:pPr>
            <w:r>
              <w:t xml:space="preserve">Утратили силу с 1 июля 2021 года. - </w:t>
            </w:r>
            <w:hyperlink r:id="rId25" w:history="1">
              <w:r>
                <w:rPr>
                  <w:color w:val="0000FF"/>
                </w:rPr>
                <w:t>Приказ</w:t>
              </w:r>
            </w:hyperlink>
            <w:r>
              <w:t xml:space="preserve"> Управления по регулированию тарифов и энергосбережению </w:t>
            </w:r>
            <w:proofErr w:type="gramStart"/>
            <w:r>
              <w:t>Пензенской</w:t>
            </w:r>
            <w:proofErr w:type="gramEnd"/>
            <w:r>
              <w:t xml:space="preserve"> обл. от 18.06.2021 N 33</w:t>
            </w:r>
          </w:p>
        </w:tc>
      </w:tr>
      <w:tr w:rsidR="0024069A">
        <w:tc>
          <w:tcPr>
            <w:tcW w:w="565" w:type="dxa"/>
            <w:vMerge w:val="restart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11" w:type="dxa"/>
            <w:vMerge w:val="restart"/>
            <w:vAlign w:val="center"/>
          </w:tcPr>
          <w:p w:rsidR="0024069A" w:rsidRDefault="0024069A">
            <w:pPr>
              <w:pStyle w:val="ConsPlusNormal"/>
              <w:jc w:val="center"/>
            </w:pPr>
            <w:proofErr w:type="gramStart"/>
            <w:r>
              <w:t>ООО "ТЕПЛОКОМ" (от источников тепловой энергии, расположенных по адресам: с. Неверкино, ул. Школьная, 1А; р.п.</w:t>
            </w:r>
            <w:proofErr w:type="gramEnd"/>
            <w:r>
              <w:t xml:space="preserve"> </w:t>
            </w:r>
            <w:proofErr w:type="gramStart"/>
            <w:r>
              <w:lastRenderedPageBreak/>
              <w:t>Лунино, ул. Парковая 11; г. Сердобск, ул. Сорокина, 84; с. Лопатино, ул. Юбилейная, 33; г. Нижний Ломов, ул. Сергеева, 89; с. Кондоль, ул. Мира)</w:t>
            </w:r>
            <w:proofErr w:type="gramEnd"/>
          </w:p>
        </w:tc>
        <w:tc>
          <w:tcPr>
            <w:tcW w:w="6227" w:type="dxa"/>
            <w:gridSpan w:val="3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lastRenderedPageBreak/>
              <w:t>Для потребителей, в случае отсутствия дифференциации тарифов по схемам подключения</w:t>
            </w:r>
          </w:p>
        </w:tc>
      </w:tr>
      <w:tr w:rsidR="0024069A">
        <w:tc>
          <w:tcPr>
            <w:tcW w:w="565" w:type="dxa"/>
            <w:vMerge/>
          </w:tcPr>
          <w:p w:rsidR="0024069A" w:rsidRDefault="0024069A"/>
        </w:tc>
        <w:tc>
          <w:tcPr>
            <w:tcW w:w="2211" w:type="dxa"/>
            <w:vMerge/>
          </w:tcPr>
          <w:p w:rsidR="0024069A" w:rsidRDefault="0024069A"/>
        </w:tc>
        <w:tc>
          <w:tcPr>
            <w:tcW w:w="1556" w:type="dxa"/>
            <w:vMerge w:val="restart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одноставочный руб./Гкал</w:t>
            </w:r>
          </w:p>
        </w:tc>
        <w:tc>
          <w:tcPr>
            <w:tcW w:w="2838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833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 xml:space="preserve">2 167,15 </w:t>
            </w:r>
            <w:hyperlink w:anchor="P15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24069A">
        <w:tc>
          <w:tcPr>
            <w:tcW w:w="565" w:type="dxa"/>
            <w:vMerge/>
          </w:tcPr>
          <w:p w:rsidR="0024069A" w:rsidRDefault="0024069A"/>
        </w:tc>
        <w:tc>
          <w:tcPr>
            <w:tcW w:w="2211" w:type="dxa"/>
            <w:vMerge/>
          </w:tcPr>
          <w:p w:rsidR="0024069A" w:rsidRDefault="0024069A"/>
        </w:tc>
        <w:tc>
          <w:tcPr>
            <w:tcW w:w="1556" w:type="dxa"/>
            <w:vMerge/>
          </w:tcPr>
          <w:p w:rsidR="0024069A" w:rsidRDefault="0024069A"/>
        </w:tc>
        <w:tc>
          <w:tcPr>
            <w:tcW w:w="2838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833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 xml:space="preserve">2283,27 </w:t>
            </w:r>
            <w:hyperlink w:anchor="P15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24069A">
        <w:tc>
          <w:tcPr>
            <w:tcW w:w="565" w:type="dxa"/>
            <w:vMerge/>
          </w:tcPr>
          <w:p w:rsidR="0024069A" w:rsidRDefault="0024069A"/>
        </w:tc>
        <w:tc>
          <w:tcPr>
            <w:tcW w:w="2211" w:type="dxa"/>
            <w:vMerge/>
          </w:tcPr>
          <w:p w:rsidR="0024069A" w:rsidRDefault="0024069A"/>
        </w:tc>
        <w:tc>
          <w:tcPr>
            <w:tcW w:w="6227" w:type="dxa"/>
            <w:gridSpan w:val="3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15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24069A">
        <w:tc>
          <w:tcPr>
            <w:tcW w:w="565" w:type="dxa"/>
            <w:vMerge/>
          </w:tcPr>
          <w:p w:rsidR="0024069A" w:rsidRDefault="0024069A"/>
        </w:tc>
        <w:tc>
          <w:tcPr>
            <w:tcW w:w="2211" w:type="dxa"/>
            <w:vMerge/>
          </w:tcPr>
          <w:p w:rsidR="0024069A" w:rsidRDefault="0024069A"/>
        </w:tc>
        <w:tc>
          <w:tcPr>
            <w:tcW w:w="1556" w:type="dxa"/>
            <w:vMerge w:val="restart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одноставочный руб./Гкал</w:t>
            </w:r>
          </w:p>
        </w:tc>
        <w:tc>
          <w:tcPr>
            <w:tcW w:w="2838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833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 xml:space="preserve">2167,15 </w:t>
            </w:r>
            <w:hyperlink w:anchor="P15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24069A">
        <w:tc>
          <w:tcPr>
            <w:tcW w:w="565" w:type="dxa"/>
            <w:vMerge/>
          </w:tcPr>
          <w:p w:rsidR="0024069A" w:rsidRDefault="0024069A"/>
        </w:tc>
        <w:tc>
          <w:tcPr>
            <w:tcW w:w="2211" w:type="dxa"/>
            <w:vMerge/>
          </w:tcPr>
          <w:p w:rsidR="0024069A" w:rsidRDefault="0024069A"/>
        </w:tc>
        <w:tc>
          <w:tcPr>
            <w:tcW w:w="1556" w:type="dxa"/>
            <w:vMerge/>
          </w:tcPr>
          <w:p w:rsidR="0024069A" w:rsidRDefault="0024069A"/>
        </w:tc>
        <w:tc>
          <w:tcPr>
            <w:tcW w:w="2838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833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 xml:space="preserve">2283,27 </w:t>
            </w:r>
            <w:hyperlink w:anchor="P15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24069A">
        <w:tblPrEx>
          <w:tblBorders>
            <w:insideH w:val="nil"/>
          </w:tblBorders>
        </w:tblPrEx>
        <w:tc>
          <w:tcPr>
            <w:tcW w:w="565" w:type="dxa"/>
            <w:tcBorders>
              <w:bottom w:val="nil"/>
            </w:tcBorders>
          </w:tcPr>
          <w:p w:rsidR="0024069A" w:rsidRDefault="0024069A">
            <w:pPr>
              <w:pStyle w:val="ConsPlusNormal"/>
            </w:pPr>
            <w:r>
              <w:t>10 - 11</w:t>
            </w:r>
          </w:p>
        </w:tc>
        <w:tc>
          <w:tcPr>
            <w:tcW w:w="8438" w:type="dxa"/>
            <w:gridSpan w:val="4"/>
            <w:tcBorders>
              <w:bottom w:val="nil"/>
            </w:tcBorders>
          </w:tcPr>
          <w:p w:rsidR="0024069A" w:rsidRDefault="0024069A">
            <w:pPr>
              <w:pStyle w:val="ConsPlusNormal"/>
              <w:jc w:val="both"/>
            </w:pPr>
            <w:r>
              <w:t xml:space="preserve">Утратили силу с 1 июля 2021 года. - </w:t>
            </w:r>
            <w:hyperlink r:id="rId26" w:history="1">
              <w:r>
                <w:rPr>
                  <w:color w:val="0000FF"/>
                </w:rPr>
                <w:t>Приказ</w:t>
              </w:r>
            </w:hyperlink>
            <w:r>
              <w:t xml:space="preserve"> Управления по регулированию тарифов и энергосбережению </w:t>
            </w:r>
            <w:proofErr w:type="gramStart"/>
            <w:r>
              <w:t>Пензенской</w:t>
            </w:r>
            <w:proofErr w:type="gramEnd"/>
            <w:r>
              <w:t xml:space="preserve"> обл. от 18.06.2021 N 33</w:t>
            </w:r>
          </w:p>
        </w:tc>
      </w:tr>
      <w:tr w:rsidR="0024069A">
        <w:tc>
          <w:tcPr>
            <w:tcW w:w="565" w:type="dxa"/>
            <w:vMerge w:val="restart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11" w:type="dxa"/>
            <w:vMerge w:val="restart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ООО "Инвайт"</w:t>
            </w:r>
          </w:p>
        </w:tc>
        <w:tc>
          <w:tcPr>
            <w:tcW w:w="6227" w:type="dxa"/>
            <w:gridSpan w:val="3"/>
          </w:tcPr>
          <w:p w:rsidR="0024069A" w:rsidRDefault="0024069A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24069A">
        <w:tc>
          <w:tcPr>
            <w:tcW w:w="565" w:type="dxa"/>
            <w:vMerge/>
          </w:tcPr>
          <w:p w:rsidR="0024069A" w:rsidRDefault="0024069A"/>
        </w:tc>
        <w:tc>
          <w:tcPr>
            <w:tcW w:w="2211" w:type="dxa"/>
            <w:vMerge/>
          </w:tcPr>
          <w:p w:rsidR="0024069A" w:rsidRDefault="0024069A"/>
        </w:tc>
        <w:tc>
          <w:tcPr>
            <w:tcW w:w="1556" w:type="dxa"/>
            <w:vMerge w:val="restart"/>
          </w:tcPr>
          <w:p w:rsidR="0024069A" w:rsidRDefault="0024069A">
            <w:pPr>
              <w:pStyle w:val="ConsPlusNormal"/>
              <w:jc w:val="center"/>
            </w:pPr>
            <w:r>
              <w:t>одноставочный руб./Гкал</w:t>
            </w:r>
          </w:p>
        </w:tc>
        <w:tc>
          <w:tcPr>
            <w:tcW w:w="2838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833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 xml:space="preserve">1752,06 </w:t>
            </w:r>
            <w:hyperlink w:anchor="P15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24069A">
        <w:tc>
          <w:tcPr>
            <w:tcW w:w="565" w:type="dxa"/>
            <w:vMerge/>
          </w:tcPr>
          <w:p w:rsidR="0024069A" w:rsidRDefault="0024069A"/>
        </w:tc>
        <w:tc>
          <w:tcPr>
            <w:tcW w:w="2211" w:type="dxa"/>
            <w:vMerge/>
          </w:tcPr>
          <w:p w:rsidR="0024069A" w:rsidRDefault="0024069A"/>
        </w:tc>
        <w:tc>
          <w:tcPr>
            <w:tcW w:w="1556" w:type="dxa"/>
            <w:vMerge/>
          </w:tcPr>
          <w:p w:rsidR="0024069A" w:rsidRDefault="0024069A"/>
        </w:tc>
        <w:tc>
          <w:tcPr>
            <w:tcW w:w="2838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833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 xml:space="preserve">1753,71 </w:t>
            </w:r>
            <w:hyperlink w:anchor="P15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24069A">
        <w:tc>
          <w:tcPr>
            <w:tcW w:w="565" w:type="dxa"/>
            <w:vMerge/>
          </w:tcPr>
          <w:p w:rsidR="0024069A" w:rsidRDefault="0024069A"/>
        </w:tc>
        <w:tc>
          <w:tcPr>
            <w:tcW w:w="2211" w:type="dxa"/>
            <w:vMerge/>
          </w:tcPr>
          <w:p w:rsidR="0024069A" w:rsidRDefault="0024069A"/>
        </w:tc>
        <w:tc>
          <w:tcPr>
            <w:tcW w:w="6227" w:type="dxa"/>
            <w:gridSpan w:val="3"/>
          </w:tcPr>
          <w:p w:rsidR="0024069A" w:rsidRDefault="0024069A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15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24069A">
        <w:tc>
          <w:tcPr>
            <w:tcW w:w="565" w:type="dxa"/>
            <w:vMerge/>
          </w:tcPr>
          <w:p w:rsidR="0024069A" w:rsidRDefault="0024069A"/>
        </w:tc>
        <w:tc>
          <w:tcPr>
            <w:tcW w:w="2211" w:type="dxa"/>
            <w:vMerge/>
          </w:tcPr>
          <w:p w:rsidR="0024069A" w:rsidRDefault="0024069A"/>
        </w:tc>
        <w:tc>
          <w:tcPr>
            <w:tcW w:w="1556" w:type="dxa"/>
            <w:vMerge w:val="restart"/>
          </w:tcPr>
          <w:p w:rsidR="0024069A" w:rsidRDefault="0024069A">
            <w:pPr>
              <w:pStyle w:val="ConsPlusNormal"/>
              <w:jc w:val="center"/>
            </w:pPr>
            <w:r>
              <w:t>одноставочный руб./Гкал</w:t>
            </w:r>
          </w:p>
        </w:tc>
        <w:tc>
          <w:tcPr>
            <w:tcW w:w="2838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833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 xml:space="preserve">1752,06 </w:t>
            </w:r>
            <w:hyperlink w:anchor="P15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24069A">
        <w:tc>
          <w:tcPr>
            <w:tcW w:w="565" w:type="dxa"/>
            <w:vMerge/>
          </w:tcPr>
          <w:p w:rsidR="0024069A" w:rsidRDefault="0024069A"/>
        </w:tc>
        <w:tc>
          <w:tcPr>
            <w:tcW w:w="2211" w:type="dxa"/>
            <w:vMerge/>
          </w:tcPr>
          <w:p w:rsidR="0024069A" w:rsidRDefault="0024069A"/>
        </w:tc>
        <w:tc>
          <w:tcPr>
            <w:tcW w:w="1556" w:type="dxa"/>
            <w:vMerge/>
          </w:tcPr>
          <w:p w:rsidR="0024069A" w:rsidRDefault="0024069A"/>
        </w:tc>
        <w:tc>
          <w:tcPr>
            <w:tcW w:w="2838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833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 xml:space="preserve">1753,71 </w:t>
            </w:r>
            <w:hyperlink w:anchor="P15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24069A">
        <w:tc>
          <w:tcPr>
            <w:tcW w:w="565" w:type="dxa"/>
            <w:vMerge w:val="restart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11" w:type="dxa"/>
            <w:vMerge w:val="restart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ООО "ТеплоВдом"</w:t>
            </w:r>
          </w:p>
        </w:tc>
        <w:tc>
          <w:tcPr>
            <w:tcW w:w="6227" w:type="dxa"/>
            <w:gridSpan w:val="3"/>
          </w:tcPr>
          <w:p w:rsidR="0024069A" w:rsidRDefault="0024069A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24069A">
        <w:tc>
          <w:tcPr>
            <w:tcW w:w="565" w:type="dxa"/>
            <w:vMerge/>
          </w:tcPr>
          <w:p w:rsidR="0024069A" w:rsidRDefault="0024069A"/>
        </w:tc>
        <w:tc>
          <w:tcPr>
            <w:tcW w:w="2211" w:type="dxa"/>
            <w:vMerge/>
          </w:tcPr>
          <w:p w:rsidR="0024069A" w:rsidRDefault="0024069A"/>
        </w:tc>
        <w:tc>
          <w:tcPr>
            <w:tcW w:w="1556" w:type="dxa"/>
            <w:vMerge w:val="restart"/>
          </w:tcPr>
          <w:p w:rsidR="0024069A" w:rsidRDefault="0024069A">
            <w:pPr>
              <w:pStyle w:val="ConsPlusNormal"/>
              <w:jc w:val="center"/>
            </w:pPr>
            <w:r>
              <w:t>одноставочный руб./Гкал</w:t>
            </w:r>
          </w:p>
        </w:tc>
        <w:tc>
          <w:tcPr>
            <w:tcW w:w="2838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833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 xml:space="preserve">1824,78 </w:t>
            </w:r>
            <w:hyperlink w:anchor="P15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24069A">
        <w:tc>
          <w:tcPr>
            <w:tcW w:w="565" w:type="dxa"/>
            <w:vMerge/>
          </w:tcPr>
          <w:p w:rsidR="0024069A" w:rsidRDefault="0024069A"/>
        </w:tc>
        <w:tc>
          <w:tcPr>
            <w:tcW w:w="2211" w:type="dxa"/>
            <w:vMerge/>
          </w:tcPr>
          <w:p w:rsidR="0024069A" w:rsidRDefault="0024069A"/>
        </w:tc>
        <w:tc>
          <w:tcPr>
            <w:tcW w:w="1556" w:type="dxa"/>
            <w:vMerge/>
          </w:tcPr>
          <w:p w:rsidR="0024069A" w:rsidRDefault="0024069A"/>
        </w:tc>
        <w:tc>
          <w:tcPr>
            <w:tcW w:w="2838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833" w:type="dxa"/>
          </w:tcPr>
          <w:p w:rsidR="0024069A" w:rsidRDefault="0024069A">
            <w:pPr>
              <w:pStyle w:val="ConsPlusNormal"/>
              <w:jc w:val="center"/>
            </w:pPr>
            <w:r>
              <w:t xml:space="preserve">1882,58 </w:t>
            </w:r>
            <w:hyperlink w:anchor="P15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24069A">
        <w:tc>
          <w:tcPr>
            <w:tcW w:w="565" w:type="dxa"/>
            <w:vMerge/>
          </w:tcPr>
          <w:p w:rsidR="0024069A" w:rsidRDefault="0024069A"/>
        </w:tc>
        <w:tc>
          <w:tcPr>
            <w:tcW w:w="2211" w:type="dxa"/>
            <w:vMerge/>
          </w:tcPr>
          <w:p w:rsidR="0024069A" w:rsidRDefault="0024069A"/>
        </w:tc>
        <w:tc>
          <w:tcPr>
            <w:tcW w:w="6227" w:type="dxa"/>
            <w:gridSpan w:val="3"/>
          </w:tcPr>
          <w:p w:rsidR="0024069A" w:rsidRDefault="0024069A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15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24069A">
        <w:tc>
          <w:tcPr>
            <w:tcW w:w="565" w:type="dxa"/>
            <w:vMerge/>
          </w:tcPr>
          <w:p w:rsidR="0024069A" w:rsidRDefault="0024069A"/>
        </w:tc>
        <w:tc>
          <w:tcPr>
            <w:tcW w:w="2211" w:type="dxa"/>
            <w:vMerge/>
          </w:tcPr>
          <w:p w:rsidR="0024069A" w:rsidRDefault="0024069A"/>
        </w:tc>
        <w:tc>
          <w:tcPr>
            <w:tcW w:w="1556" w:type="dxa"/>
            <w:vMerge w:val="restart"/>
          </w:tcPr>
          <w:p w:rsidR="0024069A" w:rsidRDefault="0024069A">
            <w:pPr>
              <w:pStyle w:val="ConsPlusNormal"/>
              <w:jc w:val="center"/>
            </w:pPr>
            <w:r>
              <w:t>одноставочный руб./Гкал</w:t>
            </w:r>
          </w:p>
        </w:tc>
        <w:tc>
          <w:tcPr>
            <w:tcW w:w="2838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833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 xml:space="preserve">1824,78 </w:t>
            </w:r>
            <w:hyperlink w:anchor="P15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24069A">
        <w:tc>
          <w:tcPr>
            <w:tcW w:w="565" w:type="dxa"/>
            <w:vMerge/>
          </w:tcPr>
          <w:p w:rsidR="0024069A" w:rsidRDefault="0024069A"/>
        </w:tc>
        <w:tc>
          <w:tcPr>
            <w:tcW w:w="2211" w:type="dxa"/>
            <w:vMerge/>
          </w:tcPr>
          <w:p w:rsidR="0024069A" w:rsidRDefault="0024069A"/>
        </w:tc>
        <w:tc>
          <w:tcPr>
            <w:tcW w:w="1556" w:type="dxa"/>
            <w:vMerge/>
          </w:tcPr>
          <w:p w:rsidR="0024069A" w:rsidRDefault="0024069A"/>
        </w:tc>
        <w:tc>
          <w:tcPr>
            <w:tcW w:w="2838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833" w:type="dxa"/>
          </w:tcPr>
          <w:p w:rsidR="0024069A" w:rsidRDefault="0024069A">
            <w:pPr>
              <w:pStyle w:val="ConsPlusNormal"/>
              <w:jc w:val="center"/>
            </w:pPr>
            <w:r>
              <w:t xml:space="preserve">1882,58 </w:t>
            </w:r>
            <w:hyperlink w:anchor="P15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24069A">
        <w:tc>
          <w:tcPr>
            <w:tcW w:w="565" w:type="dxa"/>
            <w:vMerge w:val="restart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11" w:type="dxa"/>
            <w:vMerge w:val="restart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 xml:space="preserve">ООО "Партнер" (от источников тепловой энергии, расположенных по адресам: ул. </w:t>
            </w:r>
            <w:proofErr w:type="gramStart"/>
            <w:r>
              <w:t>Семейная</w:t>
            </w:r>
            <w:proofErr w:type="gramEnd"/>
            <w:r>
              <w:t>, 11 и ул. Семейная, 13 Засечного сельсовета Пензенского района Пензенской области)</w:t>
            </w:r>
          </w:p>
        </w:tc>
        <w:tc>
          <w:tcPr>
            <w:tcW w:w="6227" w:type="dxa"/>
            <w:gridSpan w:val="3"/>
          </w:tcPr>
          <w:p w:rsidR="0024069A" w:rsidRDefault="0024069A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24069A">
        <w:tc>
          <w:tcPr>
            <w:tcW w:w="565" w:type="dxa"/>
            <w:vMerge/>
          </w:tcPr>
          <w:p w:rsidR="0024069A" w:rsidRDefault="0024069A"/>
        </w:tc>
        <w:tc>
          <w:tcPr>
            <w:tcW w:w="2211" w:type="dxa"/>
            <w:vMerge/>
          </w:tcPr>
          <w:p w:rsidR="0024069A" w:rsidRDefault="0024069A"/>
        </w:tc>
        <w:tc>
          <w:tcPr>
            <w:tcW w:w="1556" w:type="dxa"/>
            <w:vMerge w:val="restart"/>
          </w:tcPr>
          <w:p w:rsidR="0024069A" w:rsidRDefault="0024069A">
            <w:pPr>
              <w:pStyle w:val="ConsPlusNormal"/>
              <w:jc w:val="center"/>
            </w:pPr>
            <w:r>
              <w:t>одноставочный руб./Гкал</w:t>
            </w:r>
          </w:p>
        </w:tc>
        <w:tc>
          <w:tcPr>
            <w:tcW w:w="2838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833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 xml:space="preserve">1 665,43 </w:t>
            </w:r>
            <w:hyperlink w:anchor="P15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24069A">
        <w:tc>
          <w:tcPr>
            <w:tcW w:w="565" w:type="dxa"/>
            <w:vMerge/>
          </w:tcPr>
          <w:p w:rsidR="0024069A" w:rsidRDefault="0024069A"/>
        </w:tc>
        <w:tc>
          <w:tcPr>
            <w:tcW w:w="2211" w:type="dxa"/>
            <w:vMerge/>
          </w:tcPr>
          <w:p w:rsidR="0024069A" w:rsidRDefault="0024069A"/>
        </w:tc>
        <w:tc>
          <w:tcPr>
            <w:tcW w:w="1556" w:type="dxa"/>
            <w:vMerge/>
          </w:tcPr>
          <w:p w:rsidR="0024069A" w:rsidRDefault="0024069A"/>
        </w:tc>
        <w:tc>
          <w:tcPr>
            <w:tcW w:w="2838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833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 xml:space="preserve">1702,52 </w:t>
            </w:r>
            <w:hyperlink w:anchor="P15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24069A">
        <w:tc>
          <w:tcPr>
            <w:tcW w:w="565" w:type="dxa"/>
            <w:vMerge/>
          </w:tcPr>
          <w:p w:rsidR="0024069A" w:rsidRDefault="0024069A"/>
        </w:tc>
        <w:tc>
          <w:tcPr>
            <w:tcW w:w="2211" w:type="dxa"/>
            <w:vMerge/>
          </w:tcPr>
          <w:p w:rsidR="0024069A" w:rsidRDefault="0024069A"/>
        </w:tc>
        <w:tc>
          <w:tcPr>
            <w:tcW w:w="6227" w:type="dxa"/>
            <w:gridSpan w:val="3"/>
          </w:tcPr>
          <w:p w:rsidR="0024069A" w:rsidRDefault="0024069A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15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24069A">
        <w:tc>
          <w:tcPr>
            <w:tcW w:w="565" w:type="dxa"/>
            <w:vMerge/>
          </w:tcPr>
          <w:p w:rsidR="0024069A" w:rsidRDefault="0024069A"/>
        </w:tc>
        <w:tc>
          <w:tcPr>
            <w:tcW w:w="2211" w:type="dxa"/>
            <w:vMerge/>
          </w:tcPr>
          <w:p w:rsidR="0024069A" w:rsidRDefault="0024069A"/>
        </w:tc>
        <w:tc>
          <w:tcPr>
            <w:tcW w:w="1556" w:type="dxa"/>
            <w:vMerge w:val="restart"/>
          </w:tcPr>
          <w:p w:rsidR="0024069A" w:rsidRDefault="0024069A">
            <w:pPr>
              <w:pStyle w:val="ConsPlusNormal"/>
              <w:jc w:val="center"/>
            </w:pPr>
            <w:r>
              <w:t>одноставочный руб./Гкал</w:t>
            </w:r>
          </w:p>
        </w:tc>
        <w:tc>
          <w:tcPr>
            <w:tcW w:w="2838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833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 xml:space="preserve">1 665,43 </w:t>
            </w:r>
            <w:hyperlink w:anchor="P15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24069A">
        <w:tc>
          <w:tcPr>
            <w:tcW w:w="565" w:type="dxa"/>
            <w:vMerge/>
          </w:tcPr>
          <w:p w:rsidR="0024069A" w:rsidRDefault="0024069A"/>
        </w:tc>
        <w:tc>
          <w:tcPr>
            <w:tcW w:w="2211" w:type="dxa"/>
            <w:vMerge/>
          </w:tcPr>
          <w:p w:rsidR="0024069A" w:rsidRDefault="0024069A"/>
        </w:tc>
        <w:tc>
          <w:tcPr>
            <w:tcW w:w="1556" w:type="dxa"/>
            <w:vMerge/>
          </w:tcPr>
          <w:p w:rsidR="0024069A" w:rsidRDefault="0024069A"/>
        </w:tc>
        <w:tc>
          <w:tcPr>
            <w:tcW w:w="2838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833" w:type="dxa"/>
            <w:vAlign w:val="center"/>
          </w:tcPr>
          <w:p w:rsidR="0024069A" w:rsidRDefault="0024069A">
            <w:pPr>
              <w:pStyle w:val="ConsPlusNormal"/>
              <w:jc w:val="center"/>
            </w:pPr>
            <w:r>
              <w:t xml:space="preserve">1702,52 </w:t>
            </w:r>
            <w:hyperlink w:anchor="P153" w:history="1">
              <w:r>
                <w:rPr>
                  <w:color w:val="0000FF"/>
                </w:rPr>
                <w:t>&lt;**&gt;</w:t>
              </w:r>
            </w:hyperlink>
          </w:p>
        </w:tc>
      </w:tr>
    </w:tbl>
    <w:p w:rsidR="0024069A" w:rsidRDefault="0024069A">
      <w:pPr>
        <w:pStyle w:val="ConsPlusNormal"/>
        <w:jc w:val="both"/>
      </w:pPr>
    </w:p>
    <w:p w:rsidR="0024069A" w:rsidRDefault="0024069A">
      <w:pPr>
        <w:pStyle w:val="ConsPlusNormal"/>
        <w:ind w:firstLine="540"/>
        <w:jc w:val="both"/>
      </w:pPr>
      <w:r>
        <w:t>--------------------------------</w:t>
      </w:r>
    </w:p>
    <w:p w:rsidR="0024069A" w:rsidRDefault="0024069A">
      <w:pPr>
        <w:pStyle w:val="ConsPlusNormal"/>
        <w:spacing w:before="220"/>
        <w:ind w:firstLine="540"/>
        <w:jc w:val="both"/>
      </w:pPr>
      <w:bookmarkStart w:id="1" w:name="P152"/>
      <w:bookmarkEnd w:id="1"/>
      <w:r>
        <w:t xml:space="preserve">&lt;*&gt; Выделяется в целях реализации </w:t>
      </w:r>
      <w:hyperlink r:id="rId27" w:history="1">
        <w:r>
          <w:rPr>
            <w:color w:val="0000FF"/>
          </w:rPr>
          <w:t>пункта 6 статьи 168</w:t>
        </w:r>
      </w:hyperlink>
      <w:r>
        <w:t xml:space="preserve"> Налогового кодекса Российской Федерации (часть вторая).</w:t>
      </w:r>
    </w:p>
    <w:p w:rsidR="0024069A" w:rsidRDefault="0024069A">
      <w:pPr>
        <w:pStyle w:val="ConsPlusNormal"/>
        <w:spacing w:before="220"/>
        <w:ind w:firstLine="540"/>
        <w:jc w:val="both"/>
      </w:pPr>
      <w:bookmarkStart w:id="2" w:name="P153"/>
      <w:bookmarkEnd w:id="2"/>
      <w:r>
        <w:t xml:space="preserve">&lt;**&gt; НДС не облагается (в отношении организации применяется упрощенная система </w:t>
      </w:r>
      <w:r>
        <w:lastRenderedPageBreak/>
        <w:t xml:space="preserve">налогообложения в соответствии с </w:t>
      </w:r>
      <w:hyperlink r:id="rId28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Федерации).</w:t>
      </w:r>
    </w:p>
    <w:p w:rsidR="0024069A" w:rsidRDefault="0024069A">
      <w:pPr>
        <w:pStyle w:val="ConsPlusNormal"/>
        <w:jc w:val="both"/>
      </w:pPr>
    </w:p>
    <w:p w:rsidR="0024069A" w:rsidRDefault="0024069A">
      <w:pPr>
        <w:pStyle w:val="ConsPlusNormal"/>
        <w:jc w:val="both"/>
      </w:pPr>
    </w:p>
    <w:p w:rsidR="0024069A" w:rsidRDefault="0024069A">
      <w:pPr>
        <w:pStyle w:val="ConsPlusNormal"/>
        <w:jc w:val="both"/>
      </w:pPr>
    </w:p>
    <w:p w:rsidR="0024069A" w:rsidRDefault="0024069A">
      <w:pPr>
        <w:pStyle w:val="ConsPlusNormal"/>
        <w:jc w:val="both"/>
      </w:pPr>
    </w:p>
    <w:p w:rsidR="0024069A" w:rsidRDefault="0024069A">
      <w:pPr>
        <w:pStyle w:val="ConsPlusNormal"/>
        <w:jc w:val="both"/>
      </w:pPr>
    </w:p>
    <w:p w:rsidR="0024069A" w:rsidRDefault="0024069A">
      <w:pPr>
        <w:pStyle w:val="ConsPlusNormal"/>
        <w:jc w:val="right"/>
        <w:outlineLvl w:val="0"/>
      </w:pPr>
      <w:r>
        <w:t>Приложение N 2</w:t>
      </w:r>
    </w:p>
    <w:p w:rsidR="0024069A" w:rsidRDefault="0024069A">
      <w:pPr>
        <w:pStyle w:val="ConsPlusNormal"/>
        <w:jc w:val="right"/>
      </w:pPr>
      <w:r>
        <w:t>к приказу</w:t>
      </w:r>
    </w:p>
    <w:p w:rsidR="0024069A" w:rsidRDefault="0024069A">
      <w:pPr>
        <w:pStyle w:val="ConsPlusNormal"/>
        <w:jc w:val="right"/>
      </w:pPr>
      <w:r>
        <w:t>Управления по регулированию</w:t>
      </w:r>
    </w:p>
    <w:p w:rsidR="0024069A" w:rsidRDefault="0024069A">
      <w:pPr>
        <w:pStyle w:val="ConsPlusNormal"/>
        <w:jc w:val="right"/>
      </w:pPr>
      <w:r>
        <w:t>тарифов и энергосбережению</w:t>
      </w:r>
    </w:p>
    <w:p w:rsidR="0024069A" w:rsidRDefault="0024069A">
      <w:pPr>
        <w:pStyle w:val="ConsPlusNormal"/>
        <w:jc w:val="right"/>
      </w:pPr>
      <w:r>
        <w:t>Пензенской области</w:t>
      </w:r>
    </w:p>
    <w:p w:rsidR="0024069A" w:rsidRDefault="0024069A">
      <w:pPr>
        <w:pStyle w:val="ConsPlusNormal"/>
        <w:jc w:val="right"/>
      </w:pPr>
      <w:r>
        <w:t>от 16 декабря 2020 г. N 164</w:t>
      </w:r>
    </w:p>
    <w:p w:rsidR="0024069A" w:rsidRDefault="0024069A">
      <w:pPr>
        <w:pStyle w:val="ConsPlusNormal"/>
        <w:jc w:val="both"/>
      </w:pPr>
    </w:p>
    <w:p w:rsidR="0024069A" w:rsidRDefault="0024069A">
      <w:pPr>
        <w:pStyle w:val="ConsPlusTitle"/>
        <w:jc w:val="center"/>
      </w:pPr>
      <w:r>
        <w:t>ТАРИФЫ</w:t>
      </w:r>
    </w:p>
    <w:p w:rsidR="0024069A" w:rsidRDefault="0024069A">
      <w:pPr>
        <w:pStyle w:val="ConsPlusTitle"/>
        <w:jc w:val="center"/>
      </w:pPr>
      <w:r>
        <w:t>НА ТЕПЛОВУЮ ЭНЕРГИЮ (МОЩНОСТЬ) НА КОЛЛЕКТОРАХ ИСТОЧНИКА</w:t>
      </w:r>
    </w:p>
    <w:p w:rsidR="0024069A" w:rsidRDefault="0024069A">
      <w:pPr>
        <w:pStyle w:val="ConsPlusTitle"/>
        <w:jc w:val="center"/>
      </w:pPr>
      <w:r>
        <w:t>ТЕПЛОВОЙ ЭНЕРГИИ НА ТЕРРИТОРИИ ПЕНЗЕНСКОЙ ОБЛАСТИ</w:t>
      </w:r>
    </w:p>
    <w:p w:rsidR="0024069A" w:rsidRDefault="0024069A">
      <w:pPr>
        <w:pStyle w:val="ConsPlusTitle"/>
        <w:jc w:val="center"/>
      </w:pPr>
      <w:r>
        <w:t>НА 2021 ГОД</w:t>
      </w:r>
    </w:p>
    <w:p w:rsidR="0024069A" w:rsidRDefault="0024069A">
      <w:pPr>
        <w:pStyle w:val="ConsPlusNormal"/>
        <w:jc w:val="both"/>
      </w:pPr>
    </w:p>
    <w:p w:rsidR="0024069A" w:rsidRDefault="0024069A">
      <w:pPr>
        <w:pStyle w:val="ConsPlusNormal"/>
        <w:ind w:firstLine="540"/>
        <w:jc w:val="both"/>
      </w:pPr>
      <w:r>
        <w:t xml:space="preserve">Утратили силу с 1 июля 2021 года. - </w:t>
      </w:r>
      <w:hyperlink r:id="rId29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</w:t>
      </w:r>
      <w:proofErr w:type="gramStart"/>
      <w:r>
        <w:t>Пензенской</w:t>
      </w:r>
      <w:proofErr w:type="gramEnd"/>
      <w:r>
        <w:t xml:space="preserve"> обл. от 18.06.2021 N 33.</w:t>
      </w:r>
    </w:p>
    <w:p w:rsidR="0024069A" w:rsidRDefault="0024069A">
      <w:pPr>
        <w:pStyle w:val="ConsPlusNormal"/>
        <w:jc w:val="both"/>
      </w:pPr>
    </w:p>
    <w:p w:rsidR="0024069A" w:rsidRDefault="0024069A">
      <w:pPr>
        <w:pStyle w:val="ConsPlusNormal"/>
        <w:jc w:val="both"/>
      </w:pPr>
    </w:p>
    <w:p w:rsidR="0024069A" w:rsidRDefault="0024069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24069A">
      <w:bookmarkStart w:id="3" w:name="_GoBack"/>
      <w:bookmarkEnd w:id="3"/>
    </w:p>
    <w:sectPr w:rsidR="003A295A" w:rsidSect="006E4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69A"/>
    <w:rsid w:val="0024069A"/>
    <w:rsid w:val="008143E2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0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40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406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0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40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406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21564ECAFF636D0C53C81AE2006AB092CB97CB4BF1FF1774CAAB72E065A94E143E175D9274475A71FB0BA556F3Bo3K" TargetMode="External"/><Relationship Id="rId13" Type="http://schemas.openxmlformats.org/officeDocument/2006/relationships/hyperlink" Target="consultantplus://offline/ref=921564ECAFF636D0C53C9FA3366AF5062EB625BEB81CF92616FEB179590A92B411A12B8077003EAA16AEA65565AC2AECB63AoDK" TargetMode="External"/><Relationship Id="rId18" Type="http://schemas.openxmlformats.org/officeDocument/2006/relationships/hyperlink" Target="consultantplus://offline/ref=921564ECAFF636D0C53C9FA3366AF5062EB625BEB81CFA2210FEB179590A92B411A12B8077003EAA16AEA65565AC2AECB63AoDK" TargetMode="External"/><Relationship Id="rId26" Type="http://schemas.openxmlformats.org/officeDocument/2006/relationships/hyperlink" Target="consultantplus://offline/ref=921564ECAFF636D0C53C9FA3366AF5062EB625BEB81FFA2411FEB179590A92B411A12B80650066A617AEB8546AB97CBDF0F977051151D28AF814A0BE30o2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21564ECAFF636D0C53C9FA3366AF5062EB625BEB81CF82112FFB179590A92B411A12B8077003EAA16AEA65565AC2AECB63AoDK" TargetMode="External"/><Relationship Id="rId7" Type="http://schemas.openxmlformats.org/officeDocument/2006/relationships/hyperlink" Target="consultantplus://offline/ref=921564ECAFF636D0C53C81AE2006AB092CB572B5B819F1774CAAB72E065A94E143E175D9274475A71FB0BA556F3Bo3K" TargetMode="External"/><Relationship Id="rId12" Type="http://schemas.openxmlformats.org/officeDocument/2006/relationships/hyperlink" Target="consultantplus://offline/ref=921564ECAFF636D0C53C9FA3366AF5062EB625BEB81CF82814F7B179590A92B411A12B8077003EAA16AEA65565AC2AECB63AoDK" TargetMode="External"/><Relationship Id="rId17" Type="http://schemas.openxmlformats.org/officeDocument/2006/relationships/hyperlink" Target="consultantplus://offline/ref=921564ECAFF636D0C53C9FA3366AF5062EB625BEB81CFE2315FDB179590A92B411A12B8077003EAA16AEA65565AC2AECB63AoDK" TargetMode="External"/><Relationship Id="rId25" Type="http://schemas.openxmlformats.org/officeDocument/2006/relationships/hyperlink" Target="consultantplus://offline/ref=921564ECAFF636D0C53C9FA3366AF5062EB625BEB81FFA2411FEB179590A92B411A12B80650066A617AEB8546AB97CBDF0F977051151D28AF814A0BE30o2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21564ECAFF636D0C53C9FA3366AF5062EB625BEB81CFE2111FAB179590A92B411A12B8077003EAA16AEA65565AC2AECB63AoDK" TargetMode="External"/><Relationship Id="rId20" Type="http://schemas.openxmlformats.org/officeDocument/2006/relationships/hyperlink" Target="consultantplus://offline/ref=921564ECAFF636D0C53C9FA3366AF5062EB625BEB81CFE2315FCB179590A92B411A12B8077003EAA16AEA65565AC2AECB63AoDK" TargetMode="External"/><Relationship Id="rId29" Type="http://schemas.openxmlformats.org/officeDocument/2006/relationships/hyperlink" Target="consultantplus://offline/ref=921564ECAFF636D0C53C9FA3366AF5062EB625BEB81FFA2411FEB179590A92B411A12B80650066A617AEB85465B97CBDF0F977051151D28AF814A0BE30o2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21564ECAFF636D0C53C9FA3366AF5062EB625BEB81FFA2411FEB179590A92B411A12B80650066A617AEB8546AB97CBDF0F977051151D28AF814A0BE30o2K" TargetMode="External"/><Relationship Id="rId11" Type="http://schemas.openxmlformats.org/officeDocument/2006/relationships/hyperlink" Target="consultantplus://offline/ref=921564ECAFF636D0C53C9FA3366AF5062EB625BEB81FFA2411FEB179590A92B411A12B80650066A617AEB85465B97CBDF0F977051151D28AF814A0BE30o2K" TargetMode="External"/><Relationship Id="rId24" Type="http://schemas.openxmlformats.org/officeDocument/2006/relationships/hyperlink" Target="consultantplus://offline/ref=921564ECAFF636D0C53C9FA3366AF5062EB625BEB81FFA2411FEB179590A92B411A12B80650066A617AEB8546AB97CBDF0F977051151D28AF814A0BE30o2K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921564ECAFF636D0C53C9FA3366AF5062EB625BEB81CFE2111FCB179590A92B411A12B8077003EAA16AEA65565AC2AECB63AoDK" TargetMode="External"/><Relationship Id="rId23" Type="http://schemas.openxmlformats.org/officeDocument/2006/relationships/hyperlink" Target="consultantplus://offline/ref=921564ECAFF636D0C53C9FA3366AF5062EB625BEB81FFA2411FEB179590A92B411A12B80650066A617AEB8546AB97CBDF0F977051151D28AF814A0BE30o2K" TargetMode="External"/><Relationship Id="rId28" Type="http://schemas.openxmlformats.org/officeDocument/2006/relationships/hyperlink" Target="consultantplus://offline/ref=921564ECAFF636D0C53C81AE2006AB092CB572B0BA1AF1774CAAB72E065A94E151E12DD526476EA015A5EC0429E725EDB4B27A0C0F4DD2803Eo7K" TargetMode="External"/><Relationship Id="rId10" Type="http://schemas.openxmlformats.org/officeDocument/2006/relationships/hyperlink" Target="consultantplus://offline/ref=921564ECAFF636D0C53C9FA3366AF5062EB625BEB81CFD2519F7B179590A92B411A12B80650066A617AEB8576FB97CBDF0F977051151D28AF814A0BE30o2K" TargetMode="External"/><Relationship Id="rId19" Type="http://schemas.openxmlformats.org/officeDocument/2006/relationships/hyperlink" Target="consultantplus://offline/ref=921564ECAFF636D0C53C9FA3366AF5062EB625BEB81CFB2717FCB179590A92B411A12B8077003EAA16AEA65565AC2AECB63AoDK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21564ECAFF636D0C53C81AE2006AB092CBE7CB7B01DF1774CAAB72E065A94E143E175D9274475A71FB0BA556F3Bo3K" TargetMode="External"/><Relationship Id="rId14" Type="http://schemas.openxmlformats.org/officeDocument/2006/relationships/hyperlink" Target="consultantplus://offline/ref=921564ECAFF636D0C53C9FA3366AF5062EB625BEB81CF92619F8B179590A92B411A12B8077003EAA16AEA65565AC2AECB63AoDK" TargetMode="External"/><Relationship Id="rId22" Type="http://schemas.openxmlformats.org/officeDocument/2006/relationships/hyperlink" Target="consultantplus://offline/ref=921564ECAFF636D0C53C9FA3366AF5062EB625BEB81FFA2411FEB179590A92B411A12B80650066A617AEB8546AB97CBDF0F977051151D28AF814A0BE30o2K" TargetMode="External"/><Relationship Id="rId27" Type="http://schemas.openxmlformats.org/officeDocument/2006/relationships/hyperlink" Target="consultantplus://offline/ref=921564ECAFF636D0C53C81AE2006AB092CB572B0BA1AF1774CAAB72E065A94E151E12DD522426BA21CFAE91138BF29ECAAAC721A134FD038o3K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2123</Words>
  <Characters>12106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2021-08-10T10:40:00Z</dcterms:created>
  <dcterms:modified xsi:type="dcterms:W3CDTF">2021-08-10T10:41:00Z</dcterms:modified>
</cp:coreProperties>
</file>