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BE0" w:rsidRDefault="009C6BE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C6BE0" w:rsidRDefault="009C6BE0">
      <w:pPr>
        <w:pStyle w:val="ConsPlusNormal"/>
        <w:jc w:val="both"/>
        <w:outlineLvl w:val="0"/>
      </w:pPr>
    </w:p>
    <w:p w:rsidR="009C6BE0" w:rsidRDefault="009C6BE0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9C6BE0" w:rsidRDefault="009C6BE0">
      <w:pPr>
        <w:pStyle w:val="ConsPlusTitle"/>
        <w:jc w:val="center"/>
      </w:pPr>
      <w:r>
        <w:t>ПЕНЗЕНСКОЙ ОБЛАСТИ</w:t>
      </w:r>
    </w:p>
    <w:p w:rsidR="009C6BE0" w:rsidRDefault="009C6BE0">
      <w:pPr>
        <w:pStyle w:val="ConsPlusTitle"/>
        <w:jc w:val="center"/>
      </w:pPr>
    </w:p>
    <w:p w:rsidR="009C6BE0" w:rsidRDefault="009C6BE0">
      <w:pPr>
        <w:pStyle w:val="ConsPlusTitle"/>
        <w:jc w:val="center"/>
      </w:pPr>
      <w:r>
        <w:t>ПРИКАЗ</w:t>
      </w:r>
    </w:p>
    <w:p w:rsidR="009C6BE0" w:rsidRDefault="009C6BE0">
      <w:pPr>
        <w:pStyle w:val="ConsPlusTitle"/>
        <w:jc w:val="center"/>
      </w:pPr>
      <w:r>
        <w:t>от 12 августа 2010 г. N 1</w:t>
      </w:r>
    </w:p>
    <w:p w:rsidR="009C6BE0" w:rsidRDefault="009C6BE0">
      <w:pPr>
        <w:pStyle w:val="ConsPlusTitle"/>
        <w:jc w:val="center"/>
      </w:pPr>
    </w:p>
    <w:p w:rsidR="009C6BE0" w:rsidRDefault="009C6BE0">
      <w:pPr>
        <w:pStyle w:val="ConsPlusTitle"/>
        <w:jc w:val="center"/>
      </w:pPr>
      <w:r>
        <w:t>ОБ УСТАНОВЛЕНИИ ТРЕБОВАНИЙ К ПРОГРАММАМ В ОБЛАСТИ</w:t>
      </w:r>
    </w:p>
    <w:p w:rsidR="009C6BE0" w:rsidRDefault="009C6BE0">
      <w:pPr>
        <w:pStyle w:val="ConsPlusTitle"/>
        <w:jc w:val="center"/>
      </w:pPr>
      <w:r>
        <w:t>ЭНЕРГОСБЕРЕЖЕНИЯ И ПОВЫШЕНИЯ ЭНЕРГЕТИЧЕСКОЙ ЭФФЕКТИВНОСТИ</w:t>
      </w:r>
    </w:p>
    <w:p w:rsidR="009C6BE0" w:rsidRDefault="009C6BE0">
      <w:pPr>
        <w:pStyle w:val="ConsPlusTitle"/>
        <w:jc w:val="center"/>
      </w:pPr>
      <w:r>
        <w:t>ОРГАНИЗАЦИЙ, ОСУЩЕСТВЛЯЮЩИХ РЕГУЛИРУЕМЫЕ ВИДЫ ДЕЯТЕЛЬНОСТИ</w:t>
      </w:r>
    </w:p>
    <w:p w:rsidR="009C6BE0" w:rsidRDefault="009C6BE0">
      <w:pPr>
        <w:pStyle w:val="ConsPlusTitle"/>
        <w:jc w:val="center"/>
      </w:pPr>
      <w:r>
        <w:t>НА ТЕРРИТОРИИ ПЕНЗЕНСКОЙ ОБЛАСТИ</w:t>
      </w:r>
    </w:p>
    <w:p w:rsidR="009C6BE0" w:rsidRDefault="009C6BE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C6BE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C6BE0" w:rsidRDefault="009C6BE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Управления по регулированию тарифов и</w:t>
            </w:r>
            <w:proofErr w:type="gramEnd"/>
          </w:p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 xml:space="preserve">энергосбережению </w:t>
            </w:r>
            <w:proofErr w:type="gramStart"/>
            <w:r>
              <w:rPr>
                <w:color w:val="392C69"/>
              </w:rPr>
              <w:t>Пензенской</w:t>
            </w:r>
            <w:proofErr w:type="gramEnd"/>
            <w:r>
              <w:rPr>
                <w:color w:val="392C69"/>
              </w:rPr>
              <w:t xml:space="preserve"> обл.</w:t>
            </w:r>
          </w:p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30.03.2011 </w:t>
            </w:r>
            <w:hyperlink r:id="rId6" w:history="1">
              <w:r>
                <w:rPr>
                  <w:color w:val="0000FF"/>
                </w:rPr>
                <w:t>N 30</w:t>
              </w:r>
            </w:hyperlink>
            <w:r>
              <w:rPr>
                <w:color w:val="392C69"/>
              </w:rPr>
              <w:t xml:space="preserve">, от 11.06.2015 </w:t>
            </w:r>
            <w:hyperlink r:id="rId7" w:history="1">
              <w:r>
                <w:rPr>
                  <w:color w:val="0000FF"/>
                </w:rPr>
                <w:t>N 48</w:t>
              </w:r>
            </w:hyperlink>
            <w:r>
              <w:rPr>
                <w:color w:val="392C69"/>
              </w:rPr>
              <w:t xml:space="preserve">, от 12.01.2017 </w:t>
            </w:r>
            <w:hyperlink r:id="rId8" w:history="1">
              <w:r>
                <w:rPr>
                  <w:color w:val="0000FF"/>
                </w:rPr>
                <w:t>N 1</w:t>
              </w:r>
            </w:hyperlink>
            <w:r>
              <w:rPr>
                <w:color w:val="392C69"/>
              </w:rPr>
              <w:t>,</w:t>
            </w:r>
          </w:p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21.02.2017 </w:t>
            </w:r>
            <w:hyperlink r:id="rId9" w:history="1">
              <w:r>
                <w:rPr>
                  <w:color w:val="0000FF"/>
                </w:rPr>
                <w:t>N 18</w:t>
              </w:r>
            </w:hyperlink>
            <w:r>
              <w:rPr>
                <w:color w:val="392C69"/>
              </w:rPr>
              <w:t xml:space="preserve">, от 19.12.2018 </w:t>
            </w:r>
            <w:hyperlink r:id="rId10" w:history="1">
              <w:r>
                <w:rPr>
                  <w:color w:val="0000FF"/>
                </w:rPr>
                <w:t>N 126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23.11.2009 N 261-ФЗ "Об энергосбережении и повышении энергетической эффективности и о внесении изменений в отдельные законодательные акты Российской Федерации" (с последующими изменениями),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15.05.2010 N 340 "О порядке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деятельности", на основании </w:t>
      </w:r>
      <w:hyperlink r:id="rId13" w:history="1">
        <w:r>
          <w:rPr>
            <w:color w:val="0000FF"/>
          </w:rPr>
          <w:t>Положения</w:t>
        </w:r>
      </w:hyperlink>
      <w:r>
        <w:t xml:space="preserve"> об Управлении по</w:t>
      </w:r>
      <w:proofErr w:type="gramEnd"/>
      <w:r>
        <w:t xml:space="preserve"> регулированию тарифов, энергосбережению и размещению государственного заказа Пензенской области, утвержденного постановлением Правительства Пензенской области от 04.08.2010 года N 440-пП (с последующими изменениями), на основании протокола заседания Правления Управления по регулированию тарифов и энергосбережению Пензенской области от 12.08.2010 N 1, приказываю:</w:t>
      </w:r>
    </w:p>
    <w:p w:rsidR="009C6BE0" w:rsidRDefault="009C6BE0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Управления по регулированию тарифов и энергосбережению </w:t>
      </w:r>
      <w:proofErr w:type="gramStart"/>
      <w:r>
        <w:t>Пензенской</w:t>
      </w:r>
      <w:proofErr w:type="gramEnd"/>
      <w:r>
        <w:t xml:space="preserve"> обл. от 11.06.2015 N 48)</w:t>
      </w:r>
    </w:p>
    <w:p w:rsidR="009C6BE0" w:rsidRDefault="009C6BE0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42" w:history="1">
        <w:r>
          <w:rPr>
            <w:color w:val="0000FF"/>
          </w:rPr>
          <w:t>требования</w:t>
        </w:r>
      </w:hyperlink>
      <w:r>
        <w:t xml:space="preserve"> к программам в области энергосбережения и повышения энергетической эффективности организаций, осуществляющих регулируемые виды деятельности на территории Пензенской области, согласно приложению N 1 к настоящему приказу.</w:t>
      </w:r>
    </w:p>
    <w:p w:rsidR="009C6BE0" w:rsidRDefault="009C6BE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Управления по регулированию тарифов и энергосбережению Пензенской обл. от 30.03.2011 N 30)</w:t>
      </w:r>
    </w:p>
    <w:p w:rsidR="009C6BE0" w:rsidRDefault="009C6BE0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Установить, что программы в области энергосбережения и повышения энергетической эффективности организаций, осуществляющих регулируемые виды деятельности, разрабатываются организациями, осуществляющими регулируемые виды деятельности, начиная с 2010 года, на срок не менее 3 лет либо на срок действия инвестиционной программы в случае, если организация, осуществляющая регулируемые виды деятельности, разрабатывает инвестиционную программу, срок действия которой превышает 3 года, либо на срок действия долгосрочных тарифов</w:t>
      </w:r>
      <w:proofErr w:type="gramEnd"/>
      <w:r>
        <w:t xml:space="preserve"> в случае</w:t>
      </w:r>
      <w:proofErr w:type="gramStart"/>
      <w:r>
        <w:t>,</w:t>
      </w:r>
      <w:proofErr w:type="gramEnd"/>
      <w:r>
        <w:t xml:space="preserve"> если для организации, осуществляющей регулируемые виды деятельности, устанавливаются долгосрочные тарифы.</w:t>
      </w:r>
    </w:p>
    <w:p w:rsidR="009C6BE0" w:rsidRDefault="009C6BE0">
      <w:pPr>
        <w:pStyle w:val="ConsPlusNormal"/>
        <w:jc w:val="both"/>
      </w:pPr>
      <w:r>
        <w:t xml:space="preserve">(п. 2 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Управления по регулированию тарифов и энергосбережению </w:t>
      </w:r>
      <w:proofErr w:type="gramStart"/>
      <w:r>
        <w:t>Пензенской</w:t>
      </w:r>
      <w:proofErr w:type="gramEnd"/>
      <w:r>
        <w:t xml:space="preserve"> обл. от 30.03.2011 N 30)</w:t>
      </w:r>
    </w:p>
    <w:p w:rsidR="009C6BE0" w:rsidRDefault="009C6BE0">
      <w:pPr>
        <w:pStyle w:val="ConsPlusNormal"/>
        <w:spacing w:before="220"/>
        <w:ind w:firstLine="540"/>
        <w:jc w:val="both"/>
      </w:pPr>
      <w:r>
        <w:t xml:space="preserve">2.1. Организациям, указанным в </w:t>
      </w:r>
      <w:hyperlink w:anchor="P1595" w:history="1">
        <w:r>
          <w:rPr>
            <w:color w:val="0000FF"/>
          </w:rPr>
          <w:t>приложении N 2</w:t>
        </w:r>
      </w:hyperlink>
      <w:r>
        <w:t xml:space="preserve"> к настоящему приказу, привести программы в области энергосбережения и повышения энергетической эффективности в соответствие с настоящим приказом в срок до 01.07.2011.</w:t>
      </w:r>
    </w:p>
    <w:p w:rsidR="009C6BE0" w:rsidRDefault="009C6BE0">
      <w:pPr>
        <w:pStyle w:val="ConsPlusNormal"/>
        <w:jc w:val="both"/>
      </w:pPr>
      <w:r>
        <w:lastRenderedPageBreak/>
        <w:t xml:space="preserve">(п. 2.1 </w:t>
      </w:r>
      <w:proofErr w:type="gramStart"/>
      <w:r>
        <w:t>введен</w:t>
      </w:r>
      <w:proofErr w:type="gramEnd"/>
      <w:r>
        <w:t xml:space="preserve"> </w:t>
      </w:r>
      <w:hyperlink r:id="rId17" w:history="1">
        <w:r>
          <w:rPr>
            <w:color w:val="0000FF"/>
          </w:rPr>
          <w:t>Приказом</w:t>
        </w:r>
      </w:hyperlink>
      <w:r>
        <w:t xml:space="preserve"> Управления по регулированию тарифов и энергосбережению Пензенской обл. от 30.03.2011 N 30)</w:t>
      </w:r>
    </w:p>
    <w:p w:rsidR="009C6BE0" w:rsidRDefault="009C6BE0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начальника Управления - начальника отдела энергосбережения и повышения энергетической эффективности В.С. Дубенца.</w:t>
      </w:r>
    </w:p>
    <w:p w:rsidR="009C6BE0" w:rsidRDefault="009C6BE0">
      <w:pPr>
        <w:pStyle w:val="ConsPlusNormal"/>
        <w:spacing w:before="220"/>
        <w:ind w:firstLine="540"/>
        <w:jc w:val="both"/>
      </w:pPr>
      <w:r>
        <w:t>4. Опубликовать настоящий приказ в газете "</w:t>
      </w:r>
      <w:proofErr w:type="gramStart"/>
      <w:r>
        <w:t>Пензенская</w:t>
      </w:r>
      <w:proofErr w:type="gramEnd"/>
      <w:r>
        <w:t xml:space="preserve"> правда".</w:t>
      </w: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right"/>
      </w:pPr>
      <w:r>
        <w:t>Начальник Управления</w:t>
      </w:r>
    </w:p>
    <w:p w:rsidR="009C6BE0" w:rsidRDefault="009C6BE0">
      <w:pPr>
        <w:pStyle w:val="ConsPlusNormal"/>
        <w:jc w:val="right"/>
      </w:pPr>
      <w:r>
        <w:t>Д.В.СЕМЕНОВ</w:t>
      </w: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right"/>
        <w:outlineLvl w:val="0"/>
      </w:pPr>
      <w:r>
        <w:t>Приложение N 1</w:t>
      </w:r>
    </w:p>
    <w:p w:rsidR="009C6BE0" w:rsidRDefault="009C6BE0">
      <w:pPr>
        <w:pStyle w:val="ConsPlusNormal"/>
        <w:jc w:val="right"/>
      </w:pPr>
      <w:r>
        <w:t>к приказу</w:t>
      </w:r>
    </w:p>
    <w:p w:rsidR="009C6BE0" w:rsidRDefault="009C6BE0">
      <w:pPr>
        <w:pStyle w:val="ConsPlusNormal"/>
        <w:jc w:val="right"/>
      </w:pPr>
      <w:r>
        <w:t>Управления по регулированию</w:t>
      </w:r>
    </w:p>
    <w:p w:rsidR="009C6BE0" w:rsidRDefault="009C6BE0">
      <w:pPr>
        <w:pStyle w:val="ConsPlusNormal"/>
        <w:jc w:val="right"/>
      </w:pPr>
      <w:r>
        <w:t>тарифов и энергосбережению</w:t>
      </w:r>
    </w:p>
    <w:p w:rsidR="009C6BE0" w:rsidRDefault="009C6BE0">
      <w:pPr>
        <w:pStyle w:val="ConsPlusNormal"/>
        <w:jc w:val="right"/>
      </w:pPr>
      <w:r>
        <w:t>Пензенской области</w:t>
      </w:r>
    </w:p>
    <w:p w:rsidR="009C6BE0" w:rsidRDefault="009C6BE0">
      <w:pPr>
        <w:pStyle w:val="ConsPlusNormal"/>
        <w:jc w:val="right"/>
      </w:pPr>
      <w:r>
        <w:t>от 12 августа 2010 г. N 1</w:t>
      </w: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Title"/>
        <w:jc w:val="center"/>
      </w:pPr>
      <w:bookmarkStart w:id="0" w:name="P42"/>
      <w:bookmarkEnd w:id="0"/>
      <w:r>
        <w:t>ТРЕБОВАНИЯ</w:t>
      </w:r>
    </w:p>
    <w:p w:rsidR="009C6BE0" w:rsidRDefault="009C6BE0">
      <w:pPr>
        <w:pStyle w:val="ConsPlusTitle"/>
        <w:jc w:val="center"/>
      </w:pPr>
      <w:r>
        <w:t>К ПРОГРАММАМ В ОБЛАСТИ ЭНЕРГОСБЕРЕЖЕНИЯ И ПОВЫШЕНИЯ</w:t>
      </w:r>
    </w:p>
    <w:p w:rsidR="009C6BE0" w:rsidRDefault="009C6BE0">
      <w:pPr>
        <w:pStyle w:val="ConsPlusTitle"/>
        <w:jc w:val="center"/>
      </w:pPr>
      <w:r>
        <w:t>ЭНЕРГЕТИЧЕСКОЙ ЭФФЕКТИВНОСТИ ОРГАНИЗАЦИЙ, ОСУЩЕСТВЛЯЮЩИХ</w:t>
      </w:r>
    </w:p>
    <w:p w:rsidR="009C6BE0" w:rsidRDefault="009C6BE0">
      <w:pPr>
        <w:pStyle w:val="ConsPlusTitle"/>
        <w:jc w:val="center"/>
      </w:pPr>
      <w:r>
        <w:t>РЕГУЛИРУЕМЫЕ ВИДЫ ДЕЯТЕЛЬНОСТИ НА ТЕРРИТОРИИ</w:t>
      </w:r>
    </w:p>
    <w:p w:rsidR="009C6BE0" w:rsidRDefault="009C6BE0">
      <w:pPr>
        <w:pStyle w:val="ConsPlusTitle"/>
        <w:jc w:val="center"/>
      </w:pPr>
      <w:r>
        <w:t>ПЕНЗЕНСКОЙ ОБЛАСТИ (ДАЛЕЕ - ТРЕБОВАНИЯ)</w:t>
      </w:r>
    </w:p>
    <w:p w:rsidR="009C6BE0" w:rsidRDefault="009C6BE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C6BE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C6BE0" w:rsidRDefault="009C6BE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Управления по регулированию тарифов и</w:t>
            </w:r>
            <w:proofErr w:type="gramEnd"/>
          </w:p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 xml:space="preserve">энергосбережению </w:t>
            </w:r>
            <w:proofErr w:type="gramStart"/>
            <w:r>
              <w:rPr>
                <w:color w:val="392C69"/>
              </w:rPr>
              <w:t>Пензенской</w:t>
            </w:r>
            <w:proofErr w:type="gramEnd"/>
            <w:r>
              <w:rPr>
                <w:color w:val="392C69"/>
              </w:rPr>
              <w:t xml:space="preserve"> обл.</w:t>
            </w:r>
          </w:p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30.03.2011 </w:t>
            </w:r>
            <w:hyperlink r:id="rId18" w:history="1">
              <w:r>
                <w:rPr>
                  <w:color w:val="0000FF"/>
                </w:rPr>
                <w:t>N 30</w:t>
              </w:r>
            </w:hyperlink>
            <w:r>
              <w:rPr>
                <w:color w:val="392C69"/>
              </w:rPr>
              <w:t xml:space="preserve">, от 11.06.2015 </w:t>
            </w:r>
            <w:hyperlink r:id="rId19" w:history="1">
              <w:r>
                <w:rPr>
                  <w:color w:val="0000FF"/>
                </w:rPr>
                <w:t>N 48</w:t>
              </w:r>
            </w:hyperlink>
            <w:r>
              <w:rPr>
                <w:color w:val="392C69"/>
              </w:rPr>
              <w:t xml:space="preserve">, от 12.01.2017 </w:t>
            </w:r>
            <w:hyperlink r:id="rId20" w:history="1">
              <w:r>
                <w:rPr>
                  <w:color w:val="0000FF"/>
                </w:rPr>
                <w:t>N 1</w:t>
              </w:r>
            </w:hyperlink>
            <w:r>
              <w:rPr>
                <w:color w:val="392C69"/>
              </w:rPr>
              <w:t>,</w:t>
            </w:r>
          </w:p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21.02.2017 </w:t>
            </w:r>
            <w:hyperlink r:id="rId21" w:history="1">
              <w:r>
                <w:rPr>
                  <w:color w:val="0000FF"/>
                </w:rPr>
                <w:t>N 18</w:t>
              </w:r>
            </w:hyperlink>
            <w:r>
              <w:rPr>
                <w:color w:val="392C69"/>
              </w:rPr>
              <w:t xml:space="preserve">, от 19.12.2018 </w:t>
            </w:r>
            <w:hyperlink r:id="rId22" w:history="1">
              <w:r>
                <w:rPr>
                  <w:color w:val="0000FF"/>
                </w:rPr>
                <w:t>N 126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ind w:firstLine="540"/>
        <w:jc w:val="both"/>
      </w:pPr>
      <w:r>
        <w:t>Программы в области энергосбережения и повышения энергетической эффективности организаций, осуществляющих регулируемые виды деятельности (далее - программы), должны включать в себя:</w:t>
      </w:r>
    </w:p>
    <w:p w:rsidR="009C6BE0" w:rsidRDefault="009C6BE0">
      <w:pPr>
        <w:pStyle w:val="ConsPlusNormal"/>
        <w:spacing w:before="220"/>
        <w:ind w:firstLine="540"/>
        <w:jc w:val="both"/>
      </w:pPr>
      <w:r>
        <w:t>1. Краткое описание, цели и задачи с указанием основных направлений энергосбережения и повышения энергетической эффективности, их обоснование.</w:t>
      </w:r>
    </w:p>
    <w:p w:rsidR="009C6BE0" w:rsidRDefault="009C6BE0">
      <w:pPr>
        <w:pStyle w:val="ConsPlusNormal"/>
        <w:spacing w:before="220"/>
        <w:ind w:firstLine="540"/>
        <w:jc w:val="both"/>
      </w:pPr>
      <w:r>
        <w:t xml:space="preserve">2. Целевые </w:t>
      </w:r>
      <w:hyperlink w:anchor="P77" w:history="1">
        <w:r>
          <w:rPr>
            <w:color w:val="0000FF"/>
          </w:rPr>
          <w:t>показатели</w:t>
        </w:r>
      </w:hyperlink>
      <w:r>
        <w:t xml:space="preserve"> энергосбережения и повышения энергетической эффективности, достижение которых должно быть обеспечено в результате реализации программ согласно приложению N 1, а также значения целевых показателей программ с 01.01.2011.</w:t>
      </w:r>
    </w:p>
    <w:p w:rsidR="009C6BE0" w:rsidRDefault="009C6BE0">
      <w:pPr>
        <w:pStyle w:val="ConsPlusNormal"/>
        <w:spacing w:before="220"/>
        <w:ind w:firstLine="540"/>
        <w:jc w:val="both"/>
      </w:pPr>
      <w:r>
        <w:t xml:space="preserve">3. </w:t>
      </w:r>
      <w:hyperlink w:anchor="P651" w:history="1">
        <w:r>
          <w:rPr>
            <w:color w:val="0000FF"/>
          </w:rPr>
          <w:t>Перечень</w:t>
        </w:r>
      </w:hyperlink>
      <w:r>
        <w:t xml:space="preserve"> обязательных мероприятий по энергосбережению и повышению энергетической эффективности, сроки их проведения согласно приложению N 2 к настоящим требованиям, в том числе:</w:t>
      </w:r>
    </w:p>
    <w:p w:rsidR="009C6BE0" w:rsidRDefault="009C6BE0">
      <w:pPr>
        <w:pStyle w:val="ConsPlusNormal"/>
        <w:spacing w:before="220"/>
        <w:ind w:firstLine="540"/>
        <w:jc w:val="both"/>
      </w:pPr>
      <w:r>
        <w:t xml:space="preserve">3.1. Информацию об источниках финансирования мероприятий по энергосбережению и повышению энергетической эффективности с разбивкой по годам (в прогнозных ценах соответствующих лет), тыс. рублей (без НДС), согласно </w:t>
      </w:r>
      <w:hyperlink w:anchor="P755" w:history="1">
        <w:r>
          <w:rPr>
            <w:color w:val="0000FF"/>
          </w:rPr>
          <w:t>приложению N 2.1</w:t>
        </w:r>
      </w:hyperlink>
      <w:r>
        <w:t xml:space="preserve"> к настоящим требованиям.</w:t>
      </w:r>
    </w:p>
    <w:p w:rsidR="009C6BE0" w:rsidRDefault="009C6BE0">
      <w:pPr>
        <w:pStyle w:val="ConsPlusNormal"/>
        <w:spacing w:before="220"/>
        <w:ind w:firstLine="540"/>
        <w:jc w:val="both"/>
      </w:pPr>
      <w:r>
        <w:lastRenderedPageBreak/>
        <w:t xml:space="preserve">3.2. Технико-экономические </w:t>
      </w:r>
      <w:hyperlink w:anchor="P955" w:history="1">
        <w:r>
          <w:rPr>
            <w:color w:val="0000FF"/>
          </w:rPr>
          <w:t>показатели</w:t>
        </w:r>
      </w:hyperlink>
      <w:r>
        <w:t xml:space="preserve"> реализации программ (в прогнозных ценах соответствующих лет), тыс. рублей (с НДС), с указанием ожидаемых результатов в натуральном и стоимостном выражении, в том числе экономического и технологического эффекта от их реализации и ожидаемых сроков их окупаемости, согласно приложению N 2.2 </w:t>
      </w:r>
      <w:proofErr w:type="gramStart"/>
      <w:r>
        <w:t>к</w:t>
      </w:r>
      <w:proofErr w:type="gramEnd"/>
      <w:r>
        <w:t xml:space="preserve"> </w:t>
      </w:r>
      <w:proofErr w:type="gramStart"/>
      <w:r>
        <w:t>настоящим</w:t>
      </w:r>
      <w:proofErr w:type="gramEnd"/>
      <w:r>
        <w:t xml:space="preserve"> требованиям.</w:t>
      </w:r>
    </w:p>
    <w:p w:rsidR="009C6BE0" w:rsidRDefault="009C6BE0">
      <w:pPr>
        <w:pStyle w:val="ConsPlusNormal"/>
        <w:spacing w:before="220"/>
        <w:ind w:firstLine="540"/>
        <w:jc w:val="both"/>
      </w:pPr>
      <w:r>
        <w:t xml:space="preserve">4. </w:t>
      </w:r>
      <w:hyperlink w:anchor="P1141" w:history="1">
        <w:r>
          <w:rPr>
            <w:color w:val="0000FF"/>
          </w:rPr>
          <w:t>Показатели</w:t>
        </w:r>
      </w:hyperlink>
      <w:r>
        <w:t xml:space="preserve"> энергетической эффективности объектов, создание или модернизация которых планируется производственными или инвестиционными программами организаций, осуществляющих регулируемые виды деятельности, согласно приложению N 3 к настоящим требованиям.</w:t>
      </w:r>
    </w:p>
    <w:p w:rsidR="009C6BE0" w:rsidRDefault="009C6BE0">
      <w:pPr>
        <w:pStyle w:val="ConsPlusNormal"/>
        <w:spacing w:before="220"/>
        <w:ind w:firstLine="540"/>
        <w:jc w:val="both"/>
      </w:pPr>
      <w:r>
        <w:t>5. Обоснование финансовых потребностей на реализацию программ с разбивкой по годам и мероприятиям.</w:t>
      </w:r>
    </w:p>
    <w:p w:rsidR="009C6BE0" w:rsidRDefault="009C6BE0">
      <w:pPr>
        <w:pStyle w:val="ConsPlusNormal"/>
        <w:spacing w:before="220"/>
        <w:ind w:firstLine="540"/>
        <w:jc w:val="both"/>
      </w:pPr>
      <w:r>
        <w:t>6. Тарифные последствия реализации программ для потребителей организаций, осуществляющих регулируемые виды деятельности.</w:t>
      </w: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right"/>
        <w:outlineLvl w:val="1"/>
      </w:pPr>
      <w:r>
        <w:t>Приложение N 1</w:t>
      </w:r>
    </w:p>
    <w:p w:rsidR="009C6BE0" w:rsidRDefault="009C6BE0">
      <w:pPr>
        <w:pStyle w:val="ConsPlusNormal"/>
        <w:jc w:val="right"/>
      </w:pPr>
      <w:r>
        <w:t>к Требованиям</w:t>
      </w:r>
    </w:p>
    <w:p w:rsidR="009C6BE0" w:rsidRDefault="009C6BE0">
      <w:pPr>
        <w:pStyle w:val="ConsPlusNormal"/>
        <w:jc w:val="right"/>
      </w:pPr>
      <w:r>
        <w:t>к программам</w:t>
      </w:r>
    </w:p>
    <w:p w:rsidR="009C6BE0" w:rsidRDefault="009C6BE0">
      <w:pPr>
        <w:pStyle w:val="ConsPlusNormal"/>
        <w:jc w:val="right"/>
      </w:pPr>
      <w:r>
        <w:t>в области энергосбережения</w:t>
      </w:r>
    </w:p>
    <w:p w:rsidR="009C6BE0" w:rsidRDefault="009C6BE0">
      <w:pPr>
        <w:pStyle w:val="ConsPlusNormal"/>
        <w:jc w:val="right"/>
      </w:pPr>
      <w:r>
        <w:t xml:space="preserve">и повышения </w:t>
      </w:r>
      <w:proofErr w:type="gramStart"/>
      <w:r>
        <w:t>энергетической</w:t>
      </w:r>
      <w:proofErr w:type="gramEnd"/>
    </w:p>
    <w:p w:rsidR="009C6BE0" w:rsidRDefault="009C6BE0">
      <w:pPr>
        <w:pStyle w:val="ConsPlusNormal"/>
        <w:jc w:val="right"/>
      </w:pPr>
      <w:r>
        <w:t>эффективности организаций,</w:t>
      </w:r>
    </w:p>
    <w:p w:rsidR="009C6BE0" w:rsidRDefault="009C6BE0">
      <w:pPr>
        <w:pStyle w:val="ConsPlusNormal"/>
        <w:jc w:val="right"/>
      </w:pPr>
      <w:r>
        <w:t>осуществляющих регулируемые</w:t>
      </w:r>
    </w:p>
    <w:p w:rsidR="009C6BE0" w:rsidRDefault="009C6BE0">
      <w:pPr>
        <w:pStyle w:val="ConsPlusNormal"/>
        <w:jc w:val="right"/>
      </w:pPr>
      <w:r>
        <w:t>виды деятельности на территории</w:t>
      </w:r>
    </w:p>
    <w:p w:rsidR="009C6BE0" w:rsidRDefault="009C6BE0">
      <w:pPr>
        <w:pStyle w:val="ConsPlusNormal"/>
        <w:jc w:val="right"/>
      </w:pPr>
      <w:r>
        <w:t>Пензенской области</w:t>
      </w: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Title"/>
        <w:jc w:val="center"/>
      </w:pPr>
      <w:bookmarkStart w:id="1" w:name="P77"/>
      <w:bookmarkEnd w:id="1"/>
      <w:r>
        <w:t>ЦЕЛЕВЫЕ ПОКАЗАТЕЛИ</w:t>
      </w:r>
    </w:p>
    <w:p w:rsidR="009C6BE0" w:rsidRDefault="009C6BE0">
      <w:pPr>
        <w:pStyle w:val="ConsPlusTitle"/>
        <w:jc w:val="center"/>
      </w:pPr>
      <w:r>
        <w:t>ЭНЕРГОСБЕРЕЖЕНИЯ И ПОВЫШЕНИЯ ЭНЕРГЕТИЧЕСКОЙ ЭФФЕКТИВНОСТИ,</w:t>
      </w:r>
    </w:p>
    <w:p w:rsidR="009C6BE0" w:rsidRDefault="009C6BE0">
      <w:pPr>
        <w:pStyle w:val="ConsPlusTitle"/>
        <w:jc w:val="center"/>
      </w:pPr>
      <w:proofErr w:type="gramStart"/>
      <w:r>
        <w:t>ДОСТИЖЕНИЕ</w:t>
      </w:r>
      <w:proofErr w:type="gramEnd"/>
      <w:r>
        <w:t xml:space="preserve"> КОТОРЫХ ДОЛЖНО БЫТЬ ОБЕСПЕЧЕНО В РЕЗУЛЬТАТЕ</w:t>
      </w:r>
    </w:p>
    <w:p w:rsidR="009C6BE0" w:rsidRDefault="009C6BE0">
      <w:pPr>
        <w:pStyle w:val="ConsPlusTitle"/>
        <w:jc w:val="center"/>
      </w:pPr>
      <w:r>
        <w:t>РЕАЛИЗАЦИИ ПРОГРАММ В ОБЛАСТИ ЭНЕРГОСБЕРЕЖЕНИЯ И ПОВЫШЕНИЯ</w:t>
      </w:r>
    </w:p>
    <w:p w:rsidR="009C6BE0" w:rsidRDefault="009C6BE0">
      <w:pPr>
        <w:pStyle w:val="ConsPlusTitle"/>
        <w:jc w:val="center"/>
      </w:pPr>
      <w:r>
        <w:t>ЭНЕРГЕТИЧЕСКОЙ ЭФФЕКТИВНОСТИ</w:t>
      </w:r>
    </w:p>
    <w:p w:rsidR="009C6BE0" w:rsidRDefault="009C6BE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C6BE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C6BE0" w:rsidRDefault="009C6BE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Управления по регулированию тарифов и</w:t>
            </w:r>
            <w:proofErr w:type="gramEnd"/>
          </w:p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 xml:space="preserve">энергосбережению </w:t>
            </w:r>
            <w:proofErr w:type="gramStart"/>
            <w:r>
              <w:rPr>
                <w:color w:val="392C69"/>
              </w:rPr>
              <w:t>Пензенской</w:t>
            </w:r>
            <w:proofErr w:type="gramEnd"/>
            <w:r>
              <w:rPr>
                <w:color w:val="392C69"/>
              </w:rPr>
              <w:t xml:space="preserve"> обл.</w:t>
            </w:r>
          </w:p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11.06.2015 </w:t>
            </w:r>
            <w:hyperlink r:id="rId23" w:history="1">
              <w:r>
                <w:rPr>
                  <w:color w:val="0000FF"/>
                </w:rPr>
                <w:t>N 48</w:t>
              </w:r>
            </w:hyperlink>
            <w:r>
              <w:rPr>
                <w:color w:val="392C69"/>
              </w:rPr>
              <w:t xml:space="preserve">, от 12.01.2017 </w:t>
            </w:r>
            <w:hyperlink r:id="rId24" w:history="1">
              <w:r>
                <w:rPr>
                  <w:color w:val="0000FF"/>
                </w:rPr>
                <w:t>N 1</w:t>
              </w:r>
            </w:hyperlink>
            <w:r>
              <w:rPr>
                <w:color w:val="392C69"/>
              </w:rPr>
              <w:t xml:space="preserve">, от 19.12.2018 </w:t>
            </w:r>
            <w:hyperlink r:id="rId25" w:history="1">
              <w:r>
                <w:rPr>
                  <w:color w:val="0000FF"/>
                </w:rPr>
                <w:t>N 126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C6BE0" w:rsidRDefault="009C6BE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40"/>
        <w:gridCol w:w="6276"/>
        <w:gridCol w:w="754"/>
        <w:gridCol w:w="890"/>
      </w:tblGrid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center"/>
            </w:pPr>
            <w:r>
              <w:t>N</w:t>
            </w:r>
          </w:p>
          <w:p w:rsidR="009C6BE0" w:rsidRDefault="009C6BE0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  <w:jc w:val="center"/>
            </w:pPr>
            <w:r>
              <w:t xml:space="preserve">Наименование вида деятельности/целевого показателя </w:t>
            </w:r>
            <w:hyperlink w:anchor="P62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62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outlineLvl w:val="2"/>
            </w:pPr>
            <w:r>
              <w:t>1.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Сбыт электрической энергии (мощности)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1.1.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доли отпуска электрической энергии (мощности) потребителям по приборам учета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1.2.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 xml:space="preserve">Увеличение оснащенности зданий, строений, сооружений, находящихся в собственности организации или на другом законном </w:t>
            </w:r>
            <w:r>
              <w:lastRenderedPageBreak/>
              <w:t>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lastRenderedPageBreak/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lastRenderedPageBreak/>
              <w:t>1.3.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1.4.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Гкал/куб.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1.5.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горюче-смазочных материалов, используемых организацией при оказании услуг по сбыту электрической энергии (мощности)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т.у.т./км,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1.6.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доли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1.6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2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outlineLvl w:val="2"/>
            </w:pPr>
            <w:r>
              <w:t>2.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Услуги по передаче электрической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2.1.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потерь электрической энергии в сетях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2.2.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2.3.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доли услуг по передаче электрической энергии (мощности) по приборам учета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2.4.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2.5.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2.6.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Гкал/куб.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2.7.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горюче-смазочных материалов, используемых организацией при оказании услуг по передаче электрической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т.у.т./км,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2.8.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доли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2.8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2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outlineLvl w:val="2"/>
            </w:pPr>
            <w:r>
              <w:t>3.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Производство тепловой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lastRenderedPageBreak/>
              <w:t>3.1.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расхода тепловой энергии на собственные нужды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Гкал,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3.2.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удельного расхода условного топлива на выработку тепловой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proofErr w:type="gramStart"/>
            <w:r>
              <w:t>кг</w:t>
            </w:r>
            <w:proofErr w:type="gramEnd"/>
            <w:r>
              <w:t>/Гкал,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3.3.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удельного расхода условного топлива на отпуск тепловой энергии с коллекторов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proofErr w:type="gramStart"/>
            <w:r>
              <w:t>кг</w:t>
            </w:r>
            <w:proofErr w:type="gramEnd"/>
            <w:r>
              <w:t>/Гкал,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3.4.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удельного расхода электрической энергии на отпуск тепловой энергии с коллекторов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/Гкал,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3.5.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удельного расхода воды на отпуск тепловой энергии с коллекторов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куб. м/Гкал,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3.6.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доли отпуска тепловой энергии потребителям по приборам учета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3.7.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3.8.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3.9.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Гкал/куб.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3.10.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доли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3.10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2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3.11.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Удельный объем выбросов парниковых газов при производстве тепловой энергии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/Гкал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3.11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2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outlineLvl w:val="2"/>
            </w:pPr>
            <w:r>
              <w:t>4.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Услуги по передаче тепловой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4.1.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потерь тепловой энергии в тепловых сетях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Гкал,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4.2.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удельного расхода электрической энергии на отпуск тепловой энергии в сеть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/Гкал,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4.3.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доли отпуска тепловой энергии потребителям по приборам учета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4.4.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lastRenderedPageBreak/>
              <w:t>4.5.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4.6.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Гкал/куб.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4.7.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доли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4.7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3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outlineLvl w:val="2"/>
            </w:pPr>
            <w:r>
              <w:t>5.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Производство и услуги по передаче тепловой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5.1.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потерь тепловой энергии в тепловых сетях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Гкал,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5.2.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расхода тепловой энергии на собственные нужды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Гкал,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5.3.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удельного расхода условного топлива на выработку тепловой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proofErr w:type="gramStart"/>
            <w:r>
              <w:t>кг</w:t>
            </w:r>
            <w:proofErr w:type="gramEnd"/>
            <w:r>
              <w:t>/Гкал,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5.4.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удельного расхода условного топлива на отпуск тепловой энергии с коллекторов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proofErr w:type="gramStart"/>
            <w:r>
              <w:t>кг</w:t>
            </w:r>
            <w:proofErr w:type="gramEnd"/>
            <w:r>
              <w:t>/Гкал,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5.5.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удельного расхода электрической энергии на отпуск тепловой энергии с коллекторов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/Гкал,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5.6.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удельного расхода воды на отпуск тепловой энергии с коллекторов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куб. м/Гкал,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5.7.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доли отпуска тепловой энергии потребителям по приборам учета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5.8.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5.9.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5.10.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Гкал/куб.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5.11.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доли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5.11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3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5.12.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 xml:space="preserve">Удельный объем выбросов парниковых газов при производстве и </w:t>
            </w:r>
            <w:r>
              <w:lastRenderedPageBreak/>
              <w:t>передаче тепловой энергии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lastRenderedPageBreak/>
              <w:t>г</w:t>
            </w:r>
            <w:proofErr w:type="gramEnd"/>
            <w:r>
              <w:t>/Гкал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lastRenderedPageBreak/>
              <w:t xml:space="preserve">(п. 5.12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3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center"/>
              <w:outlineLvl w:val="2"/>
            </w:pPr>
            <w:r>
              <w:t>6.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Производство электрической и тепловой энергии в режиме комбинированной выработки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6.1.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6.2.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потерь электрической энергии в электрической сети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6.3.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расхода тепловой энергии на собственные нужды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Гкал,%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6.4.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удельного расхода условного топлива на отпуск электрической энергии с шин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кг/кВт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6.5.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удельного расхода условного топлива на отпуск тепловой энергии с коллекторов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proofErr w:type="gramStart"/>
            <w:r>
              <w:t>кг</w:t>
            </w:r>
            <w:proofErr w:type="gramEnd"/>
            <w:r>
              <w:t>/Гкал,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6.6.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расхода воды на отпуск тепловой энергии с коллекторов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куб.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6.7.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расхода воды на отпуск электрической энергии с шин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куб.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6.8.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удельного расхода воды на отпуск электрической энергии с шин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  <w:jc w:val="both"/>
            </w:pPr>
            <w:r>
              <w:t>куб. м/кВт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6.9.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удельного расхода воды на отпуск тепловой энергии с коллекторов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куб. м/Гкал,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6.10.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доли отпуска электрической энергии потребителям по приборам учета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6.11.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доли отпуска тепловой энергии потребителям по приборам учета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6.12.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6.13.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6.14.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Гкал/куб.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6.15.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доли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6.15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3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6.16.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 xml:space="preserve">Удельный объем выбросов парниковых газов при производстве </w:t>
            </w:r>
            <w:r>
              <w:lastRenderedPageBreak/>
              <w:t>электрической и тепловой энергии в режиме комбинированной выработки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lastRenderedPageBreak/>
              <w:t>г</w:t>
            </w:r>
            <w:proofErr w:type="gramEnd"/>
            <w:r>
              <w:t>/Гкал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lastRenderedPageBreak/>
              <w:t xml:space="preserve">(п. 6.16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3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center"/>
              <w:outlineLvl w:val="2"/>
            </w:pPr>
            <w:r>
              <w:t>7.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Услуги по холодному и горячему водоснабжению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7.1.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потерь воды в водопроводных сетях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куб.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7.2.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7.3.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удельного расхода электрической энергии на холодное водоснабжение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  <w:jc w:val="both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/куб.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7.4.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доли отпуска воды потребителям по приборам учета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7.5.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7.6.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7.7.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Гкал/куб.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7.8.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горюче-смазочных материалов, используемых организацией при оказании услуг по холодному водоснабжению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т.у.т./км,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7.9.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доли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7.9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3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center"/>
              <w:outlineLvl w:val="2"/>
            </w:pPr>
            <w:r>
              <w:t>8.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Услуги по водоотведению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8.1.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8.2.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удельного расхода электрической энергии на водоотведение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  <w:jc w:val="both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/куб.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8.3.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8.4.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lastRenderedPageBreak/>
              <w:t>8.5.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Гкал/куб.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8.6.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горюче-смазочных материалов, используемых организацией при оказании услуг по водоотведению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т.у.т./км,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8.7.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доли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8.7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3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center"/>
              <w:outlineLvl w:val="2"/>
            </w:pPr>
            <w:r>
              <w:t>9.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Услуги по очистке сточных вод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9.1.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9.2.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удельного расхода электрической энергии на очистку сточных вод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  <w:jc w:val="both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/куб.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9.3.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9.4.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9.5.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Гкал/куб.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9.6.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горюче-смазочных материалов, используемых организацией при оказании услуг по очистке сточных вод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т.у.т./км,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9.7.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доли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9.7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3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  <w:outlineLvl w:val="2"/>
            </w:pPr>
            <w:r>
              <w:t>10.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Услуги по обработке твердых коммунальных отходов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10 в ред. </w:t>
            </w:r>
            <w:hyperlink r:id="rId38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Управления по регулированию тарифов и энергосбережению </w:t>
            </w:r>
            <w:proofErr w:type="gramStart"/>
            <w:r>
              <w:t>Пензенской</w:t>
            </w:r>
            <w:proofErr w:type="gramEnd"/>
            <w:r>
              <w:t xml:space="preserve"> обл. от 12.01.2017 N 1)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10.1.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10.2.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lastRenderedPageBreak/>
              <w:t>10.3.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10.4.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Гкал/куб.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10.5.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горюче-смазочных материалов, используемых организацией при оказании услуг по обработке твердых коммунальных отходов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т.у.т./км,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10.5 в ред. </w:t>
            </w:r>
            <w:hyperlink r:id="rId3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Управления по регулированию тарифов и энергосбережению </w:t>
            </w:r>
            <w:proofErr w:type="gramStart"/>
            <w:r>
              <w:t>Пензенской</w:t>
            </w:r>
            <w:proofErr w:type="gramEnd"/>
            <w:r>
              <w:t xml:space="preserve">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10.6.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доли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10.6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4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10.7.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Удельный объем выбросов парниковых газов при обработке твердых коммунальных отходов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/т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10.7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4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  <w:outlineLvl w:val="2"/>
            </w:pPr>
            <w:r>
              <w:t>11.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Услуги по захоронению твердых коммунальных отходов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11 в ред. </w:t>
            </w:r>
            <w:hyperlink r:id="rId4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Управления по регулированию тарифов и энергосбережению </w:t>
            </w:r>
            <w:proofErr w:type="gramStart"/>
            <w:r>
              <w:t>Пензенской</w:t>
            </w:r>
            <w:proofErr w:type="gramEnd"/>
            <w:r>
              <w:t xml:space="preserve"> обл. от 12.01.2017 N 1)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11.1.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11.2.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11.3.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11.4.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Гкал/куб.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11.5.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горюче-смазочных материалов, используемых организацией при оказании услуг по захоронению твердых коммунальных отходов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т.у.т./км,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11.5 в ред. </w:t>
            </w:r>
            <w:hyperlink r:id="rId4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Управления по регулированию тарифов и энергосбережению </w:t>
            </w:r>
            <w:proofErr w:type="gramStart"/>
            <w:r>
              <w:t>Пензенской</w:t>
            </w:r>
            <w:proofErr w:type="gramEnd"/>
            <w:r>
              <w:t xml:space="preserve">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11.6.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 xml:space="preserve">Увеличение доли использования осветительных устройств с использованием светодиодов в общем объеме используемых </w:t>
            </w:r>
            <w:r>
              <w:lastRenderedPageBreak/>
              <w:t>осветительных устройств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lastRenderedPageBreak/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lastRenderedPageBreak/>
              <w:t xml:space="preserve">(п. 11.6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4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11.7.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Удельный объем выбросов парниковых газов при захоронении твердых коммунальных отходов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/т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11.7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4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center"/>
              <w:outlineLvl w:val="2"/>
            </w:pPr>
            <w:r>
              <w:t>12.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Услуги по перевозке пассажиров железнодорожным транспортом в пригородном сообщении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12.1.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12.2.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12.3.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12.4.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Гкал/куб.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12.5.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горюче-смазочных материалов, используемых организацией при оказании услуг по перевозке пассажиров железнодорожным транспортом в пригородном сообщении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т.у.т./км,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12.6.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энергии, используемой организацией при оказании услуг по перевозке пассажиров железнодорожным транспортом в пригородном сообщении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12.7.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доли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12.7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4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12.8.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Удельный объем выбросов парниковых газов при перевозке пассажиров железнодорожным транспортом в пригородном сообщении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/км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12.8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4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center"/>
              <w:outlineLvl w:val="2"/>
            </w:pPr>
            <w:r>
              <w:t>13.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Транспортные услуги, оказываемые на подъездных железнодорожных путях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lastRenderedPageBreak/>
              <w:t>13.1.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13.2.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13.3.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13.4.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Гкал/куб. 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13.5.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</w:pPr>
            <w:r>
              <w:t>Сокращение удельного расхода горюче-смазочных материалов, используемых организацией при оказании транспортных услуг на подъездных железнодорожных путях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т.у.т./км, %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13.6.</w:t>
            </w:r>
          </w:p>
        </w:tc>
        <w:tc>
          <w:tcPr>
            <w:tcW w:w="6616" w:type="dxa"/>
            <w:gridSpan w:val="2"/>
          </w:tcPr>
          <w:p w:rsidR="009C6BE0" w:rsidRDefault="009C6BE0">
            <w:pPr>
              <w:pStyle w:val="ConsPlusNormal"/>
              <w:jc w:val="both"/>
            </w:pPr>
            <w:r>
              <w:t>Сокращение удельного расхода электрической энергии, используемой организацией при оказании транспортных услуг на подъездных железнодорожных путях</w:t>
            </w:r>
          </w:p>
        </w:tc>
        <w:tc>
          <w:tcPr>
            <w:tcW w:w="1644" w:type="dxa"/>
            <w:gridSpan w:val="2"/>
          </w:tcPr>
          <w:p w:rsidR="009C6BE0" w:rsidRDefault="009C6BE0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13.7.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доли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13.7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4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1190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13.8.</w:t>
            </w:r>
          </w:p>
        </w:tc>
        <w:tc>
          <w:tcPr>
            <w:tcW w:w="6276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Удельный объем выбросов парниковых газов при оказании транспортных услуг на подъездных железнодорожных путях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/км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13.8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4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8926"/>
            </w:tblGrid>
            <w:tr w:rsidR="009C6BE0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9C6BE0" w:rsidRDefault="009C6BE0">
                  <w:pPr>
                    <w:pStyle w:val="ConsPlusNormal"/>
                    <w:jc w:val="both"/>
                  </w:pPr>
                  <w:proofErr w:type="gramStart"/>
                  <w:r>
                    <w:rPr>
                      <w:color w:val="392C69"/>
                    </w:rPr>
                    <w:t xml:space="preserve">Положения пунктов 14 - 16.5 "Целевых показателей энергосбережения и повышения энергетической эффективности, достижение которых должно быть обеспечено в результате реализации программ в области энергосбережения и повышения энергетической эффективности" (в редакции </w:t>
                  </w:r>
                  <w:hyperlink r:id="rId50" w:history="1">
                    <w:r>
                      <w:rPr>
                        <w:color w:val="0000FF"/>
                      </w:rPr>
                      <w:t>Приказа</w:t>
                    </w:r>
                  </w:hyperlink>
                  <w:r>
                    <w:rPr>
                      <w:color w:val="392C69"/>
                    </w:rPr>
                    <w:t xml:space="preserve"> Управления по регулированию тарифов и энергосбережению Пензенской обл. от 11.06.2015 N 48) применяются при разработке программ энергосбережения и повышения энергетической эффективности на 2016 и последующие годы.</w:t>
                  </w:r>
                  <w:proofErr w:type="gramEnd"/>
                </w:p>
              </w:tc>
            </w:tr>
          </w:tbl>
          <w:p w:rsidR="009C6BE0" w:rsidRDefault="009C6BE0"/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9C6BE0" w:rsidRDefault="009C6BE0">
            <w:pPr>
              <w:pStyle w:val="ConsPlusNormal"/>
              <w:jc w:val="both"/>
              <w:outlineLvl w:val="2"/>
            </w:pPr>
            <w:r>
              <w:t>14.</w:t>
            </w:r>
          </w:p>
        </w:tc>
        <w:tc>
          <w:tcPr>
            <w:tcW w:w="6616" w:type="dxa"/>
            <w:gridSpan w:val="2"/>
            <w:tcBorders>
              <w:top w:val="nil"/>
              <w:bottom w:val="nil"/>
            </w:tcBorders>
          </w:tcPr>
          <w:p w:rsidR="009C6BE0" w:rsidRDefault="009C6BE0">
            <w:pPr>
              <w:pStyle w:val="ConsPlusNormal"/>
            </w:pPr>
            <w:r>
              <w:t>Услуги по перевозке пассажиров и багажа наземным пассажирским маршрутным транспортом общего пользования на маршрутах регулярных перевозок</w:t>
            </w:r>
          </w:p>
        </w:tc>
        <w:tc>
          <w:tcPr>
            <w:tcW w:w="1644" w:type="dxa"/>
            <w:gridSpan w:val="2"/>
            <w:tcBorders>
              <w:top w:val="nil"/>
              <w:bottom w:val="nil"/>
            </w:tcBorders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14.1.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14.1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lastRenderedPageBreak/>
              <w:t>14.2.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компании и/или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14.2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14.3.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компании и/или на другом законном основании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14.3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14.4.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компании и/или на другом законном основании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Гкал/куб.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14.4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14.5.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горюче-смазочных материалов, используемых компанией при оказании услуг по перевозке пассажиров и багажа наземным пассажирским маршрутным транспортом общего пользования на маршрутах регулярных перевозок и метрополитеном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т.у.т./км,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14.5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14.6.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доли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14.6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14.7.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Удельный объем выбросов парниковых газов при перевозке пассажиров и багажа наземным пассажирским маршрутным транспортом общего пользования на маршрутах регулярных перевозок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/км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14.7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  <w:outlineLvl w:val="2"/>
            </w:pPr>
            <w:r>
              <w:t>15.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Услуги по транспортировке газа по газораспределительным сетям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15.1.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15.1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15.2.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 xml:space="preserve">Увеличение оснащенности зданий, строений, сооружений, </w:t>
            </w:r>
            <w:r>
              <w:lastRenderedPageBreak/>
              <w:t>находящихся в собственности компании и/или на другом законном основании, приборами учета используемых энергоресурсов; воды, природного газа, тепловой энергии, электрической энергии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lastRenderedPageBreak/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lastRenderedPageBreak/>
              <w:t xml:space="preserve">(п. 15.2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15.3.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компании и/или на другом законном основании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15.3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15.4.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компании и/или на другом законном основании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Гкал/куб.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15.4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15.5.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горюче-смазочных материалов, используемых компанией при оказании услуг по транспортировке газа по газораспределительным сетям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т.у.т./км,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15.5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15.6.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Снижение технологического расхода газа при оказании услуг по транспортировке газа по газораспределительным сетям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куб.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15.6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15.7.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доли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15.7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15.8.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Удельный объем выбросов парниковых газов при транспортировке газа по газораспределительным сетям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/тыс. м куб.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15.8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  <w:outlineLvl w:val="2"/>
            </w:pPr>
            <w:r>
              <w:t>16.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Услуги по перемещению и хранению задержанных транспортных средств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16.1.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16.1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lastRenderedPageBreak/>
              <w:t>16.2.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компании и/или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16.2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16.3.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компании и/или на другом законном основании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16.3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16.4.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компании и/или на другом законном основании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Гкал/куб.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16.4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16.5.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горюче-смазочных материалов, используемых компанией при оказании услуг по перемещению и хранению задержанных транспортных средств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т.у.т./км,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16.5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16.6.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доли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16.6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16.7.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Удельный объем выбросов парниковых газов при оказании услуги по перемещению и хранению задержанных транспортных средств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/км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16.7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  <w:outlineLvl w:val="2"/>
            </w:pPr>
            <w:r>
              <w:t>17.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Услуги по обезвреживанию твердых коммунальных отходов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17.1.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17.1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17.2.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lastRenderedPageBreak/>
              <w:t xml:space="preserve">(п. 17.2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17.3.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17.3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17.4.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Гкал/куб.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17.4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17.5.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горюче-смазочных материалов, используемых организацией при оказании услуг по обезвреживанию твердых коммунальных отходов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т.у.т./км,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17.5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17.6.</w:t>
            </w:r>
          </w:p>
        </w:tc>
        <w:tc>
          <w:tcPr>
            <w:tcW w:w="6616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доли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17.6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17.7.</w:t>
            </w:r>
          </w:p>
        </w:tc>
        <w:tc>
          <w:tcPr>
            <w:tcW w:w="7370" w:type="dxa"/>
            <w:gridSpan w:val="3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Удельный объем выбросов парниковых газов при обезвреживании твердых коммунальных отходов</w:t>
            </w:r>
          </w:p>
        </w:tc>
        <w:tc>
          <w:tcPr>
            <w:tcW w:w="8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/т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110" w:type="dxa"/>
            <w:gridSpan w:val="5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17.7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</w:tbl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ind w:firstLine="540"/>
        <w:jc w:val="both"/>
      </w:pPr>
      <w:r>
        <w:t>--------------------------------</w:t>
      </w:r>
    </w:p>
    <w:p w:rsidR="009C6BE0" w:rsidRDefault="009C6BE0">
      <w:pPr>
        <w:pStyle w:val="ConsPlusNormal"/>
        <w:spacing w:before="220"/>
        <w:ind w:firstLine="540"/>
        <w:jc w:val="both"/>
      </w:pPr>
      <w:bookmarkStart w:id="2" w:name="P628"/>
      <w:bookmarkEnd w:id="2"/>
      <w:r>
        <w:t>&lt;*&gt; В качестве начальных значений целевых показателей принимаются фактически достигнутые значения за 2009 год, выраженные в натуральных единицах. Программы могут содержать иные показатели, отражающие размер экономии энергетических ресурсов и (или) являющиеся целевыми индикаторами выполнения мероприятий по энергосбережению и повышению энергетической эффективности.</w:t>
      </w:r>
    </w:p>
    <w:p w:rsidR="009C6BE0" w:rsidRDefault="009C6BE0">
      <w:pPr>
        <w:pStyle w:val="ConsPlusNormal"/>
        <w:spacing w:before="220"/>
        <w:ind w:firstLine="540"/>
        <w:jc w:val="both"/>
      </w:pPr>
      <w:bookmarkStart w:id="3" w:name="P629"/>
      <w:bookmarkEnd w:id="3"/>
      <w:r>
        <w:t>&lt;**&gt; Изменение целевых показателей, предусмотренных программами, устанавливается в натуральных и относительных единицах измерения.</w:t>
      </w:r>
    </w:p>
    <w:p w:rsidR="009C6BE0" w:rsidRDefault="009C6BE0">
      <w:pPr>
        <w:pStyle w:val="ConsPlusNormal"/>
        <w:spacing w:before="220"/>
        <w:ind w:firstLine="540"/>
        <w:jc w:val="both"/>
      </w:pPr>
      <w:r>
        <w:t>&lt;***&gt; Целевой показатель должен обеспечивать доведение использования регулируемыми организациями осветительных устройств с использованием светодиодов до уровня:</w:t>
      </w:r>
    </w:p>
    <w:p w:rsidR="009C6BE0" w:rsidRDefault="009C6BE0">
      <w:pPr>
        <w:pStyle w:val="ConsPlusNormal"/>
        <w:spacing w:before="220"/>
        <w:ind w:firstLine="540"/>
        <w:jc w:val="both"/>
      </w:pPr>
      <w:r>
        <w:t>в 2017 году - не менее 10 процентов общего объема используемых осветительных устройств;</w:t>
      </w:r>
    </w:p>
    <w:p w:rsidR="009C6BE0" w:rsidRDefault="009C6BE0">
      <w:pPr>
        <w:pStyle w:val="ConsPlusNormal"/>
        <w:spacing w:before="220"/>
        <w:ind w:firstLine="540"/>
        <w:jc w:val="both"/>
      </w:pPr>
      <w:r>
        <w:t>в 2018 году - не менее 30 процентов общего объема используемых осветительных устройств;</w:t>
      </w:r>
    </w:p>
    <w:p w:rsidR="009C6BE0" w:rsidRDefault="009C6BE0">
      <w:pPr>
        <w:pStyle w:val="ConsPlusNormal"/>
        <w:spacing w:before="220"/>
        <w:ind w:firstLine="540"/>
        <w:jc w:val="both"/>
      </w:pPr>
      <w:r>
        <w:t>в 2019 году - не менее 50 процентов общего объема используемых осветительных устройств;</w:t>
      </w:r>
    </w:p>
    <w:p w:rsidR="009C6BE0" w:rsidRDefault="009C6BE0">
      <w:pPr>
        <w:pStyle w:val="ConsPlusNormal"/>
        <w:spacing w:before="220"/>
        <w:ind w:firstLine="540"/>
        <w:jc w:val="both"/>
      </w:pPr>
      <w:r>
        <w:lastRenderedPageBreak/>
        <w:t>в 2020 году - не менее 75 процентов общего объема используемых осветительных устройств</w:t>
      </w:r>
    </w:p>
    <w:p w:rsidR="009C6BE0" w:rsidRDefault="009C6BE0">
      <w:pPr>
        <w:pStyle w:val="ConsPlusNormal"/>
        <w:jc w:val="both"/>
      </w:pPr>
      <w:r>
        <w:t xml:space="preserve">(примечание введено </w:t>
      </w:r>
      <w:hyperlink r:id="rId84" w:history="1">
        <w:r>
          <w:rPr>
            <w:color w:val="0000FF"/>
          </w:rPr>
          <w:t>Приказом</w:t>
        </w:r>
      </w:hyperlink>
      <w:r>
        <w:t xml:space="preserve"> Управления по регулированию тарифов и энергосбережению </w:t>
      </w:r>
      <w:proofErr w:type="gramStart"/>
      <w:r>
        <w:t>Пензенской</w:t>
      </w:r>
      <w:proofErr w:type="gramEnd"/>
      <w:r>
        <w:t xml:space="preserve"> обл. от 12.01.2017 N 1)</w:t>
      </w: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right"/>
        <w:outlineLvl w:val="1"/>
      </w:pPr>
      <w:r>
        <w:t>Приложение N 2</w:t>
      </w:r>
    </w:p>
    <w:p w:rsidR="009C6BE0" w:rsidRDefault="009C6BE0">
      <w:pPr>
        <w:pStyle w:val="ConsPlusNormal"/>
        <w:jc w:val="right"/>
      </w:pPr>
      <w:r>
        <w:t>к Требованиям</w:t>
      </w:r>
    </w:p>
    <w:p w:rsidR="009C6BE0" w:rsidRDefault="009C6BE0">
      <w:pPr>
        <w:pStyle w:val="ConsPlusNormal"/>
        <w:jc w:val="right"/>
      </w:pPr>
      <w:r>
        <w:t>к программам</w:t>
      </w:r>
    </w:p>
    <w:p w:rsidR="009C6BE0" w:rsidRDefault="009C6BE0">
      <w:pPr>
        <w:pStyle w:val="ConsPlusNormal"/>
        <w:jc w:val="right"/>
      </w:pPr>
      <w:r>
        <w:t>в области энергосбережения</w:t>
      </w:r>
    </w:p>
    <w:p w:rsidR="009C6BE0" w:rsidRDefault="009C6BE0">
      <w:pPr>
        <w:pStyle w:val="ConsPlusNormal"/>
        <w:jc w:val="right"/>
      </w:pPr>
      <w:r>
        <w:t xml:space="preserve">и повышения </w:t>
      </w:r>
      <w:proofErr w:type="gramStart"/>
      <w:r>
        <w:t>энергетической</w:t>
      </w:r>
      <w:proofErr w:type="gramEnd"/>
    </w:p>
    <w:p w:rsidR="009C6BE0" w:rsidRDefault="009C6BE0">
      <w:pPr>
        <w:pStyle w:val="ConsPlusNormal"/>
        <w:jc w:val="right"/>
      </w:pPr>
      <w:r>
        <w:t>эффективности организаций,</w:t>
      </w:r>
    </w:p>
    <w:p w:rsidR="009C6BE0" w:rsidRDefault="009C6BE0">
      <w:pPr>
        <w:pStyle w:val="ConsPlusNormal"/>
        <w:jc w:val="right"/>
      </w:pPr>
      <w:r>
        <w:t>осуществляющих регулируемые</w:t>
      </w:r>
    </w:p>
    <w:p w:rsidR="009C6BE0" w:rsidRDefault="009C6BE0">
      <w:pPr>
        <w:pStyle w:val="ConsPlusNormal"/>
        <w:jc w:val="right"/>
      </w:pPr>
      <w:r>
        <w:t>виды деятельности на территории</w:t>
      </w:r>
    </w:p>
    <w:p w:rsidR="009C6BE0" w:rsidRDefault="009C6BE0">
      <w:pPr>
        <w:pStyle w:val="ConsPlusNormal"/>
        <w:jc w:val="right"/>
      </w:pPr>
      <w:r>
        <w:t>Пензенской области</w:t>
      </w: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Title"/>
        <w:jc w:val="center"/>
      </w:pPr>
      <w:bookmarkStart w:id="4" w:name="P651"/>
      <w:bookmarkEnd w:id="4"/>
      <w:r>
        <w:t>ПЕРЕЧЕНЬ</w:t>
      </w:r>
    </w:p>
    <w:p w:rsidR="009C6BE0" w:rsidRDefault="009C6BE0">
      <w:pPr>
        <w:pStyle w:val="ConsPlusTitle"/>
        <w:jc w:val="center"/>
      </w:pPr>
      <w:r>
        <w:t>ОБЯЗАТЕЛЬНЫХ МЕРОПРИЯТИЙ ПО ЭНЕРГОСБЕРЕЖЕНИЮ И ПОВЫШЕНИЮ</w:t>
      </w:r>
    </w:p>
    <w:p w:rsidR="009C6BE0" w:rsidRDefault="009C6BE0">
      <w:pPr>
        <w:pStyle w:val="ConsPlusTitle"/>
        <w:jc w:val="center"/>
      </w:pPr>
      <w:r>
        <w:t>ЭНЕРГЕТИЧЕСКОЙ ЭФФЕКТИВНОСТИ, СРОКИ ИХ ПРОВЕДЕНИЯ</w:t>
      </w:r>
    </w:p>
    <w:p w:rsidR="009C6BE0" w:rsidRDefault="009C6BE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C6BE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C6BE0" w:rsidRDefault="009C6BE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8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</w:t>
            </w:r>
            <w:proofErr w:type="gramEnd"/>
          </w:p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 xml:space="preserve">энергосбережению </w:t>
            </w:r>
            <w:proofErr w:type="gramStart"/>
            <w:r>
              <w:rPr>
                <w:color w:val="392C69"/>
              </w:rPr>
              <w:t>Пензенской</w:t>
            </w:r>
            <w:proofErr w:type="gramEnd"/>
            <w:r>
              <w:rPr>
                <w:color w:val="392C69"/>
              </w:rPr>
              <w:t xml:space="preserve"> обл.</w:t>
            </w:r>
          </w:p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>от 11.06.2015 N 48)</w:t>
            </w:r>
          </w:p>
        </w:tc>
      </w:tr>
    </w:tbl>
    <w:p w:rsidR="009C6BE0" w:rsidRDefault="009C6BE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6180"/>
        <w:gridCol w:w="1984"/>
      </w:tblGrid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  <w:jc w:val="center"/>
            </w:pPr>
            <w:r>
              <w:t xml:space="preserve">Наименование мероприятий </w:t>
            </w:r>
            <w:hyperlink w:anchor="P73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</w:tcPr>
          <w:p w:rsidR="009C6BE0" w:rsidRDefault="009C6BE0">
            <w:pPr>
              <w:pStyle w:val="ConsPlusNormal"/>
              <w:jc w:val="center"/>
            </w:pPr>
            <w:r>
              <w:t>Сроки проведения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9C6BE0" w:rsidRDefault="009C6BE0">
            <w:pPr>
              <w:pStyle w:val="ConsPlusNormal"/>
              <w:jc w:val="center"/>
            </w:pPr>
            <w:r>
              <w:t>3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outlineLvl w:val="2"/>
            </w:pPr>
            <w:r>
              <w:t>1.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Организационные мероприятия по энергосбережению и повышению энергетической эффективности</w:t>
            </w:r>
          </w:p>
        </w:tc>
        <w:tc>
          <w:tcPr>
            <w:tcW w:w="1984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1.1.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Проведение энергетического обследования</w:t>
            </w:r>
          </w:p>
        </w:tc>
        <w:tc>
          <w:tcPr>
            <w:tcW w:w="1984" w:type="dxa"/>
          </w:tcPr>
          <w:p w:rsidR="009C6BE0" w:rsidRDefault="009C6BE0">
            <w:pPr>
              <w:pStyle w:val="ConsPlusNormal"/>
            </w:pPr>
            <w:r>
              <w:t>1 раз в 5 лет (первое - не позднее 31.12.2012)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1.2.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Анализ качества предоставления услуг электро-, тепл</w:t>
            </w:r>
            <w:proofErr w:type="gramStart"/>
            <w:r>
              <w:t>о-</w:t>
            </w:r>
            <w:proofErr w:type="gramEnd"/>
            <w:r>
              <w:t xml:space="preserve">, газо- и водоснабжения </w:t>
            </w:r>
            <w:hyperlink w:anchor="P737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</w:tcPr>
          <w:p w:rsidR="009C6BE0" w:rsidRDefault="009C6BE0">
            <w:pPr>
              <w:pStyle w:val="ConsPlusNormal"/>
            </w:pPr>
            <w:r>
              <w:t>ежеквартально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1.3.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Оценка аварийности и потерь в области электро-, тепл</w:t>
            </w:r>
            <w:proofErr w:type="gramStart"/>
            <w:r>
              <w:t>о-</w:t>
            </w:r>
            <w:proofErr w:type="gramEnd"/>
            <w:r>
              <w:t xml:space="preserve">, газо- и водоснабжения </w:t>
            </w:r>
            <w:hyperlink w:anchor="P738" w:history="1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1984" w:type="dxa"/>
          </w:tcPr>
          <w:p w:rsidR="009C6BE0" w:rsidRDefault="009C6BE0">
            <w:pPr>
              <w:pStyle w:val="ConsPlusNormal"/>
            </w:pPr>
            <w:r>
              <w:t>ежеквартально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outlineLvl w:val="2"/>
            </w:pPr>
            <w:r>
              <w:t>2.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Технические и технологические мероприятия по энергосбережению и повышению энергетической эффективности</w:t>
            </w:r>
          </w:p>
        </w:tc>
        <w:tc>
          <w:tcPr>
            <w:tcW w:w="1984" w:type="dxa"/>
            <w:vMerge w:val="restart"/>
          </w:tcPr>
          <w:p w:rsidR="009C6BE0" w:rsidRDefault="009C6BE0">
            <w:pPr>
              <w:pStyle w:val="ConsPlusNormal"/>
            </w:pPr>
            <w:r>
              <w:t>В соответствии с приложением N 2.2 к Требованиям</w:t>
            </w: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2.1.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</w:t>
            </w:r>
          </w:p>
        </w:tc>
        <w:tc>
          <w:tcPr>
            <w:tcW w:w="1984" w:type="dxa"/>
            <w:vMerge/>
          </w:tcPr>
          <w:p w:rsidR="009C6BE0" w:rsidRDefault="009C6BE0"/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lastRenderedPageBreak/>
              <w:t>2.2.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Восстановление/внедрение циркуляционных систем горячего водоснабжения, проведение гидравлической регулировки</w:t>
            </w:r>
          </w:p>
        </w:tc>
        <w:tc>
          <w:tcPr>
            <w:tcW w:w="1984" w:type="dxa"/>
            <w:vMerge/>
          </w:tcPr>
          <w:p w:rsidR="009C6BE0" w:rsidRDefault="009C6BE0"/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2.3.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Установка частотного регулирования приводов насосов в системах горячего водоснабжения</w:t>
            </w:r>
          </w:p>
        </w:tc>
        <w:tc>
          <w:tcPr>
            <w:tcW w:w="1984" w:type="dxa"/>
            <w:vMerge/>
          </w:tcPr>
          <w:p w:rsidR="009C6BE0" w:rsidRDefault="009C6BE0"/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2.4.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Модернизация котельных с использованием энергоэффективного оборудования с высоким коэффициентом полезного действия</w:t>
            </w:r>
          </w:p>
        </w:tc>
        <w:tc>
          <w:tcPr>
            <w:tcW w:w="1984" w:type="dxa"/>
            <w:vMerge/>
          </w:tcPr>
          <w:p w:rsidR="009C6BE0" w:rsidRDefault="009C6BE0"/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2.5.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Строительство котельных с использованием энергоэффективных технологий с высоким коэффициентом полезного действия</w:t>
            </w:r>
          </w:p>
        </w:tc>
        <w:tc>
          <w:tcPr>
            <w:tcW w:w="1984" w:type="dxa"/>
            <w:vMerge/>
          </w:tcPr>
          <w:p w:rsidR="009C6BE0" w:rsidRDefault="009C6BE0"/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2.6.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Внедрение систем автоматизации работы и загрузки котлов, общекотельного и вспомогательного оборудования, автоматизация отпуска тепловой энергии потребителям; снижение энергопотребления на собственные нужды котельных</w:t>
            </w:r>
          </w:p>
        </w:tc>
        <w:tc>
          <w:tcPr>
            <w:tcW w:w="1984" w:type="dxa"/>
            <w:vMerge/>
          </w:tcPr>
          <w:p w:rsidR="009C6BE0" w:rsidRDefault="009C6BE0"/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2.7.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Строительство тепловых сетей с использованием энергоэффективных технологий</w:t>
            </w:r>
          </w:p>
        </w:tc>
        <w:tc>
          <w:tcPr>
            <w:tcW w:w="1984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2.8.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Замена тепловых сетей с использованием энергоэффективного оборудования, применение эффективных технологий по тепловой изоляции вновь строящихся тепловых сетей при восстановлении разрушенной тепловой изоляции</w:t>
            </w:r>
          </w:p>
        </w:tc>
        <w:tc>
          <w:tcPr>
            <w:tcW w:w="1984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</w:pPr>
            <w:r>
              <w:t>2.9.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Использование телекоммуникационных систем централизованного технологического управления системами теплоснабжения</w:t>
            </w:r>
          </w:p>
        </w:tc>
        <w:tc>
          <w:tcPr>
            <w:tcW w:w="1984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2.10.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Установка регулируемого привода в системах водоснабжения и водоотведения</w:t>
            </w:r>
          </w:p>
        </w:tc>
        <w:tc>
          <w:tcPr>
            <w:tcW w:w="1984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2.11.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Внедрение частотно-регулируемого привода электродвигателей тягодутьевых машин и насосного оборудования, работающего с переменной нагрузкой</w:t>
            </w:r>
          </w:p>
        </w:tc>
        <w:tc>
          <w:tcPr>
            <w:tcW w:w="1984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2.12.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Мероприятия по сокращению потерь воды, внедрение систем оборотного водоснабжения</w:t>
            </w:r>
          </w:p>
        </w:tc>
        <w:tc>
          <w:tcPr>
            <w:tcW w:w="1984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2.13.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Мероприятия по сокращению объемов электрической энергии, используемой при передаче (транспортировке) воды</w:t>
            </w:r>
          </w:p>
        </w:tc>
        <w:tc>
          <w:tcPr>
            <w:tcW w:w="1984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2.14.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Оснащение зданий, строений, сооружений организаций, осуществляющих регулируемые виды деятельности, приборами учета используемых энергетических ресурсов</w:t>
            </w:r>
          </w:p>
        </w:tc>
        <w:tc>
          <w:tcPr>
            <w:tcW w:w="1984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2.15.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Повышение тепловой защиты зданий, строений, сооружений организаций, осуществляющих регулируемые виды деятельности, при капитальном ремонте, утепление зданий, строений, сооружений</w:t>
            </w:r>
          </w:p>
        </w:tc>
        <w:tc>
          <w:tcPr>
            <w:tcW w:w="1984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2.16.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Автоматизация потребления тепловой энергии зданиями, строениями, сооружениями</w:t>
            </w:r>
          </w:p>
        </w:tc>
        <w:tc>
          <w:tcPr>
            <w:tcW w:w="1984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lastRenderedPageBreak/>
              <w:t>2.17.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Строительство зданий, строений, сооружений в соответствии с установленными законодательством об энергосбережении и о повышении энергетической эффективности требованиями энергетической эффективности</w:t>
            </w:r>
          </w:p>
        </w:tc>
        <w:tc>
          <w:tcPr>
            <w:tcW w:w="1984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850" w:type="dxa"/>
          </w:tcPr>
          <w:p w:rsidR="009C6BE0" w:rsidRDefault="009C6BE0">
            <w:pPr>
              <w:pStyle w:val="ConsPlusNormal"/>
              <w:jc w:val="both"/>
            </w:pPr>
            <w:r>
              <w:t>2.18.</w:t>
            </w:r>
          </w:p>
        </w:tc>
        <w:tc>
          <w:tcPr>
            <w:tcW w:w="6180" w:type="dxa"/>
          </w:tcPr>
          <w:p w:rsidR="009C6BE0" w:rsidRDefault="009C6BE0">
            <w:pPr>
              <w:pStyle w:val="ConsPlusNormal"/>
            </w:pPr>
            <w:r>
              <w:t>Перекладка электрических сетей для снижения потерь электрической энергии</w:t>
            </w:r>
          </w:p>
        </w:tc>
        <w:tc>
          <w:tcPr>
            <w:tcW w:w="1984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8830"/>
            </w:tblGrid>
            <w:tr w:rsidR="009C6BE0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9C6BE0" w:rsidRDefault="009C6BE0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Положения пункта 2.19 "Перечня обязательных мероприятий по энергосбережению и повышению энергетической эффективности, сроки их проведения" (в редакции </w:t>
                  </w:r>
                  <w:hyperlink r:id="rId86" w:history="1">
                    <w:r>
                      <w:rPr>
                        <w:color w:val="0000FF"/>
                      </w:rPr>
                      <w:t>Приказа</w:t>
                    </w:r>
                  </w:hyperlink>
                  <w:r>
                    <w:rPr>
                      <w:color w:val="392C69"/>
                    </w:rPr>
                    <w:t xml:space="preserve"> Управления по регулированию тарифов и энергосбережению Пензенской обл. от 11.06.2015 N 48) применяются при разработке программ энергосбережения и повышения энергетической эффективности на 2016 и последующие годы.</w:t>
                  </w:r>
                </w:p>
              </w:tc>
            </w:tr>
          </w:tbl>
          <w:p w:rsidR="009C6BE0" w:rsidRDefault="009C6BE0"/>
        </w:tc>
      </w:tr>
      <w:tr w:rsidR="009C6BE0">
        <w:tblPrEx>
          <w:tblBorders>
            <w:insideH w:val="nil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2.19.</w:t>
            </w:r>
          </w:p>
        </w:tc>
        <w:tc>
          <w:tcPr>
            <w:tcW w:w="6180" w:type="dxa"/>
            <w:tcBorders>
              <w:top w:val="nil"/>
              <w:bottom w:val="nil"/>
            </w:tcBorders>
          </w:tcPr>
          <w:p w:rsidR="009C6BE0" w:rsidRDefault="009C6BE0">
            <w:pPr>
              <w:pStyle w:val="ConsPlusNormal"/>
            </w:pPr>
            <w:r>
              <w:t>Оснащение зданий, строений, сооружений, находящихся в собственности организаций и/или принадлежащих ей на другом законном основании, энергоэффективным освещением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2.19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</w:tbl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ind w:firstLine="540"/>
        <w:jc w:val="both"/>
      </w:pPr>
      <w:r>
        <w:t>--------------------------------</w:t>
      </w:r>
    </w:p>
    <w:p w:rsidR="009C6BE0" w:rsidRDefault="009C6BE0">
      <w:pPr>
        <w:pStyle w:val="ConsPlusNormal"/>
        <w:spacing w:before="220"/>
        <w:ind w:firstLine="540"/>
        <w:jc w:val="both"/>
      </w:pPr>
      <w:bookmarkStart w:id="5" w:name="P735"/>
      <w:bookmarkEnd w:id="5"/>
      <w:r>
        <w:t>&lt;*&gt; Программы могут содержать иные мероприятия, обеспечивающие экономию энергетических ресурсов и эффективное их использование.</w:t>
      </w:r>
    </w:p>
    <w:p w:rsidR="009C6BE0" w:rsidRDefault="009C6BE0">
      <w:pPr>
        <w:pStyle w:val="ConsPlusNormal"/>
        <w:spacing w:before="220"/>
        <w:ind w:firstLine="540"/>
        <w:jc w:val="both"/>
      </w:pPr>
      <w:proofErr w:type="gramStart"/>
      <w:r>
        <w:t>Организация по согласованию с Управлением по регулированию тарифов и энергосбережению Пензенской области корректирует перечень мероприятий Программы и соответствующие значения целевых показателей, на достижение которых были направлены данные мероприятия, в случае, если при тарифном регулировании объем финансовых средств, направляемых на финансирование мероприятий Программы, определенный с учетом предельных уровней тарифов (индексов роста тарифов), устанавливаемых уполномоченным федеральным органом государственной власти и прогнозом социально-экономического</w:t>
      </w:r>
      <w:proofErr w:type="gramEnd"/>
      <w:r>
        <w:t xml:space="preserve"> развития Российской Федерации на очередной период регулирования, не был учтен Управлением по регулированию тарифов и энергосбережению Пензенской области в полном объеме, и если другие источники финансирования Программы отсутствуют.</w:t>
      </w:r>
    </w:p>
    <w:p w:rsidR="009C6BE0" w:rsidRDefault="009C6BE0">
      <w:pPr>
        <w:pStyle w:val="ConsPlusNormal"/>
        <w:spacing w:before="220"/>
        <w:ind w:firstLine="540"/>
        <w:jc w:val="both"/>
      </w:pPr>
      <w:bookmarkStart w:id="6" w:name="P737"/>
      <w:bookmarkEnd w:id="6"/>
      <w:r>
        <w:t>&lt;**&gt; Анализ качества предоставления услуг электро-, тепл</w:t>
      </w:r>
      <w:proofErr w:type="gramStart"/>
      <w:r>
        <w:t>о-</w:t>
      </w:r>
      <w:proofErr w:type="gramEnd"/>
      <w:r>
        <w:t xml:space="preserve">, газо- и водоснабжения проводится в соответствии с требованиями </w:t>
      </w:r>
      <w:hyperlink r:id="rId88" w:history="1">
        <w:r>
          <w:rPr>
            <w:color w:val="0000FF"/>
          </w:rPr>
          <w:t>Методики</w:t>
        </w:r>
      </w:hyperlink>
      <w:r>
        <w:t xml:space="preserve"> проведения мониторинга выполнения производственных и инвестиционных программ организаций коммунального комплекса, утвержденной приказом Министерства регионального развития Российской Федерации от 14.04.2008 N 48, в рамках мониторинга выполнения производственных и инвестиционных программ организаций коммунального комплекса.</w:t>
      </w:r>
    </w:p>
    <w:p w:rsidR="009C6BE0" w:rsidRDefault="009C6BE0">
      <w:pPr>
        <w:pStyle w:val="ConsPlusNormal"/>
        <w:spacing w:before="220"/>
        <w:ind w:firstLine="540"/>
        <w:jc w:val="both"/>
      </w:pPr>
      <w:bookmarkStart w:id="7" w:name="P738"/>
      <w:bookmarkEnd w:id="7"/>
      <w:r>
        <w:t>&lt;***&gt; Оценка аварийности и потерь в области электро-, тепл</w:t>
      </w:r>
      <w:proofErr w:type="gramStart"/>
      <w:r>
        <w:t>о-</w:t>
      </w:r>
      <w:proofErr w:type="gramEnd"/>
      <w:r>
        <w:t>, газо- и водоснабжения проводится в рамках мониторинга выполнения производственных и инвестиционных программ организаций коммунального комплекса.</w:t>
      </w: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C6BE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C6BE0" w:rsidRDefault="009C6BE0">
            <w:pPr>
              <w:pStyle w:val="ConsPlusNormal"/>
              <w:jc w:val="both"/>
            </w:pPr>
            <w:r>
              <w:rPr>
                <w:color w:val="392C69"/>
              </w:rPr>
              <w:t xml:space="preserve">Изменения, внесенные </w:t>
            </w:r>
            <w:hyperlink r:id="rId89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Управления по регулированию тарифов и энергосбережению </w:t>
            </w:r>
            <w:r>
              <w:rPr>
                <w:color w:val="392C69"/>
              </w:rPr>
              <w:lastRenderedPageBreak/>
              <w:t xml:space="preserve">Пензенской обл. от 11.06.2015 N 48 в таблицу "Источники финансирования мероприятий по энергосбережению и повышению энергетической эффективности (в прогнозных ценах соответствующих лет), тыс. рублей (без НДС)", </w:t>
            </w:r>
            <w:hyperlink r:id="rId90" w:history="1">
              <w:r>
                <w:rPr>
                  <w:color w:val="0000FF"/>
                </w:rPr>
                <w:t>применяются</w:t>
              </w:r>
            </w:hyperlink>
            <w:r>
              <w:rPr>
                <w:color w:val="392C69"/>
              </w:rPr>
              <w:t xml:space="preserve"> при разработке программ энергосбережения и повышения энергетической эффективности на 2016 и последующие годы.</w:t>
            </w:r>
          </w:p>
        </w:tc>
      </w:tr>
    </w:tbl>
    <w:p w:rsidR="009C6BE0" w:rsidRDefault="009C6BE0">
      <w:pPr>
        <w:pStyle w:val="ConsPlusNormal"/>
        <w:spacing w:before="280"/>
        <w:jc w:val="right"/>
        <w:outlineLvl w:val="1"/>
      </w:pPr>
      <w:r>
        <w:lastRenderedPageBreak/>
        <w:t>Приложение N 2.1</w:t>
      </w:r>
    </w:p>
    <w:p w:rsidR="009C6BE0" w:rsidRDefault="009C6BE0">
      <w:pPr>
        <w:pStyle w:val="ConsPlusNormal"/>
        <w:jc w:val="right"/>
      </w:pPr>
      <w:r>
        <w:t>к Требованиям</w:t>
      </w:r>
    </w:p>
    <w:p w:rsidR="009C6BE0" w:rsidRDefault="009C6BE0">
      <w:pPr>
        <w:pStyle w:val="ConsPlusNormal"/>
        <w:jc w:val="right"/>
      </w:pPr>
      <w:r>
        <w:t>к программам</w:t>
      </w:r>
    </w:p>
    <w:p w:rsidR="009C6BE0" w:rsidRDefault="009C6BE0">
      <w:pPr>
        <w:pStyle w:val="ConsPlusNormal"/>
        <w:jc w:val="right"/>
      </w:pPr>
      <w:r>
        <w:t>в области энергосбережения</w:t>
      </w:r>
    </w:p>
    <w:p w:rsidR="009C6BE0" w:rsidRDefault="009C6BE0">
      <w:pPr>
        <w:pStyle w:val="ConsPlusNormal"/>
        <w:jc w:val="right"/>
      </w:pPr>
      <w:r>
        <w:t xml:space="preserve">и повышения </w:t>
      </w:r>
      <w:proofErr w:type="gramStart"/>
      <w:r>
        <w:t>энергетической</w:t>
      </w:r>
      <w:proofErr w:type="gramEnd"/>
    </w:p>
    <w:p w:rsidR="009C6BE0" w:rsidRDefault="009C6BE0">
      <w:pPr>
        <w:pStyle w:val="ConsPlusNormal"/>
        <w:jc w:val="right"/>
      </w:pPr>
      <w:r>
        <w:t>эффективности организаций,</w:t>
      </w:r>
    </w:p>
    <w:p w:rsidR="009C6BE0" w:rsidRDefault="009C6BE0">
      <w:pPr>
        <w:pStyle w:val="ConsPlusNormal"/>
        <w:jc w:val="right"/>
      </w:pPr>
      <w:proofErr w:type="gramStart"/>
      <w:r>
        <w:t>осуществляющих</w:t>
      </w:r>
      <w:proofErr w:type="gramEnd"/>
      <w:r>
        <w:t xml:space="preserve"> регулируемые виды</w:t>
      </w:r>
    </w:p>
    <w:p w:rsidR="009C6BE0" w:rsidRDefault="009C6BE0">
      <w:pPr>
        <w:pStyle w:val="ConsPlusNormal"/>
        <w:jc w:val="right"/>
      </w:pPr>
      <w:r>
        <w:t>деятельности на территории</w:t>
      </w:r>
    </w:p>
    <w:p w:rsidR="009C6BE0" w:rsidRDefault="009C6BE0">
      <w:pPr>
        <w:pStyle w:val="ConsPlusNormal"/>
        <w:jc w:val="right"/>
      </w:pPr>
      <w:r>
        <w:t>Пензенской области</w:t>
      </w: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Title"/>
        <w:jc w:val="center"/>
      </w:pPr>
      <w:bookmarkStart w:id="8" w:name="P755"/>
      <w:bookmarkEnd w:id="8"/>
      <w:r>
        <w:t>ИСТОЧНИКИ</w:t>
      </w:r>
    </w:p>
    <w:p w:rsidR="009C6BE0" w:rsidRDefault="009C6BE0">
      <w:pPr>
        <w:pStyle w:val="ConsPlusTitle"/>
        <w:jc w:val="center"/>
      </w:pPr>
      <w:r>
        <w:t>ФИНАНСИРОВАНИЯ МЕРОПРИЯТИЙ ПО ЭНЕРГОСБЕРЕЖЕНИЮ И ПОВЫШЕНИЮ</w:t>
      </w:r>
    </w:p>
    <w:p w:rsidR="009C6BE0" w:rsidRDefault="009C6BE0">
      <w:pPr>
        <w:pStyle w:val="ConsPlusTitle"/>
        <w:jc w:val="center"/>
      </w:pPr>
      <w:proofErr w:type="gramStart"/>
      <w:r>
        <w:t>ЭНЕРГЕТИЧЕСКОЙ ЭФФЕКТИВНОСТИ (В ПРОГНОЗНЫХ ЦЕНАХ</w:t>
      </w:r>
      <w:proofErr w:type="gramEnd"/>
    </w:p>
    <w:p w:rsidR="009C6BE0" w:rsidRDefault="009C6BE0">
      <w:pPr>
        <w:pStyle w:val="ConsPlusTitle"/>
        <w:jc w:val="center"/>
      </w:pPr>
      <w:proofErr w:type="gramStart"/>
      <w:r>
        <w:t xml:space="preserve">СООТВЕТСТВУЮЩИХ ЛЕТ), ТЫС. РУБЛЕЙ (БЕЗ НДС) </w:t>
      </w:r>
      <w:hyperlink w:anchor="P939" w:history="1">
        <w:r>
          <w:rPr>
            <w:color w:val="0000FF"/>
          </w:rPr>
          <w:t>&lt;*&gt;</w:t>
        </w:r>
      </w:hyperlink>
      <w:proofErr w:type="gramEnd"/>
    </w:p>
    <w:p w:rsidR="009C6BE0" w:rsidRDefault="009C6BE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C6BE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C6BE0" w:rsidRDefault="009C6BE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91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</w:t>
            </w:r>
            <w:proofErr w:type="gramEnd"/>
          </w:p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 xml:space="preserve">энергосбережению </w:t>
            </w:r>
            <w:proofErr w:type="gramStart"/>
            <w:r>
              <w:rPr>
                <w:color w:val="392C69"/>
              </w:rPr>
              <w:t>Пензенской</w:t>
            </w:r>
            <w:proofErr w:type="gramEnd"/>
            <w:r>
              <w:rPr>
                <w:color w:val="392C69"/>
              </w:rPr>
              <w:t xml:space="preserve"> обл.</w:t>
            </w:r>
          </w:p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>от 11.06.2015 N 48)</w:t>
            </w:r>
          </w:p>
        </w:tc>
      </w:tr>
    </w:tbl>
    <w:p w:rsidR="009C6BE0" w:rsidRDefault="009C6BE0">
      <w:pPr>
        <w:pStyle w:val="ConsPlusNormal"/>
        <w:jc w:val="both"/>
      </w:pPr>
    </w:p>
    <w:p w:rsidR="009C6BE0" w:rsidRDefault="009C6BE0">
      <w:pPr>
        <w:sectPr w:rsidR="009C6BE0" w:rsidSect="00EA5E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6350"/>
        <w:gridCol w:w="825"/>
        <w:gridCol w:w="825"/>
        <w:gridCol w:w="825"/>
        <w:gridCol w:w="990"/>
      </w:tblGrid>
      <w:tr w:rsidR="009C6BE0">
        <w:tc>
          <w:tcPr>
            <w:tcW w:w="907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635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825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План</w:t>
            </w:r>
          </w:p>
          <w:p w:rsidR="009C6BE0" w:rsidRDefault="009C6BE0">
            <w:pPr>
              <w:pStyle w:val="ConsPlusNormal"/>
            </w:pPr>
            <w:r>
              <w:t>года N</w:t>
            </w:r>
          </w:p>
        </w:tc>
        <w:tc>
          <w:tcPr>
            <w:tcW w:w="825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План</w:t>
            </w:r>
          </w:p>
          <w:p w:rsidR="009C6BE0" w:rsidRDefault="009C6BE0">
            <w:pPr>
              <w:pStyle w:val="ConsPlusNormal"/>
            </w:pPr>
            <w:r>
              <w:t>года N + 1</w:t>
            </w:r>
          </w:p>
        </w:tc>
        <w:tc>
          <w:tcPr>
            <w:tcW w:w="825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План</w:t>
            </w:r>
          </w:p>
          <w:p w:rsidR="009C6BE0" w:rsidRDefault="009C6BE0">
            <w:pPr>
              <w:pStyle w:val="ConsPlusNormal"/>
            </w:pPr>
            <w:r>
              <w:t>года N +2</w:t>
            </w:r>
          </w:p>
        </w:tc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Итого</w:t>
            </w:r>
          </w:p>
        </w:tc>
      </w:tr>
      <w:tr w:rsidR="009C6BE0">
        <w:tc>
          <w:tcPr>
            <w:tcW w:w="10722" w:type="dxa"/>
            <w:gridSpan w:val="6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proofErr w:type="gramStart"/>
            <w:r>
              <w:t xml:space="preserve">(в ред. </w:t>
            </w:r>
            <w:hyperlink r:id="rId9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Управления по регулированию тарифов и энергосбережению</w:t>
            </w:r>
            <w:proofErr w:type="gramEnd"/>
          </w:p>
          <w:p w:rsidR="009C6BE0" w:rsidRDefault="009C6BE0">
            <w:pPr>
              <w:pStyle w:val="ConsPlusNormal"/>
              <w:jc w:val="both"/>
            </w:pPr>
            <w:proofErr w:type="gramStart"/>
            <w:r>
              <w:t>Пензенской обл. от 11.06.2015 N 48)</w:t>
            </w:r>
            <w:proofErr w:type="gramEnd"/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  <w:r>
              <w:t>1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  <w:r>
              <w:t>Собственные средства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  <w:r>
              <w:t>1.1.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  <w:r>
              <w:t>Прибыль, направляемая на инвестиции: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  <w:jc w:val="both"/>
            </w:pPr>
            <w:r>
              <w:t>1.1.1.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  <w:r>
              <w:t>в т.ч. инвестиционная составляющая в тарифе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  <w:jc w:val="both"/>
            </w:pPr>
            <w:r>
              <w:t>1.1.2.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  <w:r>
              <w:t>в т.ч. прибыль от нерегулируемых видов деятельности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  <w:jc w:val="both"/>
            </w:pPr>
            <w:r>
              <w:t>1.1.3.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  <w:r>
              <w:t>в т.ч. от технологического присоединения (подключения)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  <w:jc w:val="both"/>
            </w:pPr>
            <w:r>
              <w:t>1.1.4.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  <w:r>
              <w:t>Прочая прибыль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  <w:r>
              <w:t>...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  <w:r>
              <w:t>...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  <w:r>
              <w:t>1.2.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  <w:r>
              <w:t>Амортизация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  <w:jc w:val="both"/>
            </w:pPr>
            <w:r>
              <w:t>1.2.1.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  <w:r>
              <w:t>Амортизация, учтенная в тарифе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  <w:jc w:val="both"/>
            </w:pPr>
            <w:r>
              <w:t>1.2.2.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  <w:r>
              <w:t>Неиспользованная амортизация прошлых лет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  <w:r>
              <w:t>...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  <w:r>
              <w:t>...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  <w:r>
              <w:t>1.3.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  <w:r>
              <w:t>Прочие собственные средства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  <w:jc w:val="both"/>
            </w:pPr>
            <w:r>
              <w:t>1.3.1.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  <w:r>
              <w:t>в т.ч. средства допэмиссии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  <w:r>
              <w:lastRenderedPageBreak/>
              <w:t>...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  <w:r>
              <w:t>...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  <w:r>
              <w:t>1.4.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  <w:r>
              <w:t>Остаток собственных средств на начало года (нераспределенная прибыль)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  <w:r>
              <w:t>...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  <w:r>
              <w:t>...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  <w:r>
              <w:t>2.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  <w:r>
              <w:t>Привлеченные средства, в т.ч.: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  <w:r>
              <w:t>2.1.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  <w:r>
              <w:t>Займы/Кредиты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  <w:r>
              <w:t>2.2.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  <w:r>
              <w:t>Бюджетное финансирование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  <w:r>
              <w:t>2.3.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  <w:r>
              <w:t>Прочие привлеченные средства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  <w:r>
              <w:t>...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  <w:r>
              <w:t>...</w:t>
            </w: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single" w:sz="4" w:space="0" w:color="auto"/>
          </w:tblBorders>
        </w:tblPrEx>
        <w:tc>
          <w:tcPr>
            <w:tcW w:w="907" w:type="dxa"/>
          </w:tcPr>
          <w:p w:rsidR="009C6BE0" w:rsidRDefault="009C6BE0">
            <w:pPr>
              <w:pStyle w:val="ConsPlusNormal"/>
            </w:pPr>
          </w:p>
        </w:tc>
        <w:tc>
          <w:tcPr>
            <w:tcW w:w="6350" w:type="dxa"/>
          </w:tcPr>
          <w:p w:rsidR="009C6BE0" w:rsidRDefault="009C6BE0">
            <w:pPr>
              <w:pStyle w:val="ConsPlusNormal"/>
            </w:pPr>
            <w:r>
              <w:t>ВСЕГО источников финансирования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90" w:type="dxa"/>
          </w:tcPr>
          <w:p w:rsidR="009C6BE0" w:rsidRDefault="009C6BE0">
            <w:pPr>
              <w:pStyle w:val="ConsPlusNormal"/>
            </w:pPr>
          </w:p>
        </w:tc>
      </w:tr>
    </w:tbl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ind w:firstLine="540"/>
        <w:jc w:val="both"/>
      </w:pPr>
      <w:r>
        <w:t>--------------------------------</w:t>
      </w:r>
    </w:p>
    <w:p w:rsidR="009C6BE0" w:rsidRDefault="009C6BE0">
      <w:pPr>
        <w:pStyle w:val="ConsPlusNormal"/>
        <w:spacing w:before="220"/>
        <w:ind w:firstLine="540"/>
        <w:jc w:val="both"/>
      </w:pPr>
      <w:bookmarkStart w:id="9" w:name="P939"/>
      <w:bookmarkEnd w:id="9"/>
      <w:r>
        <w:t>&lt;*&gt; В случае если организация разрабатывает программу, период действия которой превышает 3 года, источники финансирования программы рассчитываются на весь период действия программы. В случае если для организации устанавливаются долгосрочные тарифы, программа разрабатывается на период действия долгосрочных тарифов.</w:t>
      </w: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right"/>
        <w:outlineLvl w:val="1"/>
      </w:pPr>
      <w:r>
        <w:t>Приложение N 2.2</w:t>
      </w:r>
    </w:p>
    <w:p w:rsidR="009C6BE0" w:rsidRDefault="009C6BE0">
      <w:pPr>
        <w:pStyle w:val="ConsPlusNormal"/>
        <w:jc w:val="right"/>
      </w:pPr>
      <w:r>
        <w:lastRenderedPageBreak/>
        <w:t>к Требованиям</w:t>
      </w:r>
    </w:p>
    <w:p w:rsidR="009C6BE0" w:rsidRDefault="009C6BE0">
      <w:pPr>
        <w:pStyle w:val="ConsPlusNormal"/>
        <w:jc w:val="right"/>
      </w:pPr>
      <w:r>
        <w:t>к программам</w:t>
      </w:r>
    </w:p>
    <w:p w:rsidR="009C6BE0" w:rsidRDefault="009C6BE0">
      <w:pPr>
        <w:pStyle w:val="ConsPlusNormal"/>
        <w:jc w:val="right"/>
      </w:pPr>
      <w:r>
        <w:t>в области энергосбережения</w:t>
      </w:r>
    </w:p>
    <w:p w:rsidR="009C6BE0" w:rsidRDefault="009C6BE0">
      <w:pPr>
        <w:pStyle w:val="ConsPlusNormal"/>
        <w:jc w:val="right"/>
      </w:pPr>
      <w:r>
        <w:t xml:space="preserve">и повышения </w:t>
      </w:r>
      <w:proofErr w:type="gramStart"/>
      <w:r>
        <w:t>энергетической</w:t>
      </w:r>
      <w:proofErr w:type="gramEnd"/>
    </w:p>
    <w:p w:rsidR="009C6BE0" w:rsidRDefault="009C6BE0">
      <w:pPr>
        <w:pStyle w:val="ConsPlusNormal"/>
        <w:jc w:val="right"/>
      </w:pPr>
      <w:r>
        <w:t>эффективности организаций,</w:t>
      </w:r>
    </w:p>
    <w:p w:rsidR="009C6BE0" w:rsidRDefault="009C6BE0">
      <w:pPr>
        <w:pStyle w:val="ConsPlusNormal"/>
        <w:jc w:val="right"/>
      </w:pPr>
      <w:r>
        <w:t>осуществляющих регулируемые</w:t>
      </w:r>
    </w:p>
    <w:p w:rsidR="009C6BE0" w:rsidRDefault="009C6BE0">
      <w:pPr>
        <w:pStyle w:val="ConsPlusNormal"/>
        <w:jc w:val="right"/>
      </w:pPr>
      <w:r>
        <w:t>виды деятельности на территории</w:t>
      </w:r>
    </w:p>
    <w:p w:rsidR="009C6BE0" w:rsidRDefault="009C6BE0">
      <w:pPr>
        <w:pStyle w:val="ConsPlusNormal"/>
        <w:jc w:val="right"/>
      </w:pPr>
      <w:r>
        <w:t>Пензенской области</w:t>
      </w: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Title"/>
        <w:jc w:val="center"/>
      </w:pPr>
      <w:bookmarkStart w:id="10" w:name="P955"/>
      <w:bookmarkEnd w:id="10"/>
      <w:r>
        <w:t>ТЕХНИКО-ЭКОНОМИЧЕСКИЕ ПОКАЗАТЕЛИ</w:t>
      </w:r>
    </w:p>
    <w:p w:rsidR="009C6BE0" w:rsidRDefault="009C6BE0">
      <w:pPr>
        <w:pStyle w:val="ConsPlusTitle"/>
        <w:jc w:val="center"/>
      </w:pPr>
      <w:r>
        <w:t>РЕАЛИЗАЦИИ ПРОГРАММ В ОБЛАСТИ ЭНЕРГОСБЕРЕЖЕНИЯ И ПОВЫШЕНИЯ</w:t>
      </w:r>
    </w:p>
    <w:p w:rsidR="009C6BE0" w:rsidRDefault="009C6BE0">
      <w:pPr>
        <w:pStyle w:val="ConsPlusTitle"/>
        <w:jc w:val="center"/>
      </w:pPr>
      <w:proofErr w:type="gramStart"/>
      <w:r>
        <w:t>ЭНЕРГЕТИЧЕСКОЙ ЭФФЕКТИВНОСТИ (В ПРОГНОЗНЫХ ЦЕНАХ</w:t>
      </w:r>
      <w:proofErr w:type="gramEnd"/>
    </w:p>
    <w:p w:rsidR="009C6BE0" w:rsidRDefault="009C6BE0">
      <w:pPr>
        <w:pStyle w:val="ConsPlusTitle"/>
        <w:jc w:val="center"/>
      </w:pPr>
      <w:proofErr w:type="gramStart"/>
      <w:r>
        <w:t>СООТВЕТСТВУЮЩИХ ЛЕТ), ТЫС. РУБЛЕЙ (С НДС)</w:t>
      </w:r>
      <w:proofErr w:type="gramEnd"/>
    </w:p>
    <w:p w:rsidR="009C6BE0" w:rsidRDefault="009C6BE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"/>
        <w:gridCol w:w="1247"/>
        <w:gridCol w:w="825"/>
        <w:gridCol w:w="1417"/>
        <w:gridCol w:w="794"/>
        <w:gridCol w:w="825"/>
        <w:gridCol w:w="825"/>
        <w:gridCol w:w="680"/>
        <w:gridCol w:w="1531"/>
        <w:gridCol w:w="1191"/>
        <w:gridCol w:w="567"/>
        <w:gridCol w:w="495"/>
        <w:gridCol w:w="1320"/>
        <w:gridCol w:w="825"/>
        <w:gridCol w:w="495"/>
        <w:gridCol w:w="964"/>
        <w:gridCol w:w="825"/>
        <w:gridCol w:w="495"/>
        <w:gridCol w:w="1020"/>
        <w:gridCol w:w="825"/>
        <w:gridCol w:w="495"/>
        <w:gridCol w:w="1361"/>
        <w:gridCol w:w="825"/>
        <w:gridCol w:w="1814"/>
        <w:gridCol w:w="1587"/>
      </w:tblGrid>
      <w:tr w:rsidR="009C6BE0">
        <w:tc>
          <w:tcPr>
            <w:tcW w:w="360" w:type="dxa"/>
            <w:vMerge w:val="restart"/>
          </w:tcPr>
          <w:p w:rsidR="009C6BE0" w:rsidRDefault="009C6BE0">
            <w:pPr>
              <w:pStyle w:val="ConsPlusNormal"/>
              <w:jc w:val="both"/>
            </w:pPr>
            <w:r>
              <w:t>N</w:t>
            </w:r>
          </w:p>
        </w:tc>
        <w:tc>
          <w:tcPr>
            <w:tcW w:w="1247" w:type="dxa"/>
            <w:vMerge w:val="restart"/>
          </w:tcPr>
          <w:p w:rsidR="009C6BE0" w:rsidRDefault="009C6BE0">
            <w:pPr>
              <w:pStyle w:val="ConsPlusNormal"/>
              <w:jc w:val="center"/>
            </w:pPr>
            <w:r>
              <w:t>Целевой показатель</w:t>
            </w:r>
          </w:p>
        </w:tc>
        <w:tc>
          <w:tcPr>
            <w:tcW w:w="825" w:type="dxa"/>
            <w:vMerge w:val="restart"/>
          </w:tcPr>
          <w:p w:rsidR="009C6BE0" w:rsidRDefault="009C6BE0">
            <w:pPr>
              <w:pStyle w:val="ConsPlusNormal"/>
            </w:pPr>
            <w:r>
              <w:t>Ед. изм.</w:t>
            </w:r>
          </w:p>
        </w:tc>
        <w:tc>
          <w:tcPr>
            <w:tcW w:w="1417" w:type="dxa"/>
            <w:vMerge w:val="restart"/>
          </w:tcPr>
          <w:p w:rsidR="009C6BE0" w:rsidRDefault="009C6BE0">
            <w:pPr>
              <w:pStyle w:val="ConsPlusNormal"/>
            </w:pPr>
            <w:r>
              <w:t>Наименование мероприятия</w:t>
            </w:r>
          </w:p>
        </w:tc>
        <w:tc>
          <w:tcPr>
            <w:tcW w:w="3124" w:type="dxa"/>
            <w:gridSpan w:val="4"/>
          </w:tcPr>
          <w:p w:rsidR="009C6BE0" w:rsidRDefault="009C6BE0">
            <w:pPr>
              <w:pStyle w:val="ConsPlusNormal"/>
              <w:jc w:val="center"/>
            </w:pPr>
            <w:r>
              <w:t>Плановый объем финансирования</w:t>
            </w:r>
          </w:p>
        </w:tc>
        <w:tc>
          <w:tcPr>
            <w:tcW w:w="1531" w:type="dxa"/>
            <w:vMerge w:val="restart"/>
          </w:tcPr>
          <w:p w:rsidR="009C6BE0" w:rsidRDefault="009C6BE0">
            <w:pPr>
              <w:pStyle w:val="ConsPlusNormal"/>
            </w:pPr>
            <w:r>
              <w:t xml:space="preserve">Фактически достигнутый показатель 2009 г. </w:t>
            </w:r>
            <w:hyperlink w:anchor="P1123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9517" w:type="dxa"/>
            <w:gridSpan w:val="12"/>
          </w:tcPr>
          <w:p w:rsidR="009C6BE0" w:rsidRDefault="009C6BE0">
            <w:pPr>
              <w:pStyle w:val="ConsPlusNormal"/>
              <w:jc w:val="center"/>
            </w:pPr>
            <w:r>
              <w:t xml:space="preserve">Технико-экономический эффект от реализации мероприятия </w:t>
            </w:r>
            <w:hyperlink w:anchor="P112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  <w:vMerge w:val="restart"/>
          </w:tcPr>
          <w:p w:rsidR="009C6BE0" w:rsidRDefault="009C6BE0">
            <w:pPr>
              <w:pStyle w:val="ConsPlusNormal"/>
              <w:jc w:val="center"/>
            </w:pPr>
            <w:r>
              <w:t xml:space="preserve">Простой срок окупаемости инвестиций, лет </w:t>
            </w:r>
            <w:hyperlink w:anchor="P1124" w:history="1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825" w:type="dxa"/>
            <w:vMerge w:val="restart"/>
          </w:tcPr>
          <w:p w:rsidR="009C6BE0" w:rsidRDefault="009C6BE0">
            <w:pPr>
              <w:pStyle w:val="ConsPlusNormal"/>
              <w:jc w:val="both"/>
            </w:pPr>
            <w:r>
              <w:t>План 2013 г.</w:t>
            </w:r>
          </w:p>
        </w:tc>
        <w:tc>
          <w:tcPr>
            <w:tcW w:w="1814" w:type="dxa"/>
            <w:vMerge w:val="restart"/>
          </w:tcPr>
          <w:p w:rsidR="009C6BE0" w:rsidRDefault="009C6BE0">
            <w:pPr>
              <w:pStyle w:val="ConsPlusNormal"/>
              <w:jc w:val="center"/>
            </w:pPr>
            <w:r>
              <w:t>Изменение показателя, % 24 = (1 - ст. 9 / ст. 23) x 100</w:t>
            </w:r>
          </w:p>
        </w:tc>
        <w:tc>
          <w:tcPr>
            <w:tcW w:w="1587" w:type="dxa"/>
            <w:vMerge w:val="restart"/>
          </w:tcPr>
          <w:p w:rsidR="009C6BE0" w:rsidRDefault="009C6BE0">
            <w:pPr>
              <w:pStyle w:val="ConsPlusNormal"/>
              <w:jc w:val="center"/>
            </w:pPr>
            <w:r>
              <w:t xml:space="preserve">Источник финансирования </w:t>
            </w:r>
            <w:hyperlink w:anchor="P1125" w:history="1">
              <w:r>
                <w:rPr>
                  <w:color w:val="0000FF"/>
                </w:rPr>
                <w:t>&lt;****&gt;</w:t>
              </w:r>
            </w:hyperlink>
          </w:p>
        </w:tc>
      </w:tr>
      <w:tr w:rsidR="009C6BE0">
        <w:tc>
          <w:tcPr>
            <w:tcW w:w="360" w:type="dxa"/>
            <w:vMerge/>
          </w:tcPr>
          <w:p w:rsidR="009C6BE0" w:rsidRDefault="009C6BE0"/>
        </w:tc>
        <w:tc>
          <w:tcPr>
            <w:tcW w:w="1247" w:type="dxa"/>
            <w:vMerge/>
          </w:tcPr>
          <w:p w:rsidR="009C6BE0" w:rsidRDefault="009C6BE0"/>
        </w:tc>
        <w:tc>
          <w:tcPr>
            <w:tcW w:w="825" w:type="dxa"/>
            <w:vMerge/>
          </w:tcPr>
          <w:p w:rsidR="009C6BE0" w:rsidRDefault="009C6BE0"/>
        </w:tc>
        <w:tc>
          <w:tcPr>
            <w:tcW w:w="1417" w:type="dxa"/>
            <w:vMerge/>
          </w:tcPr>
          <w:p w:rsidR="009C6BE0" w:rsidRDefault="009C6BE0"/>
        </w:tc>
        <w:tc>
          <w:tcPr>
            <w:tcW w:w="794" w:type="dxa"/>
            <w:vMerge w:val="restart"/>
          </w:tcPr>
          <w:p w:rsidR="009C6BE0" w:rsidRDefault="009C6BE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825" w:type="dxa"/>
            <w:vMerge w:val="restart"/>
          </w:tcPr>
          <w:p w:rsidR="009C6BE0" w:rsidRDefault="009C6BE0">
            <w:pPr>
              <w:pStyle w:val="ConsPlusNormal"/>
              <w:jc w:val="both"/>
            </w:pPr>
            <w:r>
              <w:t>План 2010</w:t>
            </w:r>
          </w:p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825" w:type="dxa"/>
            <w:vMerge w:val="restart"/>
          </w:tcPr>
          <w:p w:rsidR="009C6BE0" w:rsidRDefault="009C6BE0">
            <w:pPr>
              <w:pStyle w:val="ConsPlusNormal"/>
              <w:jc w:val="both"/>
            </w:pPr>
            <w:r>
              <w:t>План 2011</w:t>
            </w:r>
          </w:p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680" w:type="dxa"/>
            <w:vMerge w:val="restart"/>
          </w:tcPr>
          <w:p w:rsidR="009C6BE0" w:rsidRDefault="009C6BE0">
            <w:pPr>
              <w:pStyle w:val="ConsPlusNormal"/>
              <w:jc w:val="both"/>
            </w:pPr>
            <w:r>
              <w:t>План 2012</w:t>
            </w:r>
          </w:p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531" w:type="dxa"/>
            <w:vMerge/>
          </w:tcPr>
          <w:p w:rsidR="009C6BE0" w:rsidRDefault="009C6BE0"/>
        </w:tc>
        <w:tc>
          <w:tcPr>
            <w:tcW w:w="2253" w:type="dxa"/>
            <w:gridSpan w:val="3"/>
          </w:tcPr>
          <w:p w:rsidR="009C6BE0" w:rsidRDefault="009C6BE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640" w:type="dxa"/>
            <w:gridSpan w:val="3"/>
          </w:tcPr>
          <w:p w:rsidR="009C6BE0" w:rsidRDefault="009C6BE0">
            <w:pPr>
              <w:pStyle w:val="ConsPlusNormal"/>
              <w:jc w:val="center"/>
            </w:pPr>
            <w:r>
              <w:t>2010 г.</w:t>
            </w:r>
          </w:p>
        </w:tc>
        <w:tc>
          <w:tcPr>
            <w:tcW w:w="2284" w:type="dxa"/>
            <w:gridSpan w:val="3"/>
          </w:tcPr>
          <w:p w:rsidR="009C6BE0" w:rsidRDefault="009C6BE0">
            <w:pPr>
              <w:pStyle w:val="ConsPlusNormal"/>
              <w:jc w:val="center"/>
            </w:pPr>
            <w:r>
              <w:t>2011 г.</w:t>
            </w:r>
          </w:p>
        </w:tc>
        <w:tc>
          <w:tcPr>
            <w:tcW w:w="2340" w:type="dxa"/>
            <w:gridSpan w:val="3"/>
          </w:tcPr>
          <w:p w:rsidR="009C6BE0" w:rsidRDefault="009C6BE0">
            <w:pPr>
              <w:pStyle w:val="ConsPlusNormal"/>
              <w:jc w:val="center"/>
            </w:pPr>
            <w:r>
              <w:t>2012 Г.</w:t>
            </w:r>
          </w:p>
        </w:tc>
        <w:tc>
          <w:tcPr>
            <w:tcW w:w="1361" w:type="dxa"/>
            <w:vMerge/>
          </w:tcPr>
          <w:p w:rsidR="009C6BE0" w:rsidRDefault="009C6BE0"/>
        </w:tc>
        <w:tc>
          <w:tcPr>
            <w:tcW w:w="825" w:type="dxa"/>
            <w:vMerge/>
          </w:tcPr>
          <w:p w:rsidR="009C6BE0" w:rsidRDefault="009C6BE0"/>
        </w:tc>
        <w:tc>
          <w:tcPr>
            <w:tcW w:w="1814" w:type="dxa"/>
            <w:vMerge/>
          </w:tcPr>
          <w:p w:rsidR="009C6BE0" w:rsidRDefault="009C6BE0"/>
        </w:tc>
        <w:tc>
          <w:tcPr>
            <w:tcW w:w="1587" w:type="dxa"/>
            <w:vMerge/>
          </w:tcPr>
          <w:p w:rsidR="009C6BE0" w:rsidRDefault="009C6BE0"/>
        </w:tc>
      </w:tr>
      <w:tr w:rsidR="009C6BE0">
        <w:tc>
          <w:tcPr>
            <w:tcW w:w="360" w:type="dxa"/>
            <w:vMerge/>
          </w:tcPr>
          <w:p w:rsidR="009C6BE0" w:rsidRDefault="009C6BE0"/>
        </w:tc>
        <w:tc>
          <w:tcPr>
            <w:tcW w:w="1247" w:type="dxa"/>
            <w:vMerge/>
          </w:tcPr>
          <w:p w:rsidR="009C6BE0" w:rsidRDefault="009C6BE0"/>
        </w:tc>
        <w:tc>
          <w:tcPr>
            <w:tcW w:w="825" w:type="dxa"/>
            <w:vMerge/>
          </w:tcPr>
          <w:p w:rsidR="009C6BE0" w:rsidRDefault="009C6BE0"/>
        </w:tc>
        <w:tc>
          <w:tcPr>
            <w:tcW w:w="1417" w:type="dxa"/>
            <w:vMerge/>
          </w:tcPr>
          <w:p w:rsidR="009C6BE0" w:rsidRDefault="009C6BE0"/>
        </w:tc>
        <w:tc>
          <w:tcPr>
            <w:tcW w:w="794" w:type="dxa"/>
            <w:vMerge/>
          </w:tcPr>
          <w:p w:rsidR="009C6BE0" w:rsidRDefault="009C6BE0"/>
        </w:tc>
        <w:tc>
          <w:tcPr>
            <w:tcW w:w="825" w:type="dxa"/>
            <w:vMerge/>
          </w:tcPr>
          <w:p w:rsidR="009C6BE0" w:rsidRDefault="009C6BE0"/>
        </w:tc>
        <w:tc>
          <w:tcPr>
            <w:tcW w:w="825" w:type="dxa"/>
            <w:vMerge/>
          </w:tcPr>
          <w:p w:rsidR="009C6BE0" w:rsidRDefault="009C6BE0"/>
        </w:tc>
        <w:tc>
          <w:tcPr>
            <w:tcW w:w="680" w:type="dxa"/>
            <w:vMerge/>
          </w:tcPr>
          <w:p w:rsidR="009C6BE0" w:rsidRDefault="009C6BE0"/>
        </w:tc>
        <w:tc>
          <w:tcPr>
            <w:tcW w:w="1531" w:type="dxa"/>
            <w:vMerge/>
          </w:tcPr>
          <w:p w:rsidR="009C6BE0" w:rsidRDefault="009C6BE0"/>
        </w:tc>
        <w:tc>
          <w:tcPr>
            <w:tcW w:w="1191" w:type="dxa"/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Гкал,</w:t>
            </w:r>
          </w:p>
          <w:p w:rsidR="009C6BE0" w:rsidRDefault="009C6BE0">
            <w:pPr>
              <w:pStyle w:val="ConsPlusNormal"/>
              <w:jc w:val="center"/>
            </w:pPr>
            <w:r>
              <w:t>и др.</w:t>
            </w:r>
          </w:p>
        </w:tc>
        <w:tc>
          <w:tcPr>
            <w:tcW w:w="567" w:type="dxa"/>
          </w:tcPr>
          <w:p w:rsidR="009C6BE0" w:rsidRDefault="009C6BE0">
            <w:pPr>
              <w:pStyle w:val="ConsPlusNormal"/>
              <w:jc w:val="both"/>
            </w:pPr>
            <w:r>
              <w:t>руб.</w:t>
            </w: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  <w:r>
              <w:t>%</w:t>
            </w:r>
          </w:p>
        </w:tc>
        <w:tc>
          <w:tcPr>
            <w:tcW w:w="1320" w:type="dxa"/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Гкал,</w:t>
            </w:r>
          </w:p>
          <w:p w:rsidR="009C6BE0" w:rsidRDefault="009C6BE0">
            <w:pPr>
              <w:pStyle w:val="ConsPlusNormal"/>
              <w:jc w:val="center"/>
            </w:pPr>
            <w:r>
              <w:t>и др.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  <w:jc w:val="both"/>
            </w:pPr>
            <w:r>
              <w:t>руб.</w:t>
            </w: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  <w:r>
              <w:t>%</w:t>
            </w:r>
          </w:p>
        </w:tc>
        <w:tc>
          <w:tcPr>
            <w:tcW w:w="964" w:type="dxa"/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Гкал,</w:t>
            </w:r>
          </w:p>
          <w:p w:rsidR="009C6BE0" w:rsidRDefault="009C6BE0">
            <w:pPr>
              <w:pStyle w:val="ConsPlusNormal"/>
              <w:jc w:val="center"/>
            </w:pPr>
            <w:r>
              <w:t>и др.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  <w:jc w:val="both"/>
            </w:pPr>
            <w:r>
              <w:t>руб.</w:t>
            </w: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  <w:r>
              <w:t>%</w:t>
            </w:r>
          </w:p>
        </w:tc>
        <w:tc>
          <w:tcPr>
            <w:tcW w:w="1020" w:type="dxa"/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Гкал,</w:t>
            </w:r>
          </w:p>
          <w:p w:rsidR="009C6BE0" w:rsidRDefault="009C6BE0">
            <w:pPr>
              <w:pStyle w:val="ConsPlusNormal"/>
              <w:jc w:val="center"/>
            </w:pPr>
            <w:r>
              <w:t>и др.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  <w:jc w:val="both"/>
            </w:pPr>
            <w:r>
              <w:t>руб.</w:t>
            </w: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  <w:r>
              <w:t>%</w:t>
            </w:r>
          </w:p>
        </w:tc>
        <w:tc>
          <w:tcPr>
            <w:tcW w:w="1361" w:type="dxa"/>
            <w:vMerge/>
          </w:tcPr>
          <w:p w:rsidR="009C6BE0" w:rsidRDefault="009C6BE0"/>
        </w:tc>
        <w:tc>
          <w:tcPr>
            <w:tcW w:w="825" w:type="dxa"/>
            <w:vMerge/>
          </w:tcPr>
          <w:p w:rsidR="009C6BE0" w:rsidRDefault="009C6BE0"/>
        </w:tc>
        <w:tc>
          <w:tcPr>
            <w:tcW w:w="1814" w:type="dxa"/>
            <w:vMerge/>
          </w:tcPr>
          <w:p w:rsidR="009C6BE0" w:rsidRDefault="009C6BE0"/>
        </w:tc>
        <w:tc>
          <w:tcPr>
            <w:tcW w:w="1587" w:type="dxa"/>
            <w:vMerge/>
          </w:tcPr>
          <w:p w:rsidR="009C6BE0" w:rsidRDefault="009C6BE0"/>
        </w:tc>
      </w:tr>
      <w:tr w:rsidR="009C6BE0">
        <w:tc>
          <w:tcPr>
            <w:tcW w:w="360" w:type="dxa"/>
          </w:tcPr>
          <w:p w:rsidR="009C6BE0" w:rsidRDefault="009C6BE0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1247" w:type="dxa"/>
          </w:tcPr>
          <w:p w:rsidR="009C6BE0" w:rsidRDefault="009C6BE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9C6BE0" w:rsidRDefault="009C6BE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9C6BE0" w:rsidRDefault="009C6BE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9C6BE0" w:rsidRDefault="009C6BE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9C6BE0" w:rsidRDefault="009C6BE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9C6BE0" w:rsidRDefault="009C6BE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9C6BE0" w:rsidRDefault="009C6BE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5" w:type="dxa"/>
          </w:tcPr>
          <w:p w:rsidR="009C6BE0" w:rsidRDefault="009C6BE0">
            <w:pPr>
              <w:pStyle w:val="ConsPlusNormal"/>
              <w:jc w:val="both"/>
            </w:pPr>
            <w:r>
              <w:t>12</w:t>
            </w:r>
          </w:p>
        </w:tc>
        <w:tc>
          <w:tcPr>
            <w:tcW w:w="1320" w:type="dxa"/>
          </w:tcPr>
          <w:p w:rsidR="009C6BE0" w:rsidRDefault="009C6BE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95" w:type="dxa"/>
          </w:tcPr>
          <w:p w:rsidR="009C6BE0" w:rsidRDefault="009C6BE0">
            <w:pPr>
              <w:pStyle w:val="ConsPlusNormal"/>
              <w:jc w:val="both"/>
            </w:pPr>
            <w:r>
              <w:t>15</w:t>
            </w:r>
          </w:p>
        </w:tc>
        <w:tc>
          <w:tcPr>
            <w:tcW w:w="964" w:type="dxa"/>
          </w:tcPr>
          <w:p w:rsidR="009C6BE0" w:rsidRDefault="009C6BE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95" w:type="dxa"/>
          </w:tcPr>
          <w:p w:rsidR="009C6BE0" w:rsidRDefault="009C6BE0">
            <w:pPr>
              <w:pStyle w:val="ConsPlusNormal"/>
              <w:jc w:val="both"/>
            </w:pPr>
            <w:r>
              <w:t>18</w:t>
            </w:r>
          </w:p>
        </w:tc>
        <w:tc>
          <w:tcPr>
            <w:tcW w:w="1020" w:type="dxa"/>
          </w:tcPr>
          <w:p w:rsidR="009C6BE0" w:rsidRDefault="009C6BE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95" w:type="dxa"/>
          </w:tcPr>
          <w:p w:rsidR="009C6BE0" w:rsidRDefault="009C6BE0">
            <w:pPr>
              <w:pStyle w:val="ConsPlusNormal"/>
              <w:jc w:val="both"/>
            </w:pPr>
            <w:r>
              <w:t>21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25" w:type="dxa"/>
          </w:tcPr>
          <w:p w:rsidR="009C6BE0" w:rsidRDefault="009C6BE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14" w:type="dxa"/>
          </w:tcPr>
          <w:p w:rsidR="009C6BE0" w:rsidRDefault="009C6BE0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587" w:type="dxa"/>
          </w:tcPr>
          <w:p w:rsidR="009C6BE0" w:rsidRDefault="009C6BE0">
            <w:pPr>
              <w:pStyle w:val="ConsPlusNormal"/>
              <w:jc w:val="center"/>
            </w:pPr>
            <w:r>
              <w:t>25</w:t>
            </w:r>
          </w:p>
        </w:tc>
      </w:tr>
      <w:tr w:rsidR="009C6BE0">
        <w:tc>
          <w:tcPr>
            <w:tcW w:w="36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247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417" w:type="dxa"/>
          </w:tcPr>
          <w:p w:rsidR="009C6BE0" w:rsidRDefault="009C6BE0">
            <w:pPr>
              <w:pStyle w:val="ConsPlusNormal"/>
            </w:pPr>
          </w:p>
        </w:tc>
        <w:tc>
          <w:tcPr>
            <w:tcW w:w="794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68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531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191" w:type="dxa"/>
          </w:tcPr>
          <w:p w:rsidR="009C6BE0" w:rsidRDefault="009C6BE0">
            <w:pPr>
              <w:pStyle w:val="ConsPlusNormal"/>
            </w:pPr>
          </w:p>
        </w:tc>
        <w:tc>
          <w:tcPr>
            <w:tcW w:w="567" w:type="dxa"/>
          </w:tcPr>
          <w:p w:rsidR="009C6BE0" w:rsidRDefault="009C6BE0">
            <w:pPr>
              <w:pStyle w:val="ConsPlusNormal"/>
            </w:pP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32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64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02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814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587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36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247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417" w:type="dxa"/>
          </w:tcPr>
          <w:p w:rsidR="009C6BE0" w:rsidRDefault="009C6BE0">
            <w:pPr>
              <w:pStyle w:val="ConsPlusNormal"/>
            </w:pPr>
          </w:p>
        </w:tc>
        <w:tc>
          <w:tcPr>
            <w:tcW w:w="794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68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531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191" w:type="dxa"/>
          </w:tcPr>
          <w:p w:rsidR="009C6BE0" w:rsidRDefault="009C6BE0">
            <w:pPr>
              <w:pStyle w:val="ConsPlusNormal"/>
            </w:pPr>
          </w:p>
        </w:tc>
        <w:tc>
          <w:tcPr>
            <w:tcW w:w="567" w:type="dxa"/>
          </w:tcPr>
          <w:p w:rsidR="009C6BE0" w:rsidRDefault="009C6BE0">
            <w:pPr>
              <w:pStyle w:val="ConsPlusNormal"/>
            </w:pP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32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64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02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814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587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36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247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417" w:type="dxa"/>
          </w:tcPr>
          <w:p w:rsidR="009C6BE0" w:rsidRDefault="009C6BE0">
            <w:pPr>
              <w:pStyle w:val="ConsPlusNormal"/>
            </w:pPr>
          </w:p>
        </w:tc>
        <w:tc>
          <w:tcPr>
            <w:tcW w:w="794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68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531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191" w:type="dxa"/>
          </w:tcPr>
          <w:p w:rsidR="009C6BE0" w:rsidRDefault="009C6BE0">
            <w:pPr>
              <w:pStyle w:val="ConsPlusNormal"/>
            </w:pPr>
          </w:p>
        </w:tc>
        <w:tc>
          <w:tcPr>
            <w:tcW w:w="567" w:type="dxa"/>
          </w:tcPr>
          <w:p w:rsidR="009C6BE0" w:rsidRDefault="009C6BE0">
            <w:pPr>
              <w:pStyle w:val="ConsPlusNormal"/>
            </w:pP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32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64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02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814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587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3849" w:type="dxa"/>
            <w:gridSpan w:val="4"/>
          </w:tcPr>
          <w:p w:rsidR="009C6BE0" w:rsidRDefault="009C6BE0">
            <w:pPr>
              <w:pStyle w:val="ConsPlusNormal"/>
            </w:pPr>
            <w:r>
              <w:t>Итого по программе энергосбережения</w:t>
            </w:r>
          </w:p>
        </w:tc>
        <w:tc>
          <w:tcPr>
            <w:tcW w:w="794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68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531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191" w:type="dxa"/>
          </w:tcPr>
          <w:p w:rsidR="009C6BE0" w:rsidRDefault="009C6BE0">
            <w:pPr>
              <w:pStyle w:val="ConsPlusNormal"/>
            </w:pPr>
          </w:p>
        </w:tc>
        <w:tc>
          <w:tcPr>
            <w:tcW w:w="567" w:type="dxa"/>
          </w:tcPr>
          <w:p w:rsidR="009C6BE0" w:rsidRDefault="009C6BE0">
            <w:pPr>
              <w:pStyle w:val="ConsPlusNormal"/>
            </w:pP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32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964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020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49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  <w:tc>
          <w:tcPr>
            <w:tcW w:w="825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814" w:type="dxa"/>
          </w:tcPr>
          <w:p w:rsidR="009C6BE0" w:rsidRDefault="009C6BE0">
            <w:pPr>
              <w:pStyle w:val="ConsPlusNormal"/>
            </w:pPr>
          </w:p>
        </w:tc>
        <w:tc>
          <w:tcPr>
            <w:tcW w:w="1587" w:type="dxa"/>
          </w:tcPr>
          <w:p w:rsidR="009C6BE0" w:rsidRDefault="009C6BE0">
            <w:pPr>
              <w:pStyle w:val="ConsPlusNormal"/>
            </w:pPr>
          </w:p>
        </w:tc>
      </w:tr>
    </w:tbl>
    <w:p w:rsidR="009C6BE0" w:rsidRDefault="009C6BE0">
      <w:pPr>
        <w:sectPr w:rsidR="009C6BE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ind w:firstLine="540"/>
        <w:jc w:val="both"/>
      </w:pPr>
      <w:r>
        <w:t>--------------------------------</w:t>
      </w:r>
    </w:p>
    <w:p w:rsidR="009C6BE0" w:rsidRDefault="009C6BE0">
      <w:pPr>
        <w:pStyle w:val="ConsPlusNormal"/>
        <w:spacing w:before="220"/>
        <w:ind w:firstLine="540"/>
        <w:jc w:val="both"/>
      </w:pPr>
      <w:bookmarkStart w:id="11" w:name="P1122"/>
      <w:bookmarkEnd w:id="11"/>
      <w:r>
        <w:t>&lt;*&gt; Ожидаемый технологический эффект от реализации мероприятия определяется как планируемое сокращение расхода энергетических ресурсов в результате выполнения мероприятия и рассчитывается как разница ожидаемого значения показателя в году, предшествующему году начала осуществления данного мероприятия, и прогнозного значения показателя расхода энергетического ресурса в расчетном году реализации мероприятия, в разрезе каждого вида энергетического ресурса; ожидаемый экономический эффект от реализации мероприятия определяется как экономия расходов на приобретение энергетических ресурсов, достигнутая в результате осуществления мероприятия, рассчитанная исходя из ожидаемого объема снижения потребления соответствующего энергетического ресурса в расчетном году реализации мероприятия и прогнозных цен на энергетические ресурсы на соответствующий период в разрезе каждого вида ресурса.</w:t>
      </w:r>
    </w:p>
    <w:p w:rsidR="009C6BE0" w:rsidRDefault="009C6BE0">
      <w:pPr>
        <w:pStyle w:val="ConsPlusNormal"/>
        <w:spacing w:before="220"/>
        <w:ind w:firstLine="540"/>
        <w:jc w:val="both"/>
      </w:pPr>
      <w:bookmarkStart w:id="12" w:name="P1123"/>
      <w:bookmarkEnd w:id="12"/>
      <w:r>
        <w:t>&lt;**&gt; Фактически достигнутый показатель 2009 года отражается в натуральных единицах.</w:t>
      </w:r>
    </w:p>
    <w:p w:rsidR="009C6BE0" w:rsidRDefault="009C6BE0">
      <w:pPr>
        <w:pStyle w:val="ConsPlusNormal"/>
        <w:spacing w:before="220"/>
        <w:ind w:firstLine="540"/>
        <w:jc w:val="both"/>
      </w:pPr>
      <w:bookmarkStart w:id="13" w:name="P1124"/>
      <w:bookmarkEnd w:id="13"/>
      <w:r>
        <w:t>&lt;***&gt; Ожидаемый срок окупаемости мероприятия определяется как период, в течение которого затраты на выполнение соответствующего мероприятия будут компенсированы суммарной величиной ожидаемого экономического эффекта от его реализации.</w:t>
      </w:r>
    </w:p>
    <w:p w:rsidR="009C6BE0" w:rsidRDefault="009C6BE0">
      <w:pPr>
        <w:pStyle w:val="ConsPlusNormal"/>
        <w:spacing w:before="220"/>
        <w:ind w:firstLine="540"/>
        <w:jc w:val="both"/>
      </w:pPr>
      <w:bookmarkStart w:id="14" w:name="P1125"/>
      <w:bookmarkEnd w:id="14"/>
      <w:r>
        <w:t xml:space="preserve">&lt;****&gt; Источник финансирования указывается в соответствии с пунктом источника финансирования </w:t>
      </w:r>
      <w:hyperlink w:anchor="P755" w:history="1">
        <w:r>
          <w:rPr>
            <w:color w:val="0000FF"/>
          </w:rPr>
          <w:t>приложения N 2.1</w:t>
        </w:r>
      </w:hyperlink>
      <w:r>
        <w:t xml:space="preserve"> к Требованиям.</w:t>
      </w: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right"/>
        <w:outlineLvl w:val="1"/>
      </w:pPr>
      <w:r>
        <w:t>Приложение N 3</w:t>
      </w:r>
    </w:p>
    <w:p w:rsidR="009C6BE0" w:rsidRDefault="009C6BE0">
      <w:pPr>
        <w:pStyle w:val="ConsPlusNormal"/>
        <w:jc w:val="right"/>
      </w:pPr>
      <w:r>
        <w:t>к Требованиям</w:t>
      </w:r>
    </w:p>
    <w:p w:rsidR="009C6BE0" w:rsidRDefault="009C6BE0">
      <w:pPr>
        <w:pStyle w:val="ConsPlusNormal"/>
        <w:jc w:val="right"/>
      </w:pPr>
      <w:r>
        <w:t>к программам</w:t>
      </w:r>
    </w:p>
    <w:p w:rsidR="009C6BE0" w:rsidRDefault="009C6BE0">
      <w:pPr>
        <w:pStyle w:val="ConsPlusNormal"/>
        <w:jc w:val="right"/>
      </w:pPr>
      <w:r>
        <w:t>в области энергосбережения</w:t>
      </w:r>
    </w:p>
    <w:p w:rsidR="009C6BE0" w:rsidRDefault="009C6BE0">
      <w:pPr>
        <w:pStyle w:val="ConsPlusNormal"/>
        <w:jc w:val="right"/>
      </w:pPr>
      <w:r>
        <w:t xml:space="preserve">и повышения </w:t>
      </w:r>
      <w:proofErr w:type="gramStart"/>
      <w:r>
        <w:t>энергетической</w:t>
      </w:r>
      <w:proofErr w:type="gramEnd"/>
    </w:p>
    <w:p w:rsidR="009C6BE0" w:rsidRDefault="009C6BE0">
      <w:pPr>
        <w:pStyle w:val="ConsPlusNormal"/>
        <w:jc w:val="right"/>
      </w:pPr>
      <w:r>
        <w:t>эффективности организаций,</w:t>
      </w:r>
    </w:p>
    <w:p w:rsidR="009C6BE0" w:rsidRDefault="009C6BE0">
      <w:pPr>
        <w:pStyle w:val="ConsPlusNormal"/>
        <w:jc w:val="right"/>
      </w:pPr>
      <w:r>
        <w:t>осуществляющих регулируемые</w:t>
      </w:r>
    </w:p>
    <w:p w:rsidR="009C6BE0" w:rsidRDefault="009C6BE0">
      <w:pPr>
        <w:pStyle w:val="ConsPlusNormal"/>
        <w:jc w:val="right"/>
      </w:pPr>
      <w:r>
        <w:t>виды деятельности на территории</w:t>
      </w:r>
    </w:p>
    <w:p w:rsidR="009C6BE0" w:rsidRDefault="009C6BE0">
      <w:pPr>
        <w:pStyle w:val="ConsPlusNormal"/>
        <w:jc w:val="right"/>
      </w:pPr>
      <w:r>
        <w:t>Пензенской области</w:t>
      </w: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Title"/>
        <w:jc w:val="center"/>
      </w:pPr>
      <w:bookmarkStart w:id="15" w:name="P1141"/>
      <w:bookmarkEnd w:id="15"/>
      <w:r>
        <w:t>ПОКАЗАТЕЛИ</w:t>
      </w:r>
    </w:p>
    <w:p w:rsidR="009C6BE0" w:rsidRDefault="009C6BE0">
      <w:pPr>
        <w:pStyle w:val="ConsPlusTitle"/>
        <w:jc w:val="center"/>
      </w:pPr>
      <w:r>
        <w:t>ЭНЕРГЕТИЧЕСКОЙ ЭФФЕКТИВНОСТИ ОБЪЕКТОВ, СОЗДАНИЕ ИЛИ</w:t>
      </w:r>
    </w:p>
    <w:p w:rsidR="009C6BE0" w:rsidRDefault="009C6BE0">
      <w:pPr>
        <w:pStyle w:val="ConsPlusTitle"/>
        <w:jc w:val="center"/>
      </w:pPr>
      <w:proofErr w:type="gramStart"/>
      <w:r>
        <w:t>МОДЕРНИЗАЦИЯ</w:t>
      </w:r>
      <w:proofErr w:type="gramEnd"/>
      <w:r>
        <w:t xml:space="preserve"> КОТОРЫХ ПЛАНИРУЕТСЯ ПРОИЗВОДСТВЕННЫМИ ИЛИ</w:t>
      </w:r>
    </w:p>
    <w:p w:rsidR="009C6BE0" w:rsidRDefault="009C6BE0">
      <w:pPr>
        <w:pStyle w:val="ConsPlusTitle"/>
        <w:jc w:val="center"/>
      </w:pPr>
      <w:r>
        <w:t>ИНВЕСТИЦИОННЫМИ ПРОГРАММАМИ ОРГАНИЗАЦИЙ, ОСУЩЕСТВЛЯЮЩИХ</w:t>
      </w:r>
    </w:p>
    <w:p w:rsidR="009C6BE0" w:rsidRDefault="009C6BE0">
      <w:pPr>
        <w:pStyle w:val="ConsPlusTitle"/>
        <w:jc w:val="center"/>
      </w:pPr>
      <w:r>
        <w:t>РЕГУЛИРУЕМЫЕ ВИДЫ ДЕЯТЕЛЬНОСТИ</w:t>
      </w:r>
    </w:p>
    <w:p w:rsidR="009C6BE0" w:rsidRDefault="009C6BE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C6BE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C6BE0" w:rsidRDefault="009C6BE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Управления по регулированию тарифов и</w:t>
            </w:r>
            <w:proofErr w:type="gramEnd"/>
          </w:p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 xml:space="preserve">энергосбережению </w:t>
            </w:r>
            <w:proofErr w:type="gramStart"/>
            <w:r>
              <w:rPr>
                <w:color w:val="392C69"/>
              </w:rPr>
              <w:t>Пензенской</w:t>
            </w:r>
            <w:proofErr w:type="gramEnd"/>
            <w:r>
              <w:rPr>
                <w:color w:val="392C69"/>
              </w:rPr>
              <w:t xml:space="preserve"> обл.</w:t>
            </w:r>
          </w:p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11.06.2015 </w:t>
            </w:r>
            <w:hyperlink r:id="rId93" w:history="1">
              <w:r>
                <w:rPr>
                  <w:color w:val="0000FF"/>
                </w:rPr>
                <w:t>N 48</w:t>
              </w:r>
            </w:hyperlink>
            <w:r>
              <w:rPr>
                <w:color w:val="392C69"/>
              </w:rPr>
              <w:t xml:space="preserve">, от 12.01.2017 </w:t>
            </w:r>
            <w:hyperlink r:id="rId94" w:history="1">
              <w:r>
                <w:rPr>
                  <w:color w:val="0000FF"/>
                </w:rPr>
                <w:t>N 1</w:t>
              </w:r>
            </w:hyperlink>
            <w:r>
              <w:rPr>
                <w:color w:val="392C69"/>
              </w:rPr>
              <w:t>,</w:t>
            </w:r>
          </w:p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21.02.2017 </w:t>
            </w:r>
            <w:hyperlink r:id="rId95" w:history="1">
              <w:r>
                <w:rPr>
                  <w:color w:val="0000FF"/>
                </w:rPr>
                <w:t>N 18</w:t>
              </w:r>
            </w:hyperlink>
            <w:r>
              <w:rPr>
                <w:color w:val="392C69"/>
              </w:rPr>
              <w:t xml:space="preserve">, от 19.12.2018 </w:t>
            </w:r>
            <w:hyperlink r:id="rId96" w:history="1">
              <w:r>
                <w:rPr>
                  <w:color w:val="0000FF"/>
                </w:rPr>
                <w:t>N 126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C6BE0" w:rsidRDefault="009C6BE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0"/>
        <w:gridCol w:w="6690"/>
        <w:gridCol w:w="1361"/>
      </w:tblGrid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center"/>
            </w:pPr>
            <w:r>
              <w:t>N</w:t>
            </w:r>
          </w:p>
          <w:p w:rsidR="009C6BE0" w:rsidRDefault="009C6BE0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  <w:jc w:val="center"/>
            </w:pPr>
            <w:r>
              <w:t xml:space="preserve">Наименование вида деятельности/целевого показателя </w:t>
            </w:r>
            <w:hyperlink w:anchor="P15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outlineLvl w:val="2"/>
            </w:pPr>
            <w:r>
              <w:lastRenderedPageBreak/>
              <w:t>1.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Сбыт электрической энергии (мощности)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1.1.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Увеличение доли отпуска электрической энергии (мощности) потребителям по приборам учета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1.2.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1.3.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1.4.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outlineLvl w:val="2"/>
            </w:pPr>
            <w:r>
              <w:t>2.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Услуги по передаче электрической энергии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2.1.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потерь электрической энергии в сетях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2.2.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2.3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Увеличение доли отпуска электрической энергии (мощности) потребителям по приборам учета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2.4.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2.5.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2.6.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outlineLvl w:val="2"/>
            </w:pPr>
            <w:r>
              <w:t>3.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Производство тепловой энергии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3.1.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расхода тепловой энергии на собственные нужды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3.2.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удельного расхода условного топлива на выработку тепловой энергии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3.3.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удельного расхода условного топлива на отпуск тепловой энергии с коллекторов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3.4.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удельного расхода электрической энергии на отпуск тепловой энергии с коллекторов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3.5.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удельного расхода воды на отпуск тепловой энергии с коллекторов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3.6.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 xml:space="preserve">Увеличение доли отпуска тепловой энергии потребителям по </w:t>
            </w:r>
            <w:r>
              <w:lastRenderedPageBreak/>
              <w:t>приборам учета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lastRenderedPageBreak/>
              <w:t>3.7.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3.8.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3.9.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3.10.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Удельный объем выбросов парниковых газов при производстве тепловой энергии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/Гкал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3.10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9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outlineLvl w:val="2"/>
            </w:pPr>
            <w:r>
              <w:t>4.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Услуги по передаче тепловой энергии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4.1.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потерь тепловой энергии в сетях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4.2.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удельного расхода электрической энергии на отпуск тепловой энергии в сеть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4.3.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Увеличение доли отпуска тепловой энергии потребителям по приборам учета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4.4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4.5.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4.6.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outlineLvl w:val="2"/>
            </w:pPr>
            <w:r>
              <w:t>5.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Производство и услуги по передаче тепловой энергии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5.1.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потерь тепловой энергии в сетях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5.2.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расхода тепловой энергии на собственные нужды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5.3.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удельного расхода условного топлива на выработку тепловой энергии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5.4.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удельного расхода условного топлива на отпуск тепловой энергии с коллекторов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5.5.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 xml:space="preserve">Снижение удельного расхода электрической энергии на отпуск </w:t>
            </w:r>
            <w:r>
              <w:lastRenderedPageBreak/>
              <w:t>тепловой энергии с коллекторов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lastRenderedPageBreak/>
              <w:t>5.6.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удельного расхода воды на отпуск тепловой энергии с коллекторов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5.7.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Увеличение доли отпуска тепловой энергии потребителям по приборам учета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5.8.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5.9.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t>5.10.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5.11.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Удельный объем выбросов парниковых газов при производстве и передаче тепловой энергии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/Гкал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5.11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9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outlineLvl w:val="2"/>
            </w:pPr>
            <w:r>
              <w:t>6.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Производство электрической и тепловой энергии в режиме комбинированной выработки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6.1.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6.2.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потерь электрической энергии в электрической сети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6.3.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расхода тепловой энергии на собственные нужды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6.4.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удельного расхода условного топлива на отпуск электрической энергии с шин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6.5.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удельного расхода условного топлива на отпуск тепловой энергии с коллекторов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6.6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расхода воды на отпуск тепловой энергии с коллекторов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6.7.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расхода воды на отпуск электрической энергии с шин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6.8.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удельного расхода воды на отпуск электрической энергии с шин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6.9.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удельного расхода воды на отпуск тепловой энергии с коллекторов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t>6.10.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Увеличение доли отпуска электрической энергии (мощности) потребителям по приборам учета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t>6.11.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Увеличение доли отпуска тепловой энергии потребителям по приборам учета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lastRenderedPageBreak/>
              <w:t>6.12.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t>6.13.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t>6.14.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6.15.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Удельный объем выбросов парниковых газов при производстве электрической и тепловой энергии в режиме комбинированной выработки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/Гкал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6.15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9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outlineLvl w:val="2"/>
            </w:pPr>
            <w:r>
              <w:t>7.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Услуги по холодному водоснабжению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7.1.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потерь водных ресурсов в водопроводных сетях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7.2.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7.3.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удельного расхода электрической энергии на холодное водоснабжение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7.4.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Увеличение доли отпуска водных ресурсов потребителям по приборам учета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7.5.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7.6.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7.7.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outlineLvl w:val="2"/>
            </w:pPr>
            <w:r>
              <w:t>8.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Услуги по водоотведению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8.1.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8.2.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удельного расхода электрической энергии на водоотведение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8.3.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lastRenderedPageBreak/>
              <w:t>8.4.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8.5.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outlineLvl w:val="2"/>
            </w:pPr>
            <w:r>
              <w:t>9.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Услуги по очистке сточных вод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9.1.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9.2.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удельного расхода электрической энергии на очистку сточных вод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9.3.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9.4.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</w:pPr>
            <w:r>
              <w:t>9.5.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ind w:left="120"/>
              <w:outlineLvl w:val="2"/>
            </w:pPr>
            <w:r>
              <w:t>10.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Услуги по обработке твердых коммунальных отходов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10 в ред. </w:t>
            </w:r>
            <w:hyperlink r:id="rId100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Управления по регулированию тарифов и энергосбережению </w:t>
            </w:r>
            <w:proofErr w:type="gramStart"/>
            <w:r>
              <w:t>Пензенской</w:t>
            </w:r>
            <w:proofErr w:type="gramEnd"/>
            <w:r>
              <w:t xml:space="preserve"> обл. от 21.02.2017 N 18)</w:t>
            </w: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t>10.1.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t>10.2.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t>10.3.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t>10.4.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10.5.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Удельный объем выбросов парниковых газов при обработке твердых коммунальных отходов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/т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10.5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ind w:left="120"/>
              <w:outlineLvl w:val="2"/>
            </w:pPr>
            <w:r>
              <w:t>11.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Услуги по захоронению твердых коммунальных отходов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11 в ред. </w:t>
            </w:r>
            <w:hyperlink r:id="rId10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Управления по регулированию тарифов и энергосбережению </w:t>
            </w:r>
            <w:proofErr w:type="gramStart"/>
            <w:r>
              <w:lastRenderedPageBreak/>
              <w:t>Пензенской</w:t>
            </w:r>
            <w:proofErr w:type="gramEnd"/>
            <w:r>
              <w:t xml:space="preserve"> обл. от 21.02.2017 N 18)</w:t>
            </w: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lastRenderedPageBreak/>
              <w:t>11.1.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t>11.2.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t>11.3.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t>11.4.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11.5.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Удельный объем выбросов парниковых газов при захоронении твердых коммунальных отходов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/т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11.5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outlineLvl w:val="2"/>
            </w:pPr>
            <w:r>
              <w:t>12.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Услуги по перевозке пассажиров железнодорожным транспортом в пригородном сообщении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t>12.1.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t>12.2.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t>12.3.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t>12.4.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12.5.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Удельный объем выбросов парниковых газов при перевозке пассажиров железнодорожным транспортом в пригородном сообщении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/км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12.5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outlineLvl w:val="2"/>
            </w:pPr>
            <w:r>
              <w:t>13.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Транспортные услуги, оказываемые на подъездных железнодорожных путях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t>13.1.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t>13.2.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 xml:space="preserve"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</w:t>
            </w:r>
            <w:r>
              <w:lastRenderedPageBreak/>
              <w:t>природного газа, тепловой энергии, электрической энергии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lastRenderedPageBreak/>
              <w:t>13.3.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c>
          <w:tcPr>
            <w:tcW w:w="990" w:type="dxa"/>
          </w:tcPr>
          <w:p w:rsidR="009C6BE0" w:rsidRDefault="009C6BE0">
            <w:pPr>
              <w:pStyle w:val="ConsPlusNormal"/>
              <w:jc w:val="both"/>
            </w:pPr>
            <w:r>
              <w:t>13.4.</w:t>
            </w:r>
          </w:p>
        </w:tc>
        <w:tc>
          <w:tcPr>
            <w:tcW w:w="6690" w:type="dxa"/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13.5.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Удельный объем выбросов парниковых газов при оказании транспортных услуг на подъездных железнодорожных путях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/км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13.5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8857"/>
            </w:tblGrid>
            <w:tr w:rsidR="009C6BE0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9C6BE0" w:rsidRDefault="009C6BE0">
                  <w:pPr>
                    <w:pStyle w:val="ConsPlusNormal"/>
                    <w:jc w:val="both"/>
                  </w:pPr>
                  <w:proofErr w:type="gramStart"/>
                  <w:r>
                    <w:rPr>
                      <w:color w:val="392C69"/>
                    </w:rPr>
                    <w:t xml:space="preserve">Положения пунктов 14 - 16.5 "Показателей энергетической эффективности объектов, создание или модернизация которых планируется производственными или инвестиционными программами организаций, осуществляющих регулируемые виды деятельности" (в редакции </w:t>
                  </w:r>
                  <w:hyperlink r:id="rId106" w:history="1">
                    <w:r>
                      <w:rPr>
                        <w:color w:val="0000FF"/>
                      </w:rPr>
                      <w:t>Приказа</w:t>
                    </w:r>
                  </w:hyperlink>
                  <w:r>
                    <w:rPr>
                      <w:color w:val="392C69"/>
                    </w:rPr>
                    <w:t xml:space="preserve"> Управления по регулированию тарифов и энергосбережению Пензенской обл. от 11.06.2015 N 48) применяются при разработке программ энергосбережения и повышения энергетической эффективности на 2016 и последующие годы.</w:t>
                  </w:r>
                  <w:proofErr w:type="gramEnd"/>
                </w:p>
              </w:tc>
            </w:tr>
          </w:tbl>
          <w:p w:rsidR="009C6BE0" w:rsidRDefault="009C6BE0"/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top w:val="nil"/>
              <w:bottom w:val="nil"/>
            </w:tcBorders>
          </w:tcPr>
          <w:p w:rsidR="009C6BE0" w:rsidRDefault="009C6BE0">
            <w:pPr>
              <w:pStyle w:val="ConsPlusNormal"/>
              <w:jc w:val="both"/>
              <w:outlineLvl w:val="2"/>
            </w:pPr>
            <w:r>
              <w:t>14.</w:t>
            </w:r>
          </w:p>
        </w:tc>
        <w:tc>
          <w:tcPr>
            <w:tcW w:w="6690" w:type="dxa"/>
            <w:tcBorders>
              <w:top w:val="nil"/>
              <w:bottom w:val="nil"/>
            </w:tcBorders>
          </w:tcPr>
          <w:p w:rsidR="009C6BE0" w:rsidRDefault="009C6BE0">
            <w:pPr>
              <w:pStyle w:val="ConsPlusNormal"/>
            </w:pPr>
            <w:r>
              <w:t>Услуги по перевозке пассажиров и багажа наземным пассажирским маршрутным транспортом общего пользования на маршрутах регулярных перевозок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14.1.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14.1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14.2.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оснащенности здании, строений, сооружений, находящихся в собственности компании и/или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14.2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14.3.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компании и/или на другом законном основании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14.3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14.4.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компании и/или на другом законном основании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Гкал/куб.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14.4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</w:t>
            </w:r>
            <w:r>
              <w:lastRenderedPageBreak/>
              <w:t>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lastRenderedPageBreak/>
              <w:t>14.5.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горюче-смазочных материалов, используемых компанией при оказании услуг по перевозке пассажиров и багажа наземным пассажирским маршрутным транспортом общего пользования на маршрутах регулярных перевозок и метрополитеном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т.у.т./км,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14.5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14.6.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Удельный объем выбросов парниковых газов при перевозке пассажиров и багажа наземным пассажирским маршрутным транспортом общего пользования на маршрутах регулярных перевозок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/км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14.6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  <w:outlineLvl w:val="2"/>
            </w:pPr>
            <w:r>
              <w:t>15.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Услуги по транспортировке газа по газораспределительным сетям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15.1.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15.1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15.2.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компании и/или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15.2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15.3.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компании и/или на другом законном основании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15.3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15.4.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компании и/или на другом законном основании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Гкал/куб.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15.4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15.5.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горюче-смазочных материалов, используемых компанией при оказании услуг по транспортировке газа по газораспределительным сетям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т.у.т./км,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15.5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lastRenderedPageBreak/>
              <w:t>15.6.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Снижение технологического расхода газа при оказании услуг по транспортировке газа по газораспределительным сетям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куб.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15.6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15.7.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Удельный объем выбросов парниковых газов при транспортировке газа по газораспределительным сетям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/тыс. м куб.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15.7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  <w:outlineLvl w:val="2"/>
            </w:pPr>
            <w:r>
              <w:t>16.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Услуги по перемещению и хранению задержанных транспортных средств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16.1.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16.1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16.2.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компании и/или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16.2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16.3.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компании и/или на другом законном основании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16.3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16.4.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компании и/или на другом законном основании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Гкал/куб.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16.4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>16.5.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горюче-смазочных материалов, используемых компанией при оказании услуг по перемещению и хранению задержанных транспортных средств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т.у.т./км,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16.5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11.06.2015 N 48)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16.6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Удельный объем выбросов парниковых газов при оказании услуги по перемещению и хранению задержанных транспортных средств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/км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16.6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19.12.2018 N 126)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  <w:outlineLvl w:val="2"/>
            </w:pPr>
            <w:r>
              <w:lastRenderedPageBreak/>
              <w:t>17.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Услуги по обезвреживанию твердых коммунальных отходов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17.1.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Снижение расхода электрической энергии на собственные нужды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17.1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17.2.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Увеличение оснащенности зданий, строений, сооружений, находящихся в собственности организации или на другом законном основании, приборами учета используемых энергоресурсов: воды, природного газа, тепловой энергии, электрической энергии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17.2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17.3.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электрической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>/кв.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17.3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90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17.4.</w:t>
            </w:r>
          </w:p>
        </w:tc>
        <w:tc>
          <w:tcPr>
            <w:tcW w:w="6690" w:type="dxa"/>
            <w:tcBorders>
              <w:bottom w:val="nil"/>
            </w:tcBorders>
          </w:tcPr>
          <w:p w:rsidR="009C6BE0" w:rsidRDefault="009C6BE0">
            <w:pPr>
              <w:pStyle w:val="ConsPlusNormal"/>
            </w:pPr>
            <w:r>
              <w:t>Сокращение удельного расхода тепловой энергии в зданиях, строениях, сооружениях, находящихся в собственности организации или на другом законном основании</w:t>
            </w:r>
          </w:p>
        </w:tc>
        <w:tc>
          <w:tcPr>
            <w:tcW w:w="1361" w:type="dxa"/>
            <w:tcBorders>
              <w:bottom w:val="nil"/>
            </w:tcBorders>
          </w:tcPr>
          <w:p w:rsidR="009C6BE0" w:rsidRDefault="009C6BE0">
            <w:pPr>
              <w:pStyle w:val="ConsPlusNormal"/>
              <w:jc w:val="center"/>
            </w:pPr>
            <w:r>
              <w:t>Гкал/куб. м, %</w:t>
            </w:r>
          </w:p>
        </w:tc>
      </w:tr>
      <w:tr w:rsidR="009C6BE0">
        <w:tblPrEx>
          <w:tblBorders>
            <w:insideH w:val="nil"/>
          </w:tblBorders>
        </w:tblPrEx>
        <w:tc>
          <w:tcPr>
            <w:tcW w:w="9041" w:type="dxa"/>
            <w:gridSpan w:val="3"/>
            <w:tcBorders>
              <w:top w:val="nil"/>
            </w:tcBorders>
          </w:tcPr>
          <w:p w:rsidR="009C6BE0" w:rsidRDefault="009C6BE0">
            <w:pPr>
              <w:pStyle w:val="ConsPlusNormal"/>
              <w:jc w:val="both"/>
            </w:pPr>
            <w:r>
              <w:t xml:space="preserve">(п. 17.4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12.01.2017 N 1)</w:t>
            </w:r>
          </w:p>
        </w:tc>
      </w:tr>
    </w:tbl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ind w:firstLine="540"/>
        <w:jc w:val="both"/>
      </w:pPr>
      <w:r>
        <w:t>--------------------------------</w:t>
      </w:r>
    </w:p>
    <w:p w:rsidR="009C6BE0" w:rsidRDefault="009C6BE0">
      <w:pPr>
        <w:pStyle w:val="ConsPlusNormal"/>
        <w:spacing w:before="220"/>
        <w:ind w:firstLine="540"/>
        <w:jc w:val="both"/>
      </w:pPr>
      <w:bookmarkStart w:id="16" w:name="P1582"/>
      <w:bookmarkEnd w:id="16"/>
      <w:r>
        <w:t>&lt;*&gt; Программы могут содержать иные показатели, отражающие размер экономии энергетических ресурсов или являющиеся целевыми индикаторами исполнения мероприятий по энергосбережению и повышению энергетической эффективности.</w:t>
      </w: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right"/>
        <w:outlineLvl w:val="0"/>
      </w:pPr>
      <w:r>
        <w:t>Приложение N 2</w:t>
      </w:r>
    </w:p>
    <w:p w:rsidR="009C6BE0" w:rsidRDefault="009C6BE0">
      <w:pPr>
        <w:pStyle w:val="ConsPlusNormal"/>
        <w:jc w:val="right"/>
      </w:pPr>
      <w:r>
        <w:t>к приказу</w:t>
      </w:r>
    </w:p>
    <w:p w:rsidR="009C6BE0" w:rsidRDefault="009C6BE0">
      <w:pPr>
        <w:pStyle w:val="ConsPlusNormal"/>
        <w:jc w:val="right"/>
      </w:pPr>
      <w:r>
        <w:t>Управления по регулированию</w:t>
      </w:r>
    </w:p>
    <w:p w:rsidR="009C6BE0" w:rsidRDefault="009C6BE0">
      <w:pPr>
        <w:pStyle w:val="ConsPlusNormal"/>
        <w:jc w:val="right"/>
      </w:pPr>
      <w:r>
        <w:t>тарифов и энергосбережению</w:t>
      </w:r>
    </w:p>
    <w:p w:rsidR="009C6BE0" w:rsidRDefault="009C6BE0">
      <w:pPr>
        <w:pStyle w:val="ConsPlusNormal"/>
        <w:jc w:val="right"/>
      </w:pPr>
      <w:r>
        <w:t>Пензенской области</w:t>
      </w:r>
    </w:p>
    <w:p w:rsidR="009C6BE0" w:rsidRDefault="009C6BE0">
      <w:pPr>
        <w:pStyle w:val="ConsPlusNormal"/>
        <w:jc w:val="right"/>
      </w:pPr>
      <w:r>
        <w:t>от 12 августа 2010 г. N 1</w:t>
      </w: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Title"/>
        <w:jc w:val="center"/>
      </w:pPr>
      <w:bookmarkStart w:id="17" w:name="P1595"/>
      <w:bookmarkEnd w:id="17"/>
      <w:r>
        <w:t>ОРГАНИЗАЦИИ,</w:t>
      </w:r>
    </w:p>
    <w:p w:rsidR="009C6BE0" w:rsidRDefault="009C6BE0">
      <w:pPr>
        <w:pStyle w:val="ConsPlusTitle"/>
        <w:jc w:val="center"/>
      </w:pPr>
      <w:r>
        <w:t>ОСУЩЕСТВЛЯЮЩИЕ РЕГУЛИРУЕМЫЕ ВИДЫ ДЕЯТЕЛЬНОСТИ, НА КОТОРЫЕ</w:t>
      </w:r>
    </w:p>
    <w:p w:rsidR="009C6BE0" w:rsidRDefault="009C6BE0">
      <w:pPr>
        <w:pStyle w:val="ConsPlusTitle"/>
        <w:jc w:val="center"/>
      </w:pPr>
      <w:r>
        <w:t>РАСПРОСТРАНЯЮТСЯ ТРЕБОВАНИЯ К ПРОГРАММАМ В ОБЛАСТИ</w:t>
      </w:r>
    </w:p>
    <w:p w:rsidR="009C6BE0" w:rsidRDefault="009C6BE0">
      <w:pPr>
        <w:pStyle w:val="ConsPlusTitle"/>
        <w:jc w:val="center"/>
      </w:pPr>
      <w:r>
        <w:t>ЭНЕРГОСБЕРЕЖЕНИЯ И ПОВЫШЕНИЯ ЭНЕРГЕТИЧЕСКОЙ ЭФФЕКТИВНОСТИ</w:t>
      </w:r>
    </w:p>
    <w:p w:rsidR="009C6BE0" w:rsidRDefault="009C6BE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C6BE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C6BE0" w:rsidRDefault="009C6BE0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9C6BE0" w:rsidRDefault="009C6BE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34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 энергосбережению</w:t>
            </w:r>
            <w:proofErr w:type="gramEnd"/>
          </w:p>
          <w:p w:rsidR="009C6BE0" w:rsidRDefault="009C6BE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19.12.2018 N 126)</w:t>
            </w:r>
            <w:proofErr w:type="gramEnd"/>
          </w:p>
        </w:tc>
      </w:tr>
    </w:tbl>
    <w:p w:rsidR="009C6BE0" w:rsidRDefault="009C6BE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7994"/>
      </w:tblGrid>
      <w:tr w:rsidR="009C6BE0">
        <w:tc>
          <w:tcPr>
            <w:tcW w:w="794" w:type="dxa"/>
          </w:tcPr>
          <w:p w:rsidR="009C6BE0" w:rsidRDefault="009C6BE0">
            <w:pPr>
              <w:pStyle w:val="ConsPlusNormal"/>
              <w:jc w:val="center"/>
            </w:pPr>
            <w:r>
              <w:t>N</w:t>
            </w:r>
          </w:p>
          <w:p w:rsidR="009C6BE0" w:rsidRDefault="009C6BE0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994" w:type="dxa"/>
          </w:tcPr>
          <w:p w:rsidR="009C6BE0" w:rsidRDefault="009C6BE0">
            <w:pPr>
              <w:pStyle w:val="ConsPlusNormal"/>
              <w:jc w:val="center"/>
            </w:pPr>
            <w:r>
              <w:t>Наименование вида деятельности/Наименование организации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  <w:outlineLvl w:val="1"/>
            </w:pPr>
            <w:r>
              <w:t>1.</w:t>
            </w:r>
          </w:p>
        </w:tc>
        <w:tc>
          <w:tcPr>
            <w:tcW w:w="7994" w:type="dxa"/>
          </w:tcPr>
          <w:p w:rsidR="009C6BE0" w:rsidRDefault="009C6BE0">
            <w:pPr>
              <w:pStyle w:val="ConsPlusNormal"/>
            </w:pPr>
            <w:r>
              <w:t>Сбыт электрической энергии (мощности)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1.1.</w:t>
            </w:r>
          </w:p>
        </w:tc>
        <w:tc>
          <w:tcPr>
            <w:tcW w:w="7994" w:type="dxa"/>
          </w:tcPr>
          <w:p w:rsidR="009C6BE0" w:rsidRDefault="009C6BE0">
            <w:pPr>
              <w:pStyle w:val="ConsPlusNormal"/>
            </w:pPr>
            <w:r>
              <w:t>ООО "ТНС энерго Пенза"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  <w:outlineLvl w:val="1"/>
            </w:pPr>
            <w:r>
              <w:t>2.</w:t>
            </w:r>
          </w:p>
        </w:tc>
        <w:tc>
          <w:tcPr>
            <w:tcW w:w="7994" w:type="dxa"/>
          </w:tcPr>
          <w:p w:rsidR="009C6BE0" w:rsidRDefault="009C6BE0">
            <w:pPr>
              <w:pStyle w:val="ConsPlusNormal"/>
            </w:pPr>
            <w:r>
              <w:t>Услуги по передаче электрической энергии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2.1.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АО "Корпорация развития Пензенской области"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2.2.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АО "Пензтяжпромарматура"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2.3.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АО "ФНПЦ "ПО "Старт" им. М.В. Проценко"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2.4.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ЗАО "</w:t>
            </w:r>
            <w:proofErr w:type="gramStart"/>
            <w:r>
              <w:t>Пензенская</w:t>
            </w:r>
            <w:proofErr w:type="gramEnd"/>
            <w:r>
              <w:t xml:space="preserve"> горэлектросеть"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2.5.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Куйбышевская дирекция по энергообеспечению - структурное подразделение Трансэнерго - филиала ОАО "РЖД"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2.6.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МП "Горэлектросеть" г. Заречный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2.7.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"Горэлектросеть" г. Кузнецк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2.8.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ОАО "Пензадизельмаш"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2.9.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ОАО "Пензкомпрессормаш"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2.10.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ОАО "Энергоснабжающее предприятие"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2.11.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"Биокорэнерго"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2.12.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"Городищенское районное электротеплосетевое предприятие"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2.13.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"Сетевая компания"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2.14.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"Сурская электросетевая компания"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2.15.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ПКФ "Энергетик - 2001"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2.16.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Филиал "Уральский" АО "Оборонэнерго"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2.17.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Филиал ПАО "МРСК Волги" - "Пензаэнерго"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2.18.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Юго-Восточная дирекция по энергообеспечению - структурное подразделение Трансэнерго - филиала ОАО "РЖД"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  <w:outlineLvl w:val="1"/>
            </w:pPr>
            <w:r>
              <w:t>3.</w:t>
            </w:r>
          </w:p>
        </w:tc>
        <w:tc>
          <w:tcPr>
            <w:tcW w:w="7994" w:type="dxa"/>
          </w:tcPr>
          <w:p w:rsidR="009C6BE0" w:rsidRDefault="009C6BE0">
            <w:pPr>
              <w:pStyle w:val="ConsPlusNormal"/>
            </w:pPr>
            <w:r>
              <w:t>Производство и услуги по передаче тепловой энергии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АО "Гидромаш-Групп"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АО "Пензтеплоснабжение"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lastRenderedPageBreak/>
              <w:t>3.3.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АО "Т плюс теплосеть Пенза"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АО ФНПЦ "ПО "Старт" им. М.В. Проценко"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ЗАО "</w:t>
            </w:r>
            <w:proofErr w:type="gramStart"/>
            <w:r>
              <w:t>Пензенская</w:t>
            </w:r>
            <w:proofErr w:type="gramEnd"/>
            <w:r>
              <w:t xml:space="preserve"> горэлектросеть"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ЗАО "Теплоэнергетическая компания Пензенской области"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ЛПДС "Пенза" Пензенское районное управление филиала АО "Транснефть-Дружба"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ЛПДС "Пенза-2" Пензенское районное управление филиал АО "Транснефть-Дружба"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ЛПДС "Соседка" Пензенское районное управление филиал АО "Транснефть-Дружба"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3.10.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ЛПУ санаторий "Березовая роща"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3.11.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МКП "Тепловодоснабжение Белинского района"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3.12.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МКП "Теплоснабжение г. Пензы"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3.13.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ММУП ЖКХ "Леонидовка"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3.14.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"Богословка"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3.15.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"Гарант"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3.16.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"Гортеплосеть" г. Кузнецк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3.17.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"Гортеплосеть" г. Каменка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3.18.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"Жилкомсервис"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3.19.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"Жилсервис"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3.20.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"Зеленое хозяйство г. Пензы"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3.21.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"Земетчинское"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3.22.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"Каменская Горэлектротеплосеть"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3.23.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"Камешкирское КХ"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3.24.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"Коммунальное хозяйство"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3.25.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"Кондольское МПО ЖКХ"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3.26.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"Ленинский ЖЭУ"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3.27.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"Никольское ЖКХ"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3.28.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"Сервис"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3.29.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"Сердобская теплосеть"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3.30.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"Теплоснабжение"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lastRenderedPageBreak/>
              <w:t>3.31.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Бессоновского сельсовета "Исток"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3.32.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ЖКХ "Саловка"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3.33.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ЖКХ "Сокольское" Сердобского района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3.34.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ЖКХ Мещерского сельсовета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3.35.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по очистке города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3.36.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МЭУ Бессоновского района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3.37.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ОАО "Энергоснабжающее предприятие"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3.38.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"Водоканал" Засечный сельсовет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3.39.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"Гипромаш"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3.40.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"ГКС Энерго"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3.41.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"Каменка"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3.42.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"Коммунсервис"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3.43.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"Комэнерго"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3.44.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"Мечта"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3.45.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"Наровчатский тепловик"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3.46.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"Очаг"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3.47.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"Регион-Энерго"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3.48.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"Ресурс"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3.49.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"Союз"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3.50.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"Строй-Газ-Сервис"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3.51.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"Тепло"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3.52.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"Теплобытсервис" ОП "Никольские коммунальные системы"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3.53.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"Теплобытсервис" ОП "Сердобские коммунальные системы"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3.54.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"Тепловек"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3.55.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"Теплоком"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3.56.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"ТеплоСервис"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3.57.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"Теплоцентраль"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3.58.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"Территория жизни"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3.59.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"ЭнергоАудитКонсалтинг"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3.60.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"ЭнергоПромРесурс"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lastRenderedPageBreak/>
              <w:t>3.61.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"Энергосервис" г. Городище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3.62.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"ЭнергоСервис" г. Спасск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3.63.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ПКФ "Энергетик-2001"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3.64.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санаторий "Хопровские зори"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3.65.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Пензенский территориальный участок Куйбышевской дирекции по тепловодоснабжению - структурное подразделение Центральной дирекции по тепловодоснабжению - филиал ОАО "РЖД"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3.66.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Пензенский Центр ОВД филиала "Аэронавигация Центральной Волги" ФГУП "Госкорпорация по ОрВД"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3.67.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ФБУ "ФУ БХУХО"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3.68.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ФГБУ "ЦЖКУ" Минобороны России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3.69.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Филиал "Мордовский" ПАО "Т плюс"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3.70.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ФКУ "Войсковая часть 45108"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  <w:outlineLvl w:val="1"/>
            </w:pPr>
            <w:r>
              <w:t>4.</w:t>
            </w:r>
          </w:p>
        </w:tc>
        <w:tc>
          <w:tcPr>
            <w:tcW w:w="7994" w:type="dxa"/>
          </w:tcPr>
          <w:p w:rsidR="009C6BE0" w:rsidRDefault="009C6BE0">
            <w:pPr>
              <w:pStyle w:val="ConsPlusNormal"/>
            </w:pPr>
            <w:r>
              <w:t>Производство электрической и тепловой энергии в режиме комбинированной выработки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4.1.</w:t>
            </w:r>
          </w:p>
        </w:tc>
        <w:tc>
          <w:tcPr>
            <w:tcW w:w="7994" w:type="dxa"/>
          </w:tcPr>
          <w:p w:rsidR="009C6BE0" w:rsidRDefault="009C6BE0">
            <w:pPr>
              <w:pStyle w:val="ConsPlusNormal"/>
            </w:pPr>
            <w:r>
              <w:t>АО "Гидромаш-Групп"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4.2.</w:t>
            </w:r>
          </w:p>
        </w:tc>
        <w:tc>
          <w:tcPr>
            <w:tcW w:w="7994" w:type="dxa"/>
          </w:tcPr>
          <w:p w:rsidR="009C6BE0" w:rsidRDefault="009C6BE0">
            <w:pPr>
              <w:pStyle w:val="ConsPlusNormal"/>
            </w:pPr>
            <w:r>
              <w:t>Филиал "Мордовский" ПАО "Т плюс"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  <w:outlineLvl w:val="1"/>
            </w:pPr>
            <w:r>
              <w:t>5.</w:t>
            </w:r>
          </w:p>
        </w:tc>
        <w:tc>
          <w:tcPr>
            <w:tcW w:w="7994" w:type="dxa"/>
          </w:tcPr>
          <w:p w:rsidR="009C6BE0" w:rsidRDefault="009C6BE0">
            <w:pPr>
              <w:pStyle w:val="ConsPlusNormal"/>
            </w:pPr>
            <w:r>
              <w:t>Услуги по холодному и горячему водоснабжению, водоотведению и очистке сточных вод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АО "Гидромаш-Групп"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АО "Земетчинский сахарный завод" р.п. Земетчино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АО "Пензтеплоснабжение"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АО "Т плюс Теплосеть Пенза"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АО "Транснефть-Дружба" ПРУ ЛПДС "Пенза"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АО "Транснефть-Дружба" ПРУ НПС "Кузнецк"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АО "Транснефть-Дружба" ПРУ НПС "Ростовка"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Башмаковское ЛПУ МГ р.п. Башмаково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 xml:space="preserve">ГАУСО </w:t>
            </w:r>
            <w:proofErr w:type="gramStart"/>
            <w:r>
              <w:t>ПО</w:t>
            </w:r>
            <w:proofErr w:type="gramEnd"/>
            <w:r>
              <w:t xml:space="preserve"> "</w:t>
            </w:r>
            <w:proofErr w:type="gramStart"/>
            <w:r>
              <w:t>Грабовский</w:t>
            </w:r>
            <w:proofErr w:type="gramEnd"/>
            <w:r>
              <w:t xml:space="preserve"> психоневрологический интернат"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ГБУЗ "Областная наркологическая больница"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ЗАО "Теплоэнергетическая компания Пензенской области"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ИП Девликамов К.А.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ИП Денисов А.И.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lastRenderedPageBreak/>
              <w:t>5.14.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ИП Котунова Н.И.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ИП Тенишев Р.А.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ИП Шалдыбин В.А.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ЛПДС "Пенза" филиала "Сызранское РНПУ" АО "Транснефть-Дружба"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ЛПДС "Соседка" филиала Сызранское РНПУ АО "Транснефть-Дружба"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ЛПУ "Санаторий "Березовая роща"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5.20.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ЛПУ санаторий "Березовая роща"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5.21.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МКП "Водоканал" г. Сердобск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5.22.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МКП "Водопроводно-канализационное хозяйство" г. Сердобск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5.23.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МКП "Теплоснабжение г. Пензы"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5.24.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МООО "Исток" Владыкинский сельсовет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5.25.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МП "Дельфа"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5.26.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"Авангард"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5.27.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"Богословка"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5.28.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"Большевьясское ЖКХ"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5.29.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"Водоканал" Кузнецкий район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5.30.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"Гарант"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5.31.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МКП "Горводоканал" г. Никольск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5.32.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"Гортеплосеть" г. Кузнецк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5.33.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"Грабовское ЖКХ"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5.34.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"Жилсервис"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5.35.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"Засурское ЖКХ"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5.36.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"Каменно-Бродское ЖКХ"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5.37.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"Каменская горэлектротеплосеть"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5.38.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"Керенское коммунальное хозяйство"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5.39.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"Коммунальное хозяйство"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5.40.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"Коммунальщик"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5.41.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"Кондольское МПО ЖКХ"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5.42.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"Ленинский ЖЭУ"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5.43.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"Наровчатское ЖКХ"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lastRenderedPageBreak/>
              <w:t>5.44.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"Новошаткинское ЖКХ"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5.45.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"Прогресс" Ермоловский сельсовет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5.46.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"Родник"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5.47.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"Сервис"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5.48.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"Сердобская теплосеть"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5.49.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"Сура"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5.50.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"Теплоснабжение"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5.51.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Бессоновского сельсовета "Исток"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5.52.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г. Спасска Спасского района Пензенской области "ПрофКомСервис" г. Спасск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5.53.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ЖКХ "Анучинское"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5.54.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ЖКХ "Варваровское"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5.55.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ЖКХ "Головинщинское"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5.56.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ЖКХ "Завиваловское"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5.57.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ЖКХ "К-Арчадинское"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5.58.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ЖКХ "Кевденское"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5.59.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ЖКХ "Кочалейское"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5.60.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ЖКХ "Междуреченское"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5.61.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ЖКХ "Мочалейское"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5.62.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ЖКХ "Первомайское"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5.63.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ЖКХ "Саловка"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5.64.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ЖКХ "Саловка"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5.65.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ЖКХ "Сокольское"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5.66.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ЖКХ "Универсал" Кировский сельсовет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5.67.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 xml:space="preserve">МУП ЖКХ "Универсал" </w:t>
            </w:r>
            <w:proofErr w:type="gramStart"/>
            <w:r>
              <w:t>с</w:t>
            </w:r>
            <w:proofErr w:type="gramEnd"/>
            <w:r>
              <w:t>. Малая Сердоба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5.68.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ЖКХ "Федоровское"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5.69.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ЖКХ Рощинского сельсовета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5.70.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Никольское ЖКХ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5.71.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по очистке города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5.72.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ОАО "Энергоснабжающее предприятие"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5.73.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ОДО "Каменские водопроводные сети"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lastRenderedPageBreak/>
              <w:t>5.74.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ОДО "Сети водоотведения г. Каменки"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5.75.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"Агросервис"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5.76.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"Аква Сервис"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5.77.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"Аква"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5.78.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"Альбатрос"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5.79.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"Водоканал" г. Белинский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5.80.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"Водоканал" Засечный сельсовет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5.81.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"Водоканал" р.п. Земетчино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5.82.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"Водоснаб" с. Верхний Ломов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5.83.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"Водоснаб" р.п. Башмаково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5.84.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"Восток"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5.85.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"Горводоканал" г. Пенза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5.86.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"Городищеводснаб"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5.87.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"Жилищно-коммунальное хозяйство"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5.88.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"Исток" р.п. Беково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5.89.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"Источник"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5.90.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"Каменка"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5.91.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"КоммуналСервис"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5.92.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"Коммунальные услуги"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5.93.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"Комэнерго"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5.94.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"Кристалл один"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5.95.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"Кувак-Никольский родник"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5.96.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"Лунинское"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5.97.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"Мечта"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5.98.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"Очистные сооружения" р.п. Мокшан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5.99.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"Очистные сооружения" п. Затон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5.100.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"Партнер-Сервис"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5.101.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"Пензапродкомбинат"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5.102.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"Пензастрой-сервис"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5.103.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"Радикс"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lastRenderedPageBreak/>
              <w:t>5.104.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"Ресурс"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5.105.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"Родник"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5.106.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"Росич"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5.107.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"Сельские родники"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5.108.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"Силвер"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5.109.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"Сосновское ЖКХ"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5.110.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"Союз"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5.111.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"Спектр"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5.112.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"СпецТехМонтаж"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5.113.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"Спичечная фабрика "Победа"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5.114.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"Строй-газ-сервис"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5.115.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"Теплобытсервис" ОП "Никольские коммунальные системы"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5.116.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"Теплобытсервис" ОП "Сердобские коммунальные системы"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5.117.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"Тепловек"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5.118.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"Теплоцентраль"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5.119.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"Труд"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5.120.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"УК "Степановское ЖКХ"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5.121.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"Чистый исток"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5.122.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"ЭнергоПромРесурс"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5.123.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"ГКС Энерго"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5.124.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ПКФ Энергетик - 2001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5.125.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санаторий "Хопровские зори"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5.126.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ПАО "Биосинтез"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5.127.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Пензенский Центр ОВД филиала "Аэронавигация Центральной Волги" ФГУП "Госкорпорация по ОрВД"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5.128.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Пензенский территориальный участок Куйбышевской дирекции по тепловодоснабжению - структурное подразделение Центральной дирекции по тепловодоснабжению - филиал ОАО "РЖД"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5.129.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СПК "Петровский"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5.130.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СПК "Пыркинский"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5.131.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СПОК "Дуслык"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lastRenderedPageBreak/>
              <w:t>5.132.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СПОСК "Исток"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5.133.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СПОСК "Юрсово"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5.134.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"Управляющая компания"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5.135.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ФБУ "ФУ БХУХО"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5.136.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ФГБУ "ЦЖКУ" Минобороны России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5.137.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Филиал "Мордовский" ПАО "Т плюс"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5.138.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ФКУ "Войсковая часть 45108"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5.139.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Юго-Восточная дирекция по энергообеспечению - структурное подразделение Трансэнерго - филиала ОАО "РЖД"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  <w:outlineLvl w:val="1"/>
            </w:pPr>
            <w:r>
              <w:t>6.</w:t>
            </w:r>
          </w:p>
        </w:tc>
        <w:tc>
          <w:tcPr>
            <w:tcW w:w="7994" w:type="dxa"/>
          </w:tcPr>
          <w:p w:rsidR="009C6BE0" w:rsidRDefault="009C6BE0">
            <w:pPr>
              <w:pStyle w:val="ConsPlusNormal"/>
            </w:pPr>
            <w:r>
              <w:t>Услуги по обработке, захоронению и обезвреживанию твердых коммунальных отходов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6.1.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"Каменское ЖКХ" г. Каменка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6.2.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"Центр развития предпринимательства Бековского района"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6.3.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"Чистота" г. Сердобск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6.4.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МУП по очистке города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6.5.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"Вторма+"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6.6.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"Земетчинодорсервис" р.п. Земетчино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6.7.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"Исток" р.п. Пачелма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6.8.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"Радикс"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6.9.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"УБО"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6.10.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"Экопром"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6.11.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"Экосервис" г. Кузнецк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  <w:outlineLvl w:val="1"/>
            </w:pPr>
            <w:r>
              <w:t>7.</w:t>
            </w:r>
          </w:p>
        </w:tc>
        <w:tc>
          <w:tcPr>
            <w:tcW w:w="7994" w:type="dxa"/>
          </w:tcPr>
          <w:p w:rsidR="009C6BE0" w:rsidRDefault="009C6BE0">
            <w:pPr>
              <w:pStyle w:val="ConsPlusNormal"/>
            </w:pPr>
            <w:r>
              <w:t>Услуги по перевозке пассажиров железнодорожным транспортом в пригородном сообщении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7.1.</w:t>
            </w:r>
          </w:p>
        </w:tc>
        <w:tc>
          <w:tcPr>
            <w:tcW w:w="7994" w:type="dxa"/>
          </w:tcPr>
          <w:p w:rsidR="009C6BE0" w:rsidRDefault="009C6BE0">
            <w:pPr>
              <w:pStyle w:val="ConsPlusNormal"/>
            </w:pPr>
            <w:r>
              <w:t>АО "</w:t>
            </w:r>
            <w:proofErr w:type="gramStart"/>
            <w:r>
              <w:t>Саратовская</w:t>
            </w:r>
            <w:proofErr w:type="gramEnd"/>
            <w:r>
              <w:t xml:space="preserve"> ППК"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7.2.</w:t>
            </w:r>
          </w:p>
        </w:tc>
        <w:tc>
          <w:tcPr>
            <w:tcW w:w="7994" w:type="dxa"/>
          </w:tcPr>
          <w:p w:rsidR="009C6BE0" w:rsidRDefault="009C6BE0">
            <w:pPr>
              <w:pStyle w:val="ConsPlusNormal"/>
            </w:pPr>
            <w:r>
              <w:t>ОАО "Башкортостанская ППК"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  <w:outlineLvl w:val="1"/>
            </w:pPr>
            <w:r>
              <w:t>8.</w:t>
            </w:r>
          </w:p>
        </w:tc>
        <w:tc>
          <w:tcPr>
            <w:tcW w:w="7994" w:type="dxa"/>
          </w:tcPr>
          <w:p w:rsidR="009C6BE0" w:rsidRDefault="009C6BE0">
            <w:pPr>
              <w:pStyle w:val="ConsPlusNormal"/>
            </w:pPr>
            <w:r>
              <w:t>Транспортные услуги, оказываемые на подъездных железнодорожных путях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8.1.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АО "Земетчинский механический завод" р.п. Земетчино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8.2.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АО "Компания "Домостроитель"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8.3.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ОАО "Волжско-Уральская транспортная компания"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8.4.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АО ФНПЦ "ПО "Старт" им. М.В. Проценко"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  <w:outlineLvl w:val="1"/>
            </w:pPr>
            <w:r>
              <w:lastRenderedPageBreak/>
              <w:t>9.</w:t>
            </w:r>
          </w:p>
        </w:tc>
        <w:tc>
          <w:tcPr>
            <w:tcW w:w="7994" w:type="dxa"/>
          </w:tcPr>
          <w:p w:rsidR="009C6BE0" w:rsidRDefault="009C6BE0">
            <w:pPr>
              <w:pStyle w:val="ConsPlusNormal"/>
            </w:pPr>
            <w:r>
              <w:t>Услуги по перевозке пассажиров и багажа наземным пассажирским маршрутным транспортом общего пользования на маршрутах регулярных перевозок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9.1.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МП "Автотранс"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9.2.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"Автомобилист"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9.3.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"Башмаковская транспортная компания"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9.4.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"Каменское ТП"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9.5.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"Кузнецкое ПАТП"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9.6.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"Нижнеломовское пассажирское автотранспортное предприятие"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9.7.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"Никольское пассажирское автотранспортное предприятие"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9.8.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"Пачелмская транспортная компания"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9.9.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"Региональная транспортная компания"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  <w:outlineLvl w:val="1"/>
            </w:pPr>
            <w:r>
              <w:t>10.</w:t>
            </w:r>
          </w:p>
        </w:tc>
        <w:tc>
          <w:tcPr>
            <w:tcW w:w="7994" w:type="dxa"/>
          </w:tcPr>
          <w:p w:rsidR="009C6BE0" w:rsidRDefault="009C6BE0">
            <w:pPr>
              <w:pStyle w:val="ConsPlusNormal"/>
            </w:pPr>
            <w:r>
              <w:t>Услуги по транспортировке газа по газораспределительным сетям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10.1.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АО "Газпром газораспределение Пенза"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10.2.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 xml:space="preserve">АО "Горгаз" г. </w:t>
            </w:r>
            <w:proofErr w:type="gramStart"/>
            <w:r>
              <w:t>Заречный</w:t>
            </w:r>
            <w:proofErr w:type="gramEnd"/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10.3.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АО "Кузнецкмежрайгаз"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10.4.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ЗАО "Городищерайгаз"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  <w:outlineLvl w:val="1"/>
            </w:pPr>
            <w:r>
              <w:t>11.</w:t>
            </w:r>
          </w:p>
        </w:tc>
        <w:tc>
          <w:tcPr>
            <w:tcW w:w="7994" w:type="dxa"/>
          </w:tcPr>
          <w:p w:rsidR="009C6BE0" w:rsidRDefault="009C6BE0">
            <w:pPr>
              <w:pStyle w:val="ConsPlusNormal"/>
            </w:pPr>
            <w:r>
              <w:t>Услуги по перемещению и хранению задержанных транспортных средств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11.1.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ИП Юрмашев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11.2.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МБУ "Центр организации дорожного движения города Пензы"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11.3.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МП "Комбинат благоустройства и лесного хозяйства"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11.4.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"Башмаковский продукт"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11.5.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"Кузнецкавтотехобслуживание"</w:t>
            </w:r>
          </w:p>
        </w:tc>
      </w:tr>
      <w:tr w:rsidR="009C6BE0">
        <w:tc>
          <w:tcPr>
            <w:tcW w:w="794" w:type="dxa"/>
          </w:tcPr>
          <w:p w:rsidR="009C6BE0" w:rsidRDefault="009C6BE0">
            <w:pPr>
              <w:pStyle w:val="ConsPlusNormal"/>
            </w:pPr>
            <w:r>
              <w:t>11.6.</w:t>
            </w:r>
          </w:p>
        </w:tc>
        <w:tc>
          <w:tcPr>
            <w:tcW w:w="7994" w:type="dxa"/>
            <w:vAlign w:val="center"/>
          </w:tcPr>
          <w:p w:rsidR="009C6BE0" w:rsidRDefault="009C6BE0">
            <w:pPr>
              <w:pStyle w:val="ConsPlusNormal"/>
              <w:jc w:val="both"/>
            </w:pPr>
            <w:r>
              <w:t>ООО "ТрансАвто"</w:t>
            </w:r>
          </w:p>
        </w:tc>
      </w:tr>
    </w:tbl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jc w:val="both"/>
      </w:pPr>
    </w:p>
    <w:p w:rsidR="009C6BE0" w:rsidRDefault="009C6BE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24501" w:rsidRDefault="00424501">
      <w:bookmarkStart w:id="18" w:name="_GoBack"/>
      <w:bookmarkEnd w:id="18"/>
    </w:p>
    <w:sectPr w:rsidR="00424501" w:rsidSect="00505CDF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BE0"/>
    <w:rsid w:val="00424501"/>
    <w:rsid w:val="009C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6B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C6B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C6B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C6B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C6B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C6B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C6B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C6BE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6B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C6B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C6B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C6B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C6B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C6B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C6B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C6BE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175DE71288D033FE15682C049374B2111C8B6E87BF10E60312D7F23264932958E299FFAB5573E3EEBC55DDBD932F34B34526BED70E49C863F9C04EE879Z5L" TargetMode="External"/><Relationship Id="rId117" Type="http://schemas.openxmlformats.org/officeDocument/2006/relationships/hyperlink" Target="consultantplus://offline/ref=175DE71288D033FE15682C049374B2111C8B6E87B712E20E13D8AF386CCA255AE596A0BC523AEFEFBC55DBB89E7031A6547EB2DF1956CB7FE5C24F7EZ0L" TargetMode="External"/><Relationship Id="rId21" Type="http://schemas.openxmlformats.org/officeDocument/2006/relationships/hyperlink" Target="consultantplus://offline/ref=175DE71288D033FE15682C049374B2111C8B6E87BF10E40F12D2F23264932958E299FFAB5573E3EEBC55DDBD902F34B34526BED70E49C863F9C04EE879Z5L" TargetMode="External"/><Relationship Id="rId42" Type="http://schemas.openxmlformats.org/officeDocument/2006/relationships/hyperlink" Target="consultantplus://offline/ref=175DE71288D033FE15682C049374B2111C8B6E87BF10E60312D7F23264932958E299FFAB5573E3EEBC55DDBF9C2F34B34526BED70E49C863F9C04EE879Z5L" TargetMode="External"/><Relationship Id="rId47" Type="http://schemas.openxmlformats.org/officeDocument/2006/relationships/hyperlink" Target="consultantplus://offline/ref=175DE71288D033FE15682C049374B2111C8B6E87BF12E30B14D1F23264932958E299FFAB5573E3EEBC55DDBC972F34B34526BED70E49C863F9C04EE879Z5L" TargetMode="External"/><Relationship Id="rId63" Type="http://schemas.openxmlformats.org/officeDocument/2006/relationships/hyperlink" Target="consultantplus://offline/ref=175DE71288D033FE15682C049374B2111C8B6E87B712E20E13D8AF386CCA255AE596A0BC523AEFEFBC55D8BD9E7031A6547EB2DF1956CB7FE5C24F7EZ0L" TargetMode="External"/><Relationship Id="rId68" Type="http://schemas.openxmlformats.org/officeDocument/2006/relationships/hyperlink" Target="consultantplus://offline/ref=175DE71288D033FE15682C049374B2111C8B6E87B712E20E13D8AF386CCA255AE596A0BC523AEFEFBC55DCBC9E7031A6547EB2DF1956CB7FE5C24F7EZ0L" TargetMode="External"/><Relationship Id="rId84" Type="http://schemas.openxmlformats.org/officeDocument/2006/relationships/hyperlink" Target="consultantplus://offline/ref=175DE71288D033FE15682C049374B2111C8B6E87BF10E60312D7F23264932958E299FFAB5573E3EEBC55DDBE962F34B34526BED70E49C863F9C04EE879Z5L" TargetMode="External"/><Relationship Id="rId89" Type="http://schemas.openxmlformats.org/officeDocument/2006/relationships/hyperlink" Target="consultantplus://offline/ref=175DE71288D033FE15682C049374B2111C8B6E87B712E20E13D8AF386CCA255AE596A0BC523AEFEFBC55DCB99E7031A6547EB2DF1956CB7FE5C24F7EZ0L" TargetMode="External"/><Relationship Id="rId112" Type="http://schemas.openxmlformats.org/officeDocument/2006/relationships/hyperlink" Target="consultantplus://offline/ref=175DE71288D033FE15682C049374B2111C8B6E87B712E20E13D8AF386CCA255AE596A0BC523AEFEFBC55DBBF9E7031A6547EB2DF1956CB7FE5C24F7EZ0L" TargetMode="External"/><Relationship Id="rId133" Type="http://schemas.openxmlformats.org/officeDocument/2006/relationships/hyperlink" Target="consultantplus://offline/ref=175DE71288D033FE15682C049374B2111C8B6E87BF10E60312D7F23264932958E299FFAB5573E3EEBC55DDBA952F34B34526BED70E49C863F9C04EE879Z5L" TargetMode="External"/><Relationship Id="rId16" Type="http://schemas.openxmlformats.org/officeDocument/2006/relationships/hyperlink" Target="consultantplus://offline/ref=175DE71288D033FE15682C049374B2111C8B6E87BA19E30812D8AF386CCA255AE596A0BC523AEFEFBC55DDBA9E7031A6547EB2DF1956CB7FE5C24F7EZ0L" TargetMode="External"/><Relationship Id="rId107" Type="http://schemas.openxmlformats.org/officeDocument/2006/relationships/hyperlink" Target="consultantplus://offline/ref=175DE71288D033FE15682C049374B2111C8B6E87B712E20E13D8AF386CCA255AE596A0BC523AEFEFBC55DCB59E7031A6547EB2DF1956CB7FE5C24F7EZ0L" TargetMode="External"/><Relationship Id="rId11" Type="http://schemas.openxmlformats.org/officeDocument/2006/relationships/hyperlink" Target="consultantplus://offline/ref=175DE71288D033FE156832098518EC1E1E83308AB914EC5D4E87F4653BC32F0DA2D9F9FE1637EDEEB85E89ECD1716DE3086DB2D41955C9607EZEL" TargetMode="External"/><Relationship Id="rId32" Type="http://schemas.openxmlformats.org/officeDocument/2006/relationships/hyperlink" Target="consultantplus://offline/ref=175DE71288D033FE15682C049374B2111C8B6E87BF12E30B14D1F23264932958E299FFAB5573E3EEBC55DDBD9D2F34B34526BED70E49C863F9C04EE879Z5L" TargetMode="External"/><Relationship Id="rId37" Type="http://schemas.openxmlformats.org/officeDocument/2006/relationships/hyperlink" Target="consultantplus://offline/ref=175DE71288D033FE15682C049374B2111C8B6E87BF10E60312D7F23264932958E299FFAB5573E3EEBC55DDBC902F34B34526BED70E49C863F9C04EE879Z5L" TargetMode="External"/><Relationship Id="rId53" Type="http://schemas.openxmlformats.org/officeDocument/2006/relationships/hyperlink" Target="consultantplus://offline/ref=175DE71288D033FE15682C049374B2111C8B6E87B712E20E13D8AF386CCA255AE596A0BC523AEFEFBC55D9BE9E7031A6547EB2DF1956CB7FE5C24F7EZ0L" TargetMode="External"/><Relationship Id="rId58" Type="http://schemas.openxmlformats.org/officeDocument/2006/relationships/hyperlink" Target="consultantplus://offline/ref=175DE71288D033FE15682C049374B2111C8B6E87BF12E30B14D1F23264932958E299FFAB5573E3EEBC55DDBC912F34B34526BED70E49C863F9C04EE879Z5L" TargetMode="External"/><Relationship Id="rId74" Type="http://schemas.openxmlformats.org/officeDocument/2006/relationships/hyperlink" Target="consultantplus://offline/ref=175DE71288D033FE15682C049374B2111C8B6E87BF10E60312D7F23264932958E299FFAB5573E3EEBC55DDBF972F34B34526BED70E49C863F9C04EE879Z5L" TargetMode="External"/><Relationship Id="rId79" Type="http://schemas.openxmlformats.org/officeDocument/2006/relationships/hyperlink" Target="consultantplus://offline/ref=175DE71288D033FE15682C049374B2111C8B6E87BF10E60312D7F23264932958E299FFAB5573E3EEBC55DDBB962F34B34526BED70E49C863F9C04EE879Z5L" TargetMode="External"/><Relationship Id="rId102" Type="http://schemas.openxmlformats.org/officeDocument/2006/relationships/hyperlink" Target="consultantplus://offline/ref=175DE71288D033FE15682C049374B2111C8B6E87BF10E40F12D2F23264932958E299FFAB5573E3EEBC55DDBD9D2F34B34526BED70E49C863F9C04EE879Z5L" TargetMode="External"/><Relationship Id="rId123" Type="http://schemas.openxmlformats.org/officeDocument/2006/relationships/hyperlink" Target="consultantplus://offline/ref=175DE71288D033FE15682C049374B2111C8B6E87B712E20E13D8AF386CCA255AE596A0BC523AEFEFBC55DBB49E7031A6547EB2DF1956CB7FE5C24F7EZ0L" TargetMode="External"/><Relationship Id="rId128" Type="http://schemas.openxmlformats.org/officeDocument/2006/relationships/hyperlink" Target="consultantplus://offline/ref=175DE71288D033FE15682C049374B2111C8B6E87BF12E30B14D1F23264932958E299FFAB5573E3EEBC55DDBC9D2F34B34526BED70E49C863F9C04EE879Z5L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175DE71288D033FE15682C049374B2111C8B6E87B712E20E13D8AF386CCA255AE596A0BC523AEFEFBC55DFBE9E7031A6547EB2DF1956CB7FE5C24F7EZ0L" TargetMode="External"/><Relationship Id="rId95" Type="http://schemas.openxmlformats.org/officeDocument/2006/relationships/hyperlink" Target="consultantplus://offline/ref=175DE71288D033FE15682C049374B2111C8B6E87BF10E40F12D2F23264932958E299FFAB5573E3EEBC55DDBD932F34B34526BED70E49C863F9C04EE879Z5L" TargetMode="External"/><Relationship Id="rId14" Type="http://schemas.openxmlformats.org/officeDocument/2006/relationships/hyperlink" Target="consultantplus://offline/ref=175DE71288D033FE15682C049374B2111C8B6E87B712E20E13D8AF386CCA255AE596A0BC523AEFEFBC55DDBB9E7031A6547EB2DF1956CB7FE5C24F7EZ0L" TargetMode="External"/><Relationship Id="rId22" Type="http://schemas.openxmlformats.org/officeDocument/2006/relationships/hyperlink" Target="consultantplus://offline/ref=175DE71288D033FE15682C049374B2111C8B6E87BF12E30B14D1F23264932958E299FFAB5573E3EEBC55DDBD902F34B34526BED70E49C863F9C04EE879Z5L" TargetMode="External"/><Relationship Id="rId27" Type="http://schemas.openxmlformats.org/officeDocument/2006/relationships/hyperlink" Target="consultantplus://offline/ref=175DE71288D033FE15682C049374B2111C8B6E87BF10E60312D7F23264932958E299FFAB5573E3EEBC55DDBD9D2F34B34526BED70E49C863F9C04EE879Z5L" TargetMode="External"/><Relationship Id="rId30" Type="http://schemas.openxmlformats.org/officeDocument/2006/relationships/hyperlink" Target="consultantplus://offline/ref=175DE71288D033FE15682C049374B2111C8B6E87BF10E60312D7F23264932958E299FFAB5573E3EEBC55DDBC952F34B34526BED70E49C863F9C04EE879Z5L" TargetMode="External"/><Relationship Id="rId35" Type="http://schemas.openxmlformats.org/officeDocument/2006/relationships/hyperlink" Target="consultantplus://offline/ref=175DE71288D033FE15682C049374B2111C8B6E87BF10E60312D7F23264932958E299FFAB5573E3EEBC55DDBC962F34B34526BED70E49C863F9C04EE879Z5L" TargetMode="External"/><Relationship Id="rId43" Type="http://schemas.openxmlformats.org/officeDocument/2006/relationships/hyperlink" Target="consultantplus://offline/ref=175DE71288D033FE15682C049374B2111C8B6E87BF10E60312D7F23264932958E299FFAB5573E3EEBC55DDBE942F34B34526BED70E49C863F9C04EE879Z5L" TargetMode="External"/><Relationship Id="rId48" Type="http://schemas.openxmlformats.org/officeDocument/2006/relationships/hyperlink" Target="consultantplus://offline/ref=175DE71288D033FE15682C049374B2111C8B6E87BF10E60312D7F23264932958E299FFAB5573E3EEBC55DDBC9C2F34B34526BED70E49C863F9C04EE879Z5L" TargetMode="External"/><Relationship Id="rId56" Type="http://schemas.openxmlformats.org/officeDocument/2006/relationships/hyperlink" Target="consultantplus://offline/ref=175DE71288D033FE15682C049374B2111C8B6E87B712E20E13D8AF386CCA255AE596A0BC523AEFEFBC55D9BB9E7031A6547EB2DF1956CB7FE5C24F7EZ0L" TargetMode="External"/><Relationship Id="rId64" Type="http://schemas.openxmlformats.org/officeDocument/2006/relationships/hyperlink" Target="consultantplus://offline/ref=175DE71288D033FE15682C049374B2111C8B6E87B712E20E13D8AF386CCA255AE596A0BC523AEFEFBC55D8BC9E7031A6547EB2DF1956CB7FE5C24F7EZ0L" TargetMode="External"/><Relationship Id="rId69" Type="http://schemas.openxmlformats.org/officeDocument/2006/relationships/hyperlink" Target="consultantplus://offline/ref=175DE71288D033FE15682C049374B2111C8B6E87B712E20E13D8AF386CCA255AE596A0BC523AEFEFBC55D8BE9E7031A6547EB2DF1956CB7FE5C24F7EZ0L" TargetMode="External"/><Relationship Id="rId77" Type="http://schemas.openxmlformats.org/officeDocument/2006/relationships/hyperlink" Target="consultantplus://offline/ref=175DE71288D033FE15682C049374B2111C8B6E87BF10E60312D7F23264932958E299FFAB5573E3EEBC55DDBB942F34B34526BED70E49C863F9C04EE879Z5L" TargetMode="External"/><Relationship Id="rId100" Type="http://schemas.openxmlformats.org/officeDocument/2006/relationships/hyperlink" Target="consultantplus://offline/ref=175DE71288D033FE15682C049374B2111C8B6E87BF10E40F12D2F23264932958E299FFAB5573E3EEBC55DDBD932F34B34526BED70E49C863F9C04EE879Z5L" TargetMode="External"/><Relationship Id="rId105" Type="http://schemas.openxmlformats.org/officeDocument/2006/relationships/hyperlink" Target="consultantplus://offline/ref=175DE71288D033FE15682C049374B2111C8B6E87BF12E30B14D1F23264932958E299FFAB5573E3EEBC55DDBF902F34B34526BED70E49C863F9C04EE879Z5L" TargetMode="External"/><Relationship Id="rId113" Type="http://schemas.openxmlformats.org/officeDocument/2006/relationships/hyperlink" Target="consultantplus://offline/ref=175DE71288D033FE15682C049374B2111C8B6E87BF12E30B14D1F23264932958E299FFAB5573E3EEBC55DDBF932F34B34526BED70E49C863F9C04EE879Z5L" TargetMode="External"/><Relationship Id="rId118" Type="http://schemas.openxmlformats.org/officeDocument/2006/relationships/hyperlink" Target="consultantplus://offline/ref=175DE71288D033FE15682C049374B2111C8B6E87B712E20E13D8AF386CCA255AE596A0BC523AEFEFBC55DBBB9E7031A6547EB2DF1956CB7FE5C24F7EZ0L" TargetMode="External"/><Relationship Id="rId126" Type="http://schemas.openxmlformats.org/officeDocument/2006/relationships/hyperlink" Target="consultantplus://offline/ref=175DE71288D033FE15682C049374B2111C8B6E87B712E20E13D8AF386CCA255AE596A0BC523AEFEFBC55DABF9E7031A6547EB2DF1956CB7FE5C24F7EZ0L" TargetMode="External"/><Relationship Id="rId134" Type="http://schemas.openxmlformats.org/officeDocument/2006/relationships/hyperlink" Target="consultantplus://offline/ref=175DE71288D033FE15682C049374B2111C8B6E87BF12E30B14D1F23264932958E299FFAB5573E3EEBC55DDBE952F34B34526BED70E49C863F9C04EE879Z5L" TargetMode="External"/><Relationship Id="rId8" Type="http://schemas.openxmlformats.org/officeDocument/2006/relationships/hyperlink" Target="consultantplus://offline/ref=175DE71288D033FE15682C049374B2111C8B6E87BF10E60312D7F23264932958E299FFAB5573E3EEBC55DDBD902F34B34526BED70E49C863F9C04EE879Z5L" TargetMode="External"/><Relationship Id="rId51" Type="http://schemas.openxmlformats.org/officeDocument/2006/relationships/hyperlink" Target="consultantplus://offline/ref=175DE71288D033FE15682C049374B2111C8B6E87B712E20E13D8AF386CCA255AE596A0BC523AEFEFBC55DDB59E7031A6547EB2DF1956CB7FE5C24F7EZ0L" TargetMode="External"/><Relationship Id="rId72" Type="http://schemas.openxmlformats.org/officeDocument/2006/relationships/hyperlink" Target="consultantplus://offline/ref=175DE71288D033FE15682C049374B2111C8B6E87B712E20E13D8AF386CCA255AE596A0BC523AEFEFBC55D8BB9E7031A6547EB2DF1956CB7FE5C24F7EZ0L" TargetMode="External"/><Relationship Id="rId80" Type="http://schemas.openxmlformats.org/officeDocument/2006/relationships/hyperlink" Target="consultantplus://offline/ref=175DE71288D033FE15682C049374B2111C8B6E87BF10E60312D7F23264932958E299FFAB5573E3EEBC55DDBB912F34B34526BED70E49C863F9C04EE879Z5L" TargetMode="External"/><Relationship Id="rId85" Type="http://schemas.openxmlformats.org/officeDocument/2006/relationships/hyperlink" Target="consultantplus://offline/ref=175DE71288D033FE15682C049374B2111C8B6E87B712E20E13D8AF386CCA255AE596A0BC523AEFEFBC55DCBF9E7031A6547EB2DF1956CB7FE5C24F7EZ0L" TargetMode="External"/><Relationship Id="rId93" Type="http://schemas.openxmlformats.org/officeDocument/2006/relationships/hyperlink" Target="consultantplus://offline/ref=175DE71288D033FE15682C049374B2111C8B6E87B712E20E13D8AF386CCA255AE596A0BC523AEFEFBC55DCB59E7031A6547EB2DF1956CB7FE5C24F7EZ0L" TargetMode="External"/><Relationship Id="rId98" Type="http://schemas.openxmlformats.org/officeDocument/2006/relationships/hyperlink" Target="consultantplus://offline/ref=175DE71288D033FE15682C049374B2111C8B6E87BF12E30B14D1F23264932958E299FFAB5573E3EEBC55DDBF952F34B34526BED70E49C863F9C04EE879Z5L" TargetMode="External"/><Relationship Id="rId121" Type="http://schemas.openxmlformats.org/officeDocument/2006/relationships/hyperlink" Target="consultantplus://offline/ref=175DE71288D033FE15682C049374B2111C8B6E87BF12E30B14D1F23264932958E299FFAB5573E3EEBC55DDBF922F34B34526BED70E49C863F9C04EE879Z5L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75DE71288D033FE156832098518EC1E1E81378DBC16EC5D4E87F4653BC32F0DA2D9F9FE1637EEEEB45E89ECD1716DE3086DB2D41955C9607EZEL" TargetMode="External"/><Relationship Id="rId17" Type="http://schemas.openxmlformats.org/officeDocument/2006/relationships/hyperlink" Target="consultantplus://offline/ref=175DE71288D033FE15682C049374B2111C8B6E87BA19E30812D8AF386CCA255AE596A0BC523AEFEFBC55DDB49E7031A6547EB2DF1956CB7FE5C24F7EZ0L" TargetMode="External"/><Relationship Id="rId25" Type="http://schemas.openxmlformats.org/officeDocument/2006/relationships/hyperlink" Target="consultantplus://offline/ref=175DE71288D033FE15682C049374B2111C8B6E87BF12E30B14D1F23264932958E299FFAB5573E3EEBC55DDBD932F34B34526BED70E49C863F9C04EE879Z5L" TargetMode="External"/><Relationship Id="rId33" Type="http://schemas.openxmlformats.org/officeDocument/2006/relationships/hyperlink" Target="consultantplus://offline/ref=175DE71288D033FE15682C049374B2111C8B6E87BF10E60312D7F23264932958E299FFAB5573E3EEBC55DDBC972F34B34526BED70E49C863F9C04EE879Z5L" TargetMode="External"/><Relationship Id="rId38" Type="http://schemas.openxmlformats.org/officeDocument/2006/relationships/hyperlink" Target="consultantplus://offline/ref=175DE71288D033FE15682C049374B2111C8B6E87BF10E60312D7F23264932958E299FFAB5573E3EEBC55DDBF902F34B34526BED70E49C863F9C04EE879Z5L" TargetMode="External"/><Relationship Id="rId46" Type="http://schemas.openxmlformats.org/officeDocument/2006/relationships/hyperlink" Target="consultantplus://offline/ref=175DE71288D033FE15682C049374B2111C8B6E87BF10E60312D7F23264932958E299FFAB5573E3EEBC55DDBD932F34B34526BED70E49C863F9C04EE879Z5L" TargetMode="External"/><Relationship Id="rId59" Type="http://schemas.openxmlformats.org/officeDocument/2006/relationships/hyperlink" Target="consultantplus://offline/ref=175DE71288D033FE15682C049374B2111C8B6E87B712E20E13D8AF386CCA255AE596A0BC523AEFEFBC55DCBD9E7031A6547EB2DF1956CB7FE5C24F7EZ0L" TargetMode="External"/><Relationship Id="rId67" Type="http://schemas.openxmlformats.org/officeDocument/2006/relationships/hyperlink" Target="consultantplus://offline/ref=175DE71288D033FE15682C049374B2111C8B6E87BF12E30B14D1F23264932958E299FFAB5573E3EEBC55DDBC902F34B34526BED70E49C863F9C04EE879Z5L" TargetMode="External"/><Relationship Id="rId103" Type="http://schemas.openxmlformats.org/officeDocument/2006/relationships/hyperlink" Target="consultantplus://offline/ref=175DE71288D033FE15682C049374B2111C8B6E87BF12E30B14D1F23264932958E299FFAB5573E3EEBC55DDBF962F34B34526BED70E49C863F9C04EE879Z5L" TargetMode="External"/><Relationship Id="rId108" Type="http://schemas.openxmlformats.org/officeDocument/2006/relationships/hyperlink" Target="consultantplus://offline/ref=175DE71288D033FE15682C049374B2111C8B6E87B712E20E13D8AF386CCA255AE596A0BC523AEFEFBC55D8B59E7031A6547EB2DF1956CB7FE5C24F7EZ0L" TargetMode="External"/><Relationship Id="rId116" Type="http://schemas.openxmlformats.org/officeDocument/2006/relationships/hyperlink" Target="consultantplus://offline/ref=175DE71288D033FE15682C049374B2111C8B6E87B712E20E13D8AF386CCA255AE596A0BC523AEFEFBC55DBB99E7031A6547EB2DF1956CB7FE5C24F7EZ0L" TargetMode="External"/><Relationship Id="rId124" Type="http://schemas.openxmlformats.org/officeDocument/2006/relationships/hyperlink" Target="consultantplus://offline/ref=175DE71288D033FE15682C049374B2111C8B6E87B712E20E13D8AF386CCA255AE596A0BC523AEFEFBC55DABD9E7031A6547EB2DF1956CB7FE5C24F7EZ0L" TargetMode="External"/><Relationship Id="rId129" Type="http://schemas.openxmlformats.org/officeDocument/2006/relationships/hyperlink" Target="consultantplus://offline/ref=175DE71288D033FE15682C049374B2111C8B6E87BF10E60312D7F23264932958E299FFAB5573E3EEBC55DDBE9C2F34B34526BED70E49C863F9C04EE879Z5L" TargetMode="External"/><Relationship Id="rId20" Type="http://schemas.openxmlformats.org/officeDocument/2006/relationships/hyperlink" Target="consultantplus://offline/ref=175DE71288D033FE15682C049374B2111C8B6E87BF10E60312D7F23264932958E299FFAB5573E3EEBC55DDBD902F34B34526BED70E49C863F9C04EE879Z5L" TargetMode="External"/><Relationship Id="rId41" Type="http://schemas.openxmlformats.org/officeDocument/2006/relationships/hyperlink" Target="consultantplus://offline/ref=175DE71288D033FE15682C049374B2111C8B6E87BF12E30B14D1F23264932958E299FFAB5573E3EEBC55DDBC952F34B34526BED70E49C863F9C04EE879Z5L" TargetMode="External"/><Relationship Id="rId54" Type="http://schemas.openxmlformats.org/officeDocument/2006/relationships/hyperlink" Target="consultantplus://offline/ref=175DE71288D033FE15682C049374B2111C8B6E87B712E20E13D8AF386CCA255AE596A0BC523AEFEFBC55D9B99E7031A6547EB2DF1956CB7FE5C24F7EZ0L" TargetMode="External"/><Relationship Id="rId62" Type="http://schemas.openxmlformats.org/officeDocument/2006/relationships/hyperlink" Target="consultantplus://offline/ref=175DE71288D033FE15682C049374B2111C8B6E87B712E20E13D8AF386CCA255AE596A0BC523AEFEFBC55D9B49E7031A6547EB2DF1956CB7FE5C24F7EZ0L" TargetMode="External"/><Relationship Id="rId70" Type="http://schemas.openxmlformats.org/officeDocument/2006/relationships/hyperlink" Target="consultantplus://offline/ref=175DE71288D033FE15682C049374B2111C8B6E87B712E20E13D8AF386CCA255AE596A0BC523AEFEFBC55D8B99E7031A6547EB2DF1956CB7FE5C24F7EZ0L" TargetMode="External"/><Relationship Id="rId75" Type="http://schemas.openxmlformats.org/officeDocument/2006/relationships/hyperlink" Target="consultantplus://offline/ref=175DE71288D033FE15682C049374B2111C8B6E87BF12E30B14D1F23264932958E299FFAB5573E3EEBC55DDBC932F34B34526BED70E49C863F9C04EE879Z5L" TargetMode="External"/><Relationship Id="rId83" Type="http://schemas.openxmlformats.org/officeDocument/2006/relationships/hyperlink" Target="consultantplus://offline/ref=175DE71288D033FE15682C049374B2111C8B6E87BF12E30B14D1F23264932958E299FFAB5573E3EEBC55DDBC922F34B34526BED70E49C863F9C04EE879Z5L" TargetMode="External"/><Relationship Id="rId88" Type="http://schemas.openxmlformats.org/officeDocument/2006/relationships/hyperlink" Target="consultantplus://offline/ref=175DE71288D033FE156832098518EC1E1A883083BA1AB15746DEF8673CCC701AA590F5FF1637EEE6B7018CF9C02961EB1F72B1C80557C876Z8L" TargetMode="External"/><Relationship Id="rId91" Type="http://schemas.openxmlformats.org/officeDocument/2006/relationships/hyperlink" Target="consultantplus://offline/ref=175DE71288D033FE15682C049374B2111C8B6E87B712E20E13D8AF386CCA255AE596A0BC523AEFEFBC55DCB99E7031A6547EB2DF1956CB7FE5C24F7EZ0L" TargetMode="External"/><Relationship Id="rId96" Type="http://schemas.openxmlformats.org/officeDocument/2006/relationships/hyperlink" Target="consultantplus://offline/ref=175DE71288D033FE15682C049374B2111C8B6E87BF12E30B14D1F23264932958E299FFAB5573E3EEBC55DDBC9D2F34B34526BED70E49C863F9C04EE879Z5L" TargetMode="External"/><Relationship Id="rId111" Type="http://schemas.openxmlformats.org/officeDocument/2006/relationships/hyperlink" Target="consultantplus://offline/ref=175DE71288D033FE15682C049374B2111C8B6E87B712E20E13D8AF386CCA255AE596A0BC523AEFEFBC55DBBC9E7031A6547EB2DF1956CB7FE5C24F7EZ0L" TargetMode="External"/><Relationship Id="rId132" Type="http://schemas.openxmlformats.org/officeDocument/2006/relationships/hyperlink" Target="consultantplus://offline/ref=175DE71288D033FE15682C049374B2111C8B6E87BF10E60312D7F23264932958E299FFAB5573E3EEBC55DDBB9C2F34B34526BED70E49C863F9C04EE879Z5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75DE71288D033FE15682C049374B2111C8B6E87BA19E30812D8AF386CCA255AE596A0BC523AEFEFBC55DDB89E7031A6547EB2DF1956CB7FE5C24F7EZ0L" TargetMode="External"/><Relationship Id="rId15" Type="http://schemas.openxmlformats.org/officeDocument/2006/relationships/hyperlink" Target="consultantplus://offline/ref=175DE71288D033FE15682C049374B2111C8B6E87BA19E30812D8AF386CCA255AE596A0BC523AEFEFBC55DDBB9E7031A6547EB2DF1956CB7FE5C24F7EZ0L" TargetMode="External"/><Relationship Id="rId23" Type="http://schemas.openxmlformats.org/officeDocument/2006/relationships/hyperlink" Target="consultantplus://offline/ref=175DE71288D033FE15682C049374B2111C8B6E87B712E20E13D8AF386CCA255AE596A0BC523AEFEFBC55DDB59E7031A6547EB2DF1956CB7FE5C24F7EZ0L" TargetMode="External"/><Relationship Id="rId28" Type="http://schemas.openxmlformats.org/officeDocument/2006/relationships/hyperlink" Target="consultantplus://offline/ref=175DE71288D033FE15682C049374B2111C8B6E87BF10E60312D7F23264932958E299FFAB5573E3EEBC55DDBD9C2F34B34526BED70E49C863F9C04EE879Z5L" TargetMode="External"/><Relationship Id="rId36" Type="http://schemas.openxmlformats.org/officeDocument/2006/relationships/hyperlink" Target="consultantplus://offline/ref=175DE71288D033FE15682C049374B2111C8B6E87BF10E60312D7F23264932958E299FFAB5573E3EEBC55DDBC912F34B34526BED70E49C863F9C04EE879Z5L" TargetMode="External"/><Relationship Id="rId49" Type="http://schemas.openxmlformats.org/officeDocument/2006/relationships/hyperlink" Target="consultantplus://offline/ref=175DE71288D033FE15682C049374B2111C8B6E87BF12E30B14D1F23264932958E299FFAB5573E3EEBC55DDBC962F34B34526BED70E49C863F9C04EE879Z5L" TargetMode="External"/><Relationship Id="rId57" Type="http://schemas.openxmlformats.org/officeDocument/2006/relationships/hyperlink" Target="consultantplus://offline/ref=175DE71288D033FE15682C049374B2111C8B6E87BF10E60312D7F23264932958E299FFAB5573E3EEBC55DDBF952F34B34526BED70E49C863F9C04EE879Z5L" TargetMode="External"/><Relationship Id="rId106" Type="http://schemas.openxmlformats.org/officeDocument/2006/relationships/hyperlink" Target="consultantplus://offline/ref=175DE71288D033FE15682C049374B2111C8B6E87B712E20E13D8AF386CCA255AE596A0BC523AEFEFBC55DFBE9E7031A6547EB2DF1956CB7FE5C24F7EZ0L" TargetMode="External"/><Relationship Id="rId114" Type="http://schemas.openxmlformats.org/officeDocument/2006/relationships/hyperlink" Target="consultantplus://offline/ref=175DE71288D033FE15682C049374B2111C8B6E87B712E20E13D8AF386CCA255AE596A0BC523AEFEFBC55DFBD9E7031A6547EB2DF1956CB7FE5C24F7EZ0L" TargetMode="External"/><Relationship Id="rId119" Type="http://schemas.openxmlformats.org/officeDocument/2006/relationships/hyperlink" Target="consultantplus://offline/ref=175DE71288D033FE15682C049374B2111C8B6E87B712E20E13D8AF386CCA255AE596A0BC523AEFEFBC55DBBA9E7031A6547EB2DF1956CB7FE5C24F7EZ0L" TargetMode="External"/><Relationship Id="rId127" Type="http://schemas.openxmlformats.org/officeDocument/2006/relationships/hyperlink" Target="consultantplus://offline/ref=175DE71288D033FE15682C049374B2111C8B6E87B712E20E13D8AF386CCA255AE596A0BC523AEFEFBC55DABE9E7031A6547EB2DF1956CB7FE5C24F7EZ0L" TargetMode="External"/><Relationship Id="rId10" Type="http://schemas.openxmlformats.org/officeDocument/2006/relationships/hyperlink" Target="consultantplus://offline/ref=175DE71288D033FE15682C049374B2111C8B6E87BF12E30B14D1F23264932958E299FFAB5573E3EEBC55DDBD902F34B34526BED70E49C863F9C04EE879Z5L" TargetMode="External"/><Relationship Id="rId31" Type="http://schemas.openxmlformats.org/officeDocument/2006/relationships/hyperlink" Target="consultantplus://offline/ref=175DE71288D033FE15682C049374B2111C8B6E87BF10E60312D7F23264932958E299FFAB5573E3EEBC55DDBC942F34B34526BED70E49C863F9C04EE879Z5L" TargetMode="External"/><Relationship Id="rId44" Type="http://schemas.openxmlformats.org/officeDocument/2006/relationships/hyperlink" Target="consultantplus://offline/ref=175DE71288D033FE15682C049374B2111C8B6E87BF10E60312D7F23264932958E299FFAB5573E3EEBC55DDBC922F34B34526BED70E49C863F9C04EE879Z5L" TargetMode="External"/><Relationship Id="rId52" Type="http://schemas.openxmlformats.org/officeDocument/2006/relationships/hyperlink" Target="consultantplus://offline/ref=175DE71288D033FE15682C049374B2111C8B6E87B712E20E13D8AF386CCA255AE596A0BC523AEFEFBC55D9BF9E7031A6547EB2DF1956CB7FE5C24F7EZ0L" TargetMode="External"/><Relationship Id="rId60" Type="http://schemas.openxmlformats.org/officeDocument/2006/relationships/hyperlink" Target="consultantplus://offline/ref=175DE71288D033FE15682C049374B2111C8B6E87B712E20E13D8AF386CCA255AE596A0BC523AEFEFBC55D9BA9E7031A6547EB2DF1956CB7FE5C24F7EZ0L" TargetMode="External"/><Relationship Id="rId65" Type="http://schemas.openxmlformats.org/officeDocument/2006/relationships/hyperlink" Target="consultantplus://offline/ref=175DE71288D033FE15682C049374B2111C8B6E87B712E20E13D8AF386CCA255AE596A0BC523AEFEFBC55D8BF9E7031A6547EB2DF1956CB7FE5C24F7EZ0L" TargetMode="External"/><Relationship Id="rId73" Type="http://schemas.openxmlformats.org/officeDocument/2006/relationships/hyperlink" Target="consultantplus://offline/ref=175DE71288D033FE15682C049374B2111C8B6E87B712E20E13D8AF386CCA255AE596A0BC523AEFEFBC55D8BA9E7031A6547EB2DF1956CB7FE5C24F7EZ0L" TargetMode="External"/><Relationship Id="rId78" Type="http://schemas.openxmlformats.org/officeDocument/2006/relationships/hyperlink" Target="consultantplus://offline/ref=175DE71288D033FE15682C049374B2111C8B6E87BF10E60312D7F23264932958E299FFAB5573E3EEBC55DDBB972F34B34526BED70E49C863F9C04EE879Z5L" TargetMode="External"/><Relationship Id="rId81" Type="http://schemas.openxmlformats.org/officeDocument/2006/relationships/hyperlink" Target="consultantplus://offline/ref=175DE71288D033FE15682C049374B2111C8B6E87BF10E60312D7F23264932958E299FFAB5573E3EEBC55DDBB902F34B34526BED70E49C863F9C04EE879Z5L" TargetMode="External"/><Relationship Id="rId86" Type="http://schemas.openxmlformats.org/officeDocument/2006/relationships/hyperlink" Target="consultantplus://offline/ref=175DE71288D033FE15682C049374B2111C8B6E87B712E20E13D8AF386CCA255AE596A0BC523AEFEFBC55DFBE9E7031A6547EB2DF1956CB7FE5C24F7EZ0L" TargetMode="External"/><Relationship Id="rId94" Type="http://schemas.openxmlformats.org/officeDocument/2006/relationships/hyperlink" Target="consultantplus://offline/ref=175DE71288D033FE15682C049374B2111C8B6E87BF10E60312D7F23264932958E299FFAB5573E3EEBC55DDBE9C2F34B34526BED70E49C863F9C04EE879Z5L" TargetMode="External"/><Relationship Id="rId99" Type="http://schemas.openxmlformats.org/officeDocument/2006/relationships/hyperlink" Target="consultantplus://offline/ref=175DE71288D033FE15682C049374B2111C8B6E87BF12E30B14D1F23264932958E299FFAB5573E3EEBC55DDBF942F34B34526BED70E49C863F9C04EE879Z5L" TargetMode="External"/><Relationship Id="rId101" Type="http://schemas.openxmlformats.org/officeDocument/2006/relationships/hyperlink" Target="consultantplus://offline/ref=175DE71288D033FE15682C049374B2111C8B6E87BF12E30B14D1F23264932958E299FFAB5573E3EEBC55DDBF972F34B34526BED70E49C863F9C04EE879Z5L" TargetMode="External"/><Relationship Id="rId122" Type="http://schemas.openxmlformats.org/officeDocument/2006/relationships/hyperlink" Target="consultantplus://offline/ref=175DE71288D033FE15682C049374B2111C8B6E87B712E20E13D8AF386CCA255AE596A0BC523AEFEFBC55DFBC9E7031A6547EB2DF1956CB7FE5C24F7EZ0L" TargetMode="External"/><Relationship Id="rId130" Type="http://schemas.openxmlformats.org/officeDocument/2006/relationships/hyperlink" Target="consultantplus://offline/ref=175DE71288D033FE15682C049374B2111C8B6E87BF10E60312D7F23264932958E299FFAB5573E3EEBC55DDBB9D2F34B34526BED70E49C863F9C04EE879Z5L" TargetMode="External"/><Relationship Id="rId13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75DE71288D033FE15682C049374B2111C8B6E87BF10E40F12D2F23264932958E299FFAB5573E3EEBC55DDBD902F34B34526BED70E49C863F9C04EE879Z5L" TargetMode="External"/><Relationship Id="rId13" Type="http://schemas.openxmlformats.org/officeDocument/2006/relationships/hyperlink" Target="consultantplus://offline/ref=175DE71288D033FE15682C049374B2111C8B6E87BF15E50911D0F23264932958E299FFAB5573E3EEBC55DDBF972F34B34526BED70E49C863F9C04EE879Z5L" TargetMode="External"/><Relationship Id="rId18" Type="http://schemas.openxmlformats.org/officeDocument/2006/relationships/hyperlink" Target="consultantplus://offline/ref=175DE71288D033FE15682C049374B2111C8B6E87BA19E30812D8AF386CCA255AE596A0BC523AEFEFBC55DCBC9E7031A6547EB2DF1956CB7FE5C24F7EZ0L" TargetMode="External"/><Relationship Id="rId39" Type="http://schemas.openxmlformats.org/officeDocument/2006/relationships/hyperlink" Target="consultantplus://offline/ref=175DE71288D033FE15682C049374B2111C8B6E87BF10E60312D7F23264932958E299FFAB5573E3EEBC55DDBF922F34B34526BED70E49C863F9C04EE879Z5L" TargetMode="External"/><Relationship Id="rId109" Type="http://schemas.openxmlformats.org/officeDocument/2006/relationships/hyperlink" Target="consultantplus://offline/ref=175DE71288D033FE15682C049374B2111C8B6E87B712E20E13D8AF386CCA255AE596A0BC523AEFEFBC55D8B49E7031A6547EB2DF1956CB7FE5C24F7EZ0L" TargetMode="External"/><Relationship Id="rId34" Type="http://schemas.openxmlformats.org/officeDocument/2006/relationships/hyperlink" Target="consultantplus://offline/ref=175DE71288D033FE15682C049374B2111C8B6E87BF12E30B14D1F23264932958E299FFAB5573E3EEBC55DDBD9C2F34B34526BED70E49C863F9C04EE879Z5L" TargetMode="External"/><Relationship Id="rId50" Type="http://schemas.openxmlformats.org/officeDocument/2006/relationships/hyperlink" Target="consultantplus://offline/ref=175DE71288D033FE15682C049374B2111C8B6E87B712E20E13D8AF386CCA255AE596A0BC523AEFEFBC55DFBE9E7031A6547EB2DF1956CB7FE5C24F7EZ0L" TargetMode="External"/><Relationship Id="rId55" Type="http://schemas.openxmlformats.org/officeDocument/2006/relationships/hyperlink" Target="consultantplus://offline/ref=175DE71288D033FE15682C049374B2111C8B6E87B712E20E13D8AF386CCA255AE596A0BC523AEFEFBC55D9B89E7031A6547EB2DF1956CB7FE5C24F7EZ0L" TargetMode="External"/><Relationship Id="rId76" Type="http://schemas.openxmlformats.org/officeDocument/2006/relationships/hyperlink" Target="consultantplus://offline/ref=175DE71288D033FE15682C049374B2111C8B6E87BF10E60312D7F23264932958E299FFAB5573E3EEBC55DDBF962F34B34526BED70E49C863F9C04EE879Z5L" TargetMode="External"/><Relationship Id="rId97" Type="http://schemas.openxmlformats.org/officeDocument/2006/relationships/hyperlink" Target="consultantplus://offline/ref=175DE71288D033FE15682C049374B2111C8B6E87BF12E30B14D1F23264932958E299FFAB5573E3EEBC55DDBC9D2F34B34526BED70E49C863F9C04EE879Z5L" TargetMode="External"/><Relationship Id="rId104" Type="http://schemas.openxmlformats.org/officeDocument/2006/relationships/hyperlink" Target="consultantplus://offline/ref=175DE71288D033FE15682C049374B2111C8B6E87BF12E30B14D1F23264932958E299FFAB5573E3EEBC55DDBF912F34B34526BED70E49C863F9C04EE879Z5L" TargetMode="External"/><Relationship Id="rId120" Type="http://schemas.openxmlformats.org/officeDocument/2006/relationships/hyperlink" Target="consultantplus://offline/ref=175DE71288D033FE15682C049374B2111C8B6E87B712E20E13D8AF386CCA255AE596A0BC523AEFEFBC55DBB59E7031A6547EB2DF1956CB7FE5C24F7EZ0L" TargetMode="External"/><Relationship Id="rId125" Type="http://schemas.openxmlformats.org/officeDocument/2006/relationships/hyperlink" Target="consultantplus://offline/ref=175DE71288D033FE15682C049374B2111C8B6E87B712E20E13D8AF386CCA255AE596A0BC523AEFEFBC55DABC9E7031A6547EB2DF1956CB7FE5C24F7EZ0L" TargetMode="External"/><Relationship Id="rId7" Type="http://schemas.openxmlformats.org/officeDocument/2006/relationships/hyperlink" Target="consultantplus://offline/ref=175DE71288D033FE15682C049374B2111C8B6E87B712E20E13D8AF386CCA255AE596A0BC523AEFEFBC55DDB89E7031A6547EB2DF1956CB7FE5C24F7EZ0L" TargetMode="External"/><Relationship Id="rId71" Type="http://schemas.openxmlformats.org/officeDocument/2006/relationships/hyperlink" Target="consultantplus://offline/ref=175DE71288D033FE15682C049374B2111C8B6E87B712E20E13D8AF386CCA255AE596A0BC523AEFEFBC55D8B89E7031A6547EB2DF1956CB7FE5C24F7EZ0L" TargetMode="External"/><Relationship Id="rId92" Type="http://schemas.openxmlformats.org/officeDocument/2006/relationships/hyperlink" Target="consultantplus://offline/ref=175DE71288D033FE15682C049374B2111C8B6E87B712E20E13D8AF386CCA255AE596A0BC523AEFEFBC55DCB99E7031A6547EB2DF1956CB7FE5C24F7EZ0L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175DE71288D033FE15682C049374B2111C8B6E87BF12E30B14D1F23264932958E299FFAB5573E3EEBC55DDBD932F34B34526BED70E49C863F9C04EE879Z5L" TargetMode="External"/><Relationship Id="rId24" Type="http://schemas.openxmlformats.org/officeDocument/2006/relationships/hyperlink" Target="consultantplus://offline/ref=175DE71288D033FE15682C049374B2111C8B6E87BF10E60312D7F23264932958E299FFAB5573E3EEBC55DDBD932F34B34526BED70E49C863F9C04EE879Z5L" TargetMode="External"/><Relationship Id="rId40" Type="http://schemas.openxmlformats.org/officeDocument/2006/relationships/hyperlink" Target="consultantplus://offline/ref=175DE71288D033FE15682C049374B2111C8B6E87BF10E60312D7F23264932958E299FFAB5573E3EEBC55DDBC932F34B34526BED70E49C863F9C04EE879Z5L" TargetMode="External"/><Relationship Id="rId45" Type="http://schemas.openxmlformats.org/officeDocument/2006/relationships/hyperlink" Target="consultantplus://offline/ref=175DE71288D033FE15682C049374B2111C8B6E87BF12E30B14D1F23264932958E299FFAB5573E3EEBC55DDBC942F34B34526BED70E49C863F9C04EE879Z5L" TargetMode="External"/><Relationship Id="rId66" Type="http://schemas.openxmlformats.org/officeDocument/2006/relationships/hyperlink" Target="consultantplus://offline/ref=175DE71288D033FE15682C049374B2111C8B6E87BF10E60312D7F23264932958E299FFAB5573E3EEBC55DDBF942F34B34526BED70E49C863F9C04EE879Z5L" TargetMode="External"/><Relationship Id="rId87" Type="http://schemas.openxmlformats.org/officeDocument/2006/relationships/hyperlink" Target="consultantplus://offline/ref=175DE71288D033FE15682C049374B2111C8B6E87B712E20E13D8AF386CCA255AE596A0BC523AEFEFBC55DCBF9E7031A6547EB2DF1956CB7FE5C24F7EZ0L" TargetMode="External"/><Relationship Id="rId110" Type="http://schemas.openxmlformats.org/officeDocument/2006/relationships/hyperlink" Target="consultantplus://offline/ref=175DE71288D033FE15682C049374B2111C8B6E87B712E20E13D8AF386CCA255AE596A0BC523AEFEFBC55DBBD9E7031A6547EB2DF1956CB7FE5C24F7EZ0L" TargetMode="External"/><Relationship Id="rId115" Type="http://schemas.openxmlformats.org/officeDocument/2006/relationships/hyperlink" Target="consultantplus://offline/ref=175DE71288D033FE15682C049374B2111C8B6E87B712E20E13D8AF386CCA255AE596A0BC523AEFEFBC55DBBE9E7031A6547EB2DF1956CB7FE5C24F7EZ0L" TargetMode="External"/><Relationship Id="rId131" Type="http://schemas.openxmlformats.org/officeDocument/2006/relationships/hyperlink" Target="consultantplus://offline/ref=175DE71288D033FE15682C049374B2111C8B6E87BF10E60312D7F23264932958E299FFAB5573E3EEBC55DDBB9D2F34B34526BED70E49C863F9C04EE879Z5L" TargetMode="External"/><Relationship Id="rId136" Type="http://schemas.openxmlformats.org/officeDocument/2006/relationships/theme" Target="theme/theme1.xml"/><Relationship Id="rId61" Type="http://schemas.openxmlformats.org/officeDocument/2006/relationships/hyperlink" Target="consultantplus://offline/ref=175DE71288D033FE15682C049374B2111C8B6E87B712E20E13D8AF386CCA255AE596A0BC523AEFEFBC55D9B59E7031A6547EB2DF1956CB7FE5C24F7EZ0L" TargetMode="External"/><Relationship Id="rId82" Type="http://schemas.openxmlformats.org/officeDocument/2006/relationships/hyperlink" Target="consultantplus://offline/ref=175DE71288D033FE15682C049374B2111C8B6E87BF10E60312D7F23264932958E299FFAB5573E3EEBC55DDBB932F34B34526BED70E49C863F9C04EE879Z5L" TargetMode="External"/><Relationship Id="rId19" Type="http://schemas.openxmlformats.org/officeDocument/2006/relationships/hyperlink" Target="consultantplus://offline/ref=175DE71288D033FE15682C049374B2111C8B6E87B712E20E13D8AF386CCA255AE596A0BC523AEFEFBC55DDBA9E7031A6547EB2DF1956CB7FE5C24F7EZ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44</Pages>
  <Words>15280</Words>
  <Characters>87097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2019-12-19T11:25:00Z</dcterms:created>
  <dcterms:modified xsi:type="dcterms:W3CDTF">2019-12-19T11:27:00Z</dcterms:modified>
</cp:coreProperties>
</file>