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D1" w:rsidRDefault="00A816D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816D1" w:rsidRDefault="00A816D1">
      <w:pPr>
        <w:pStyle w:val="ConsPlusNormal"/>
        <w:jc w:val="both"/>
        <w:outlineLvl w:val="0"/>
      </w:pPr>
    </w:p>
    <w:p w:rsidR="00A816D1" w:rsidRDefault="00A816D1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A816D1" w:rsidRDefault="00A816D1">
      <w:pPr>
        <w:pStyle w:val="ConsPlusTitle"/>
        <w:jc w:val="center"/>
      </w:pPr>
      <w:r>
        <w:t>ПЕНЗЕНСКОЙ ОБЛАСТИ</w:t>
      </w:r>
    </w:p>
    <w:p w:rsidR="00A816D1" w:rsidRDefault="00A816D1">
      <w:pPr>
        <w:pStyle w:val="ConsPlusTitle"/>
        <w:jc w:val="both"/>
      </w:pPr>
    </w:p>
    <w:p w:rsidR="00A816D1" w:rsidRDefault="00A816D1">
      <w:pPr>
        <w:pStyle w:val="ConsPlusTitle"/>
        <w:jc w:val="center"/>
      </w:pPr>
      <w:r>
        <w:t>ПРИКАЗ</w:t>
      </w:r>
    </w:p>
    <w:p w:rsidR="00A816D1" w:rsidRDefault="00A816D1">
      <w:pPr>
        <w:pStyle w:val="ConsPlusTitle"/>
        <w:jc w:val="center"/>
      </w:pPr>
      <w:r>
        <w:t>от 17 декабря 2020 г. N 183</w:t>
      </w:r>
    </w:p>
    <w:p w:rsidR="00A816D1" w:rsidRDefault="00A816D1">
      <w:pPr>
        <w:pStyle w:val="ConsPlusTitle"/>
        <w:jc w:val="both"/>
      </w:pPr>
    </w:p>
    <w:p w:rsidR="00A816D1" w:rsidRDefault="00A816D1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A816D1" w:rsidRDefault="00A816D1">
      <w:pPr>
        <w:pStyle w:val="ConsPlusTitle"/>
        <w:jc w:val="center"/>
      </w:pPr>
      <w:r>
        <w:t>ТАРИФОВ И ЭНЕРГОСБЕРЕЖЕНИЮ ПЕНЗЕНСКОЙ ОБЛАСТИ ОТ 16.12.2019</w:t>
      </w:r>
    </w:p>
    <w:p w:rsidR="00A816D1" w:rsidRDefault="00A816D1">
      <w:pPr>
        <w:pStyle w:val="ConsPlusTitle"/>
        <w:jc w:val="center"/>
      </w:pPr>
      <w:r>
        <w:t>N 167</w:t>
      </w: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17 декабря 2020 года N 97 приказываю:</w:t>
      </w:r>
    </w:p>
    <w:p w:rsidR="00A816D1" w:rsidRDefault="00A816D1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изменение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16.12.2019 N 167 "Об установлении одноставочных тарифов на питьевую воду (питьевое водоснабжение) и водоотведение для потребителей МУП города Кузнецка "Водоканал" на территории Кузнецкого района Пензенской области на 2020 - 2024 годы" (далее - Приказ),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37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  <w:proofErr w:type="gramEnd"/>
    </w:p>
    <w:p w:rsidR="00A816D1" w:rsidRDefault="00A816D1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A816D1" w:rsidRDefault="00A816D1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jc w:val="right"/>
      </w:pPr>
      <w:r>
        <w:t>Начальник Управления</w:t>
      </w:r>
    </w:p>
    <w:p w:rsidR="00A816D1" w:rsidRDefault="00A816D1">
      <w:pPr>
        <w:pStyle w:val="ConsPlusNormal"/>
        <w:jc w:val="right"/>
      </w:pPr>
      <w:r>
        <w:t>Н.В.КЛАК</w:t>
      </w: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jc w:val="right"/>
        <w:outlineLvl w:val="0"/>
      </w:pPr>
      <w:r>
        <w:t>Приложение</w:t>
      </w:r>
    </w:p>
    <w:p w:rsidR="00A816D1" w:rsidRDefault="00A816D1">
      <w:pPr>
        <w:pStyle w:val="ConsPlusNormal"/>
        <w:jc w:val="right"/>
      </w:pPr>
      <w:r>
        <w:t>к приказу</w:t>
      </w:r>
    </w:p>
    <w:p w:rsidR="00A816D1" w:rsidRDefault="00A816D1">
      <w:pPr>
        <w:pStyle w:val="ConsPlusNormal"/>
        <w:jc w:val="right"/>
      </w:pPr>
      <w:r>
        <w:t>Управления по регулированию</w:t>
      </w:r>
    </w:p>
    <w:p w:rsidR="00A816D1" w:rsidRDefault="00A816D1">
      <w:pPr>
        <w:pStyle w:val="ConsPlusNormal"/>
        <w:jc w:val="right"/>
      </w:pPr>
      <w:r>
        <w:t>тарифов и энергосбережению</w:t>
      </w:r>
    </w:p>
    <w:p w:rsidR="00A816D1" w:rsidRDefault="00A816D1">
      <w:pPr>
        <w:pStyle w:val="ConsPlusNormal"/>
        <w:jc w:val="right"/>
      </w:pPr>
      <w:r>
        <w:t>Пензенской области</w:t>
      </w:r>
    </w:p>
    <w:p w:rsidR="00A816D1" w:rsidRDefault="00A816D1">
      <w:pPr>
        <w:pStyle w:val="ConsPlusNormal"/>
        <w:jc w:val="right"/>
      </w:pPr>
      <w:r>
        <w:t>от 17 декабря 2020 г. N 183</w:t>
      </w: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jc w:val="right"/>
      </w:pPr>
      <w:r>
        <w:t>"Приложение N 2</w:t>
      </w:r>
    </w:p>
    <w:p w:rsidR="00A816D1" w:rsidRDefault="00A816D1">
      <w:pPr>
        <w:pStyle w:val="ConsPlusNormal"/>
        <w:jc w:val="right"/>
      </w:pPr>
      <w:r>
        <w:t>к приказу</w:t>
      </w:r>
    </w:p>
    <w:p w:rsidR="00A816D1" w:rsidRDefault="00A816D1">
      <w:pPr>
        <w:pStyle w:val="ConsPlusNormal"/>
        <w:jc w:val="right"/>
      </w:pPr>
      <w:r>
        <w:lastRenderedPageBreak/>
        <w:t>Управления по регулированию</w:t>
      </w:r>
    </w:p>
    <w:p w:rsidR="00A816D1" w:rsidRDefault="00A816D1">
      <w:pPr>
        <w:pStyle w:val="ConsPlusNormal"/>
        <w:jc w:val="right"/>
      </w:pPr>
      <w:r>
        <w:t>тарифов и энергосбережению</w:t>
      </w:r>
    </w:p>
    <w:p w:rsidR="00A816D1" w:rsidRDefault="00A816D1">
      <w:pPr>
        <w:pStyle w:val="ConsPlusNormal"/>
        <w:jc w:val="right"/>
      </w:pPr>
      <w:r>
        <w:t>Пензенской области</w:t>
      </w:r>
    </w:p>
    <w:p w:rsidR="00A816D1" w:rsidRDefault="00A816D1">
      <w:pPr>
        <w:pStyle w:val="ConsPlusNormal"/>
        <w:jc w:val="right"/>
      </w:pPr>
      <w:r>
        <w:t>от 16 декабря 2019 г. N 167</w:t>
      </w: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Title"/>
        <w:jc w:val="center"/>
      </w:pPr>
      <w:bookmarkStart w:id="0" w:name="P37"/>
      <w:bookmarkEnd w:id="0"/>
      <w:r>
        <w:t>ТАРИФЫ</w:t>
      </w:r>
    </w:p>
    <w:p w:rsidR="00A816D1" w:rsidRDefault="00A816D1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A816D1" w:rsidRDefault="00A816D1">
      <w:pPr>
        <w:pStyle w:val="ConsPlusTitle"/>
        <w:jc w:val="center"/>
      </w:pPr>
      <w:r>
        <w:t>ДЛЯ ПОТРЕБИТЕЛЕЙ МУП ГОРОДА КУЗНЕЦКА "ВОДОКАНАЛ"</w:t>
      </w:r>
    </w:p>
    <w:p w:rsidR="00A816D1" w:rsidRDefault="00A816D1">
      <w:pPr>
        <w:pStyle w:val="ConsPlusTitle"/>
        <w:jc w:val="center"/>
      </w:pPr>
      <w:r>
        <w:t>НА ТЕРРИТОРИИ КУЗНЕЦКОГО РАЙОНА ПЕНЗЕНСКОЙ ОБЛАСТИ</w:t>
      </w:r>
    </w:p>
    <w:p w:rsidR="00A816D1" w:rsidRDefault="00A816D1">
      <w:pPr>
        <w:pStyle w:val="ConsPlusTitle"/>
        <w:jc w:val="center"/>
      </w:pPr>
      <w:r>
        <w:t>НА 2020 - 2024 ГОДЫ С КАЛЕНДАРНОЙ РАЗБИВКОЙ</w:t>
      </w:r>
    </w:p>
    <w:p w:rsidR="00A816D1" w:rsidRDefault="00A816D1">
      <w:pPr>
        <w:pStyle w:val="ConsPlusTitle"/>
        <w:jc w:val="center"/>
      </w:pPr>
      <w:r>
        <w:t>(РУБ. ЗА 1 КУБ. М)</w:t>
      </w:r>
    </w:p>
    <w:p w:rsidR="00A816D1" w:rsidRDefault="00A816D1">
      <w:pPr>
        <w:pStyle w:val="ConsPlusNormal"/>
        <w:jc w:val="both"/>
      </w:pPr>
    </w:p>
    <w:p w:rsidR="00A816D1" w:rsidRDefault="00A816D1">
      <w:pPr>
        <w:sectPr w:rsidR="00A816D1" w:rsidSect="009E17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06"/>
        <w:gridCol w:w="1701"/>
        <w:gridCol w:w="1838"/>
        <w:gridCol w:w="1247"/>
        <w:gridCol w:w="1417"/>
        <w:gridCol w:w="1361"/>
        <w:gridCol w:w="1247"/>
        <w:gridCol w:w="1247"/>
        <w:gridCol w:w="1247"/>
        <w:gridCol w:w="1304"/>
        <w:gridCol w:w="1361"/>
        <w:gridCol w:w="1304"/>
        <w:gridCol w:w="1304"/>
      </w:tblGrid>
      <w:tr w:rsidR="00A816D1">
        <w:tc>
          <w:tcPr>
            <w:tcW w:w="624" w:type="dxa"/>
            <w:vMerge w:val="restart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6" w:type="dxa"/>
            <w:vMerge w:val="restart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701" w:type="dxa"/>
            <w:vMerge w:val="restart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38" w:type="dxa"/>
            <w:vMerge w:val="restart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3039" w:type="dxa"/>
            <w:gridSpan w:val="10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Период</w:t>
            </w:r>
          </w:p>
        </w:tc>
      </w:tr>
      <w:tr w:rsidR="00A816D1">
        <w:tc>
          <w:tcPr>
            <w:tcW w:w="624" w:type="dxa"/>
            <w:vMerge/>
          </w:tcPr>
          <w:p w:rsidR="00A816D1" w:rsidRDefault="00A816D1"/>
        </w:tc>
        <w:tc>
          <w:tcPr>
            <w:tcW w:w="1706" w:type="dxa"/>
            <w:vMerge/>
          </w:tcPr>
          <w:p w:rsidR="00A816D1" w:rsidRDefault="00A816D1"/>
        </w:tc>
        <w:tc>
          <w:tcPr>
            <w:tcW w:w="1701" w:type="dxa"/>
            <w:vMerge/>
          </w:tcPr>
          <w:p w:rsidR="00A816D1" w:rsidRDefault="00A816D1"/>
        </w:tc>
        <w:tc>
          <w:tcPr>
            <w:tcW w:w="1838" w:type="dxa"/>
            <w:vMerge/>
          </w:tcPr>
          <w:p w:rsidR="00A816D1" w:rsidRDefault="00A816D1"/>
        </w:tc>
        <w:tc>
          <w:tcPr>
            <w:tcW w:w="1247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417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247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247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247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304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361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304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304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с 01.07.2024 по 31.12.2024</w:t>
            </w:r>
          </w:p>
        </w:tc>
      </w:tr>
      <w:tr w:rsidR="00A816D1">
        <w:tc>
          <w:tcPr>
            <w:tcW w:w="624" w:type="dxa"/>
            <w:vAlign w:val="center"/>
          </w:tcPr>
          <w:p w:rsidR="00A816D1" w:rsidRDefault="00A816D1">
            <w:pPr>
              <w:pStyle w:val="ConsPlusNormal"/>
            </w:pPr>
            <w:r>
              <w:t>1.</w:t>
            </w:r>
          </w:p>
        </w:tc>
        <w:tc>
          <w:tcPr>
            <w:tcW w:w="1706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МУП г. Кузнецка "Водоканал"</w:t>
            </w:r>
          </w:p>
        </w:tc>
        <w:tc>
          <w:tcPr>
            <w:tcW w:w="1701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г. Кузнецк</w:t>
            </w:r>
          </w:p>
        </w:tc>
        <w:tc>
          <w:tcPr>
            <w:tcW w:w="1838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</w:t>
            </w:r>
          </w:p>
          <w:p w:rsidR="00A816D1" w:rsidRDefault="00A816D1">
            <w:pPr>
              <w:pStyle w:val="ConsPlusNormal"/>
              <w:jc w:val="center"/>
            </w:pPr>
            <w:r>
              <w:t>- без НДС</w:t>
            </w:r>
          </w:p>
          <w:p w:rsidR="00A816D1" w:rsidRDefault="00A816D1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27,35</w:t>
            </w:r>
          </w:p>
          <w:p w:rsidR="00A816D1" w:rsidRDefault="00A816D1">
            <w:pPr>
              <w:pStyle w:val="ConsPlusNormal"/>
              <w:jc w:val="center"/>
            </w:pPr>
            <w:r>
              <w:t>32,82</w:t>
            </w:r>
          </w:p>
        </w:tc>
        <w:tc>
          <w:tcPr>
            <w:tcW w:w="1417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28,28</w:t>
            </w:r>
          </w:p>
          <w:p w:rsidR="00A816D1" w:rsidRDefault="00A816D1">
            <w:pPr>
              <w:pStyle w:val="ConsPlusNormal"/>
              <w:jc w:val="center"/>
            </w:pPr>
            <w:r>
              <w:t>33,94</w:t>
            </w:r>
          </w:p>
        </w:tc>
        <w:tc>
          <w:tcPr>
            <w:tcW w:w="1361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28,28</w:t>
            </w:r>
          </w:p>
          <w:p w:rsidR="00A816D1" w:rsidRDefault="00A816D1">
            <w:pPr>
              <w:pStyle w:val="ConsPlusNormal"/>
              <w:jc w:val="center"/>
            </w:pPr>
            <w:r>
              <w:t>33,94</w:t>
            </w:r>
          </w:p>
        </w:tc>
        <w:tc>
          <w:tcPr>
            <w:tcW w:w="1247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29,22</w:t>
            </w:r>
          </w:p>
          <w:p w:rsidR="00A816D1" w:rsidRDefault="00A816D1">
            <w:pPr>
              <w:pStyle w:val="ConsPlusNormal"/>
              <w:jc w:val="center"/>
            </w:pPr>
            <w:r>
              <w:t>35,06</w:t>
            </w:r>
          </w:p>
        </w:tc>
        <w:tc>
          <w:tcPr>
            <w:tcW w:w="1247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29,22</w:t>
            </w:r>
          </w:p>
          <w:p w:rsidR="00A816D1" w:rsidRDefault="00A816D1">
            <w:pPr>
              <w:pStyle w:val="ConsPlusNormal"/>
              <w:jc w:val="center"/>
            </w:pPr>
            <w:r>
              <w:t>35,06</w:t>
            </w:r>
          </w:p>
        </w:tc>
        <w:tc>
          <w:tcPr>
            <w:tcW w:w="1247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30,48</w:t>
            </w:r>
          </w:p>
          <w:p w:rsidR="00A816D1" w:rsidRDefault="00A816D1">
            <w:pPr>
              <w:pStyle w:val="ConsPlusNormal"/>
              <w:jc w:val="center"/>
            </w:pPr>
            <w:r>
              <w:t>36,58</w:t>
            </w:r>
          </w:p>
        </w:tc>
        <w:tc>
          <w:tcPr>
            <w:tcW w:w="1304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30,48</w:t>
            </w:r>
          </w:p>
          <w:p w:rsidR="00A816D1" w:rsidRDefault="00A816D1">
            <w:pPr>
              <w:pStyle w:val="ConsPlusNormal"/>
              <w:jc w:val="center"/>
            </w:pPr>
            <w:r>
              <w:t>36,58</w:t>
            </w:r>
          </w:p>
        </w:tc>
        <w:tc>
          <w:tcPr>
            <w:tcW w:w="1361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31,41</w:t>
            </w:r>
          </w:p>
          <w:p w:rsidR="00A816D1" w:rsidRDefault="00A816D1">
            <w:pPr>
              <w:pStyle w:val="ConsPlusNormal"/>
              <w:jc w:val="center"/>
            </w:pPr>
            <w:r>
              <w:t>37,69</w:t>
            </w:r>
          </w:p>
        </w:tc>
        <w:tc>
          <w:tcPr>
            <w:tcW w:w="1304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31,41</w:t>
            </w:r>
          </w:p>
          <w:p w:rsidR="00A816D1" w:rsidRDefault="00A816D1">
            <w:pPr>
              <w:pStyle w:val="ConsPlusNormal"/>
              <w:jc w:val="center"/>
            </w:pPr>
            <w:r>
              <w:t>37,69</w:t>
            </w:r>
          </w:p>
        </w:tc>
        <w:tc>
          <w:tcPr>
            <w:tcW w:w="1304" w:type="dxa"/>
            <w:vAlign w:val="bottom"/>
          </w:tcPr>
          <w:p w:rsidR="00A816D1" w:rsidRDefault="00A816D1">
            <w:pPr>
              <w:pStyle w:val="ConsPlusNormal"/>
              <w:jc w:val="center"/>
            </w:pPr>
            <w:r>
              <w:t>32,37</w:t>
            </w:r>
          </w:p>
          <w:p w:rsidR="00A816D1" w:rsidRDefault="00A816D1">
            <w:pPr>
              <w:pStyle w:val="ConsPlusNormal"/>
              <w:jc w:val="center"/>
            </w:pPr>
            <w:r>
              <w:t>38,84</w:t>
            </w:r>
          </w:p>
        </w:tc>
      </w:tr>
      <w:tr w:rsidR="00A816D1">
        <w:tc>
          <w:tcPr>
            <w:tcW w:w="624" w:type="dxa"/>
            <w:vAlign w:val="center"/>
          </w:tcPr>
          <w:p w:rsidR="00A816D1" w:rsidRDefault="00A816D1">
            <w:pPr>
              <w:pStyle w:val="ConsPlusNormal"/>
            </w:pPr>
            <w:r>
              <w:t>2.</w:t>
            </w:r>
          </w:p>
        </w:tc>
        <w:tc>
          <w:tcPr>
            <w:tcW w:w="1706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МУП г. Кузнецка "Водоканал"</w:t>
            </w:r>
          </w:p>
        </w:tc>
        <w:tc>
          <w:tcPr>
            <w:tcW w:w="1701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г. Кузнецк</w:t>
            </w:r>
          </w:p>
        </w:tc>
        <w:tc>
          <w:tcPr>
            <w:tcW w:w="1838" w:type="dxa"/>
            <w:vAlign w:val="center"/>
          </w:tcPr>
          <w:p w:rsidR="00A816D1" w:rsidRDefault="00A816D1">
            <w:pPr>
              <w:pStyle w:val="ConsPlusNormal"/>
              <w:jc w:val="center"/>
            </w:pPr>
            <w:r>
              <w:t>Одноставочный тариф на водоотведение</w:t>
            </w:r>
          </w:p>
          <w:p w:rsidR="00A816D1" w:rsidRDefault="00A816D1">
            <w:pPr>
              <w:pStyle w:val="ConsPlusNormal"/>
              <w:jc w:val="center"/>
            </w:pPr>
            <w:r>
              <w:t>- без НДС</w:t>
            </w:r>
          </w:p>
          <w:p w:rsidR="00A816D1" w:rsidRDefault="00A816D1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21,88</w:t>
            </w:r>
          </w:p>
          <w:p w:rsidR="00A816D1" w:rsidRDefault="00A816D1">
            <w:pPr>
              <w:pStyle w:val="ConsPlusNormal"/>
              <w:jc w:val="right"/>
            </w:pPr>
            <w:r>
              <w:t>26,26</w:t>
            </w:r>
          </w:p>
        </w:tc>
        <w:tc>
          <w:tcPr>
            <w:tcW w:w="1417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22,59</w:t>
            </w:r>
          </w:p>
          <w:p w:rsidR="00A816D1" w:rsidRDefault="00A816D1">
            <w:pPr>
              <w:pStyle w:val="ConsPlusNormal"/>
              <w:jc w:val="right"/>
            </w:pPr>
            <w:r>
              <w:t>27,11</w:t>
            </w:r>
          </w:p>
        </w:tc>
        <w:tc>
          <w:tcPr>
            <w:tcW w:w="1361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22,59</w:t>
            </w:r>
          </w:p>
          <w:p w:rsidR="00A816D1" w:rsidRDefault="00A816D1">
            <w:pPr>
              <w:pStyle w:val="ConsPlusNormal"/>
              <w:jc w:val="right"/>
            </w:pPr>
            <w:r>
              <w:t>27,11</w:t>
            </w:r>
          </w:p>
        </w:tc>
        <w:tc>
          <w:tcPr>
            <w:tcW w:w="1247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23,30</w:t>
            </w:r>
          </w:p>
          <w:p w:rsidR="00A816D1" w:rsidRDefault="00A816D1">
            <w:pPr>
              <w:pStyle w:val="ConsPlusNormal"/>
              <w:jc w:val="right"/>
            </w:pPr>
            <w:r>
              <w:t>27,96</w:t>
            </w:r>
          </w:p>
        </w:tc>
        <w:tc>
          <w:tcPr>
            <w:tcW w:w="1247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23,30</w:t>
            </w:r>
          </w:p>
          <w:p w:rsidR="00A816D1" w:rsidRDefault="00A816D1">
            <w:pPr>
              <w:pStyle w:val="ConsPlusNormal"/>
              <w:jc w:val="right"/>
            </w:pPr>
            <w:r>
              <w:t>27,96</w:t>
            </w:r>
          </w:p>
        </w:tc>
        <w:tc>
          <w:tcPr>
            <w:tcW w:w="1247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24,61</w:t>
            </w:r>
          </w:p>
          <w:p w:rsidR="00A816D1" w:rsidRDefault="00A816D1">
            <w:pPr>
              <w:pStyle w:val="ConsPlusNormal"/>
              <w:jc w:val="right"/>
            </w:pPr>
            <w:r>
              <w:t>29,54</w:t>
            </w:r>
          </w:p>
        </w:tc>
        <w:tc>
          <w:tcPr>
            <w:tcW w:w="1304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24,61</w:t>
            </w:r>
          </w:p>
          <w:p w:rsidR="00A816D1" w:rsidRDefault="00A816D1">
            <w:pPr>
              <w:pStyle w:val="ConsPlusNormal"/>
              <w:jc w:val="right"/>
            </w:pPr>
            <w:r>
              <w:t>29,54</w:t>
            </w:r>
          </w:p>
        </w:tc>
        <w:tc>
          <w:tcPr>
            <w:tcW w:w="1361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25,30</w:t>
            </w:r>
          </w:p>
          <w:p w:rsidR="00A816D1" w:rsidRDefault="00A816D1">
            <w:pPr>
              <w:pStyle w:val="ConsPlusNormal"/>
              <w:jc w:val="right"/>
            </w:pPr>
            <w:r>
              <w:t>30,36</w:t>
            </w:r>
          </w:p>
        </w:tc>
        <w:tc>
          <w:tcPr>
            <w:tcW w:w="1304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25,30</w:t>
            </w:r>
          </w:p>
          <w:p w:rsidR="00A816D1" w:rsidRDefault="00A816D1">
            <w:pPr>
              <w:pStyle w:val="ConsPlusNormal"/>
              <w:jc w:val="right"/>
            </w:pPr>
            <w:r>
              <w:t>30,36</w:t>
            </w:r>
          </w:p>
        </w:tc>
        <w:tc>
          <w:tcPr>
            <w:tcW w:w="1304" w:type="dxa"/>
            <w:vAlign w:val="bottom"/>
          </w:tcPr>
          <w:p w:rsidR="00A816D1" w:rsidRDefault="00A816D1">
            <w:pPr>
              <w:pStyle w:val="ConsPlusNormal"/>
              <w:jc w:val="right"/>
            </w:pPr>
            <w:r>
              <w:t>26,01</w:t>
            </w:r>
          </w:p>
          <w:p w:rsidR="00A816D1" w:rsidRDefault="00A816D1">
            <w:pPr>
              <w:pStyle w:val="ConsPlusNormal"/>
              <w:jc w:val="right"/>
            </w:pPr>
            <w:r>
              <w:t>31,22</w:t>
            </w:r>
          </w:p>
        </w:tc>
      </w:tr>
    </w:tbl>
    <w:p w:rsidR="00A816D1" w:rsidRDefault="00A816D1">
      <w:pPr>
        <w:pStyle w:val="ConsPlusNormal"/>
        <w:jc w:val="right"/>
      </w:pPr>
      <w:r>
        <w:t>".</w:t>
      </w: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jc w:val="both"/>
      </w:pPr>
    </w:p>
    <w:p w:rsidR="00A816D1" w:rsidRDefault="00A816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A816D1">
      <w:bookmarkStart w:id="1" w:name="_GoBack"/>
      <w:bookmarkEnd w:id="1"/>
    </w:p>
    <w:sectPr w:rsidR="003A295A" w:rsidSect="00C47DC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6D1"/>
    <w:rsid w:val="008143E2"/>
    <w:rsid w:val="00A816D1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16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16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16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16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16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16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7C7C4847D77C7A86A0C82C8F5424F8EF02956588B2CC4D0269D38A45B2BB2133188D38FFA6EA22555C2530E1B1c8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7C7C4847D77C7A86A0C82C8F5424F8EF009B678BB7CC4D0269D38A45B2BB2133188D38FFA6EA22555C2530E1B1c8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7C7C4847D77C7A86A0C82C8F5424F8EF00956189B5CC4D0269D38A45B2BB2133188D38FFA6EA22555C2530E1B1c8K" TargetMode="External"/><Relationship Id="rId11" Type="http://schemas.openxmlformats.org/officeDocument/2006/relationships/hyperlink" Target="consultantplus://offline/ref=477C7C4847D77C7A86A0D62199387AF7ED0FC26D8CB6C3125734D5DD1AE2BD746158D361BDE2F9235D422731E712B3000EE0D41584C7E1FF4B5F256BBBcB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477C7C4847D77C7A86A0D62199387AF7ED0FC26D8CB6C3125734D5DD1AE2BD746158D361AFE2A12F5C423930EB07E55148BBc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7C7C4847D77C7A86A0D62199387AF7ED0FC26D8CB7C2195D3ED5DD1AE2BD746158D361BDE2F9235D422732E112B3000EE0D41584C7E1FF4B5F256BBBc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2021-08-10T10:27:00Z</dcterms:created>
  <dcterms:modified xsi:type="dcterms:W3CDTF">2021-08-10T10:28:00Z</dcterms:modified>
</cp:coreProperties>
</file>