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2FF" w:rsidRDefault="00CA32F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A32FF" w:rsidRDefault="00CA32FF">
      <w:pPr>
        <w:pStyle w:val="ConsPlusNormal"/>
        <w:jc w:val="both"/>
        <w:outlineLvl w:val="0"/>
      </w:pPr>
    </w:p>
    <w:p w:rsidR="00CA32FF" w:rsidRDefault="00CA32FF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CA32FF" w:rsidRDefault="00CA32FF">
      <w:pPr>
        <w:pStyle w:val="ConsPlusTitle"/>
        <w:jc w:val="center"/>
      </w:pPr>
      <w:r>
        <w:t>ПЕНЗЕНСКОЙ ОБЛАСТИ</w:t>
      </w:r>
    </w:p>
    <w:p w:rsidR="00CA32FF" w:rsidRDefault="00CA32FF">
      <w:pPr>
        <w:pStyle w:val="ConsPlusTitle"/>
        <w:jc w:val="center"/>
      </w:pPr>
    </w:p>
    <w:p w:rsidR="00CA32FF" w:rsidRDefault="00CA32FF">
      <w:pPr>
        <w:pStyle w:val="ConsPlusTitle"/>
        <w:jc w:val="center"/>
      </w:pPr>
      <w:r>
        <w:t>ПРИКАЗ</w:t>
      </w:r>
    </w:p>
    <w:p w:rsidR="00CA32FF" w:rsidRDefault="00CA32FF">
      <w:pPr>
        <w:pStyle w:val="ConsPlusTitle"/>
        <w:jc w:val="center"/>
      </w:pPr>
      <w:r>
        <w:t>от 17 декабря 2020 г. N 181</w:t>
      </w:r>
    </w:p>
    <w:p w:rsidR="00CA32FF" w:rsidRDefault="00CA32FF">
      <w:pPr>
        <w:pStyle w:val="ConsPlusTitle"/>
        <w:jc w:val="center"/>
      </w:pPr>
    </w:p>
    <w:p w:rsidR="00CA32FF" w:rsidRDefault="00CA32FF">
      <w:pPr>
        <w:pStyle w:val="ConsPlusTitle"/>
        <w:jc w:val="center"/>
      </w:pPr>
      <w:r>
        <w:t>О ВНЕСЕНИИ ИЗМЕНЕНИЙ В НЕКОТОРЫЕ ПРИКАЗЫ УПРАВЛЕНИЯ</w:t>
      </w:r>
    </w:p>
    <w:p w:rsidR="00CA32FF" w:rsidRDefault="00CA32FF">
      <w:pPr>
        <w:pStyle w:val="ConsPlusTitle"/>
        <w:jc w:val="center"/>
      </w:pPr>
      <w:r>
        <w:t xml:space="preserve">ПО РЕГУЛИРОВАНИЮ ТАРИФОВ И ЭНЕРГОСБЕРЕЖЕНИЮ </w:t>
      </w:r>
      <w:proofErr w:type="gramStart"/>
      <w:r>
        <w:t>ПЕНЗЕНСКОЙ</w:t>
      </w:r>
      <w:proofErr w:type="gramEnd"/>
    </w:p>
    <w:p w:rsidR="00CA32FF" w:rsidRDefault="00CA32FF">
      <w:pPr>
        <w:pStyle w:val="ConsPlusTitle"/>
        <w:jc w:val="center"/>
      </w:pPr>
      <w:r>
        <w:t>ОБЛАСТИ</w:t>
      </w: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РФ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об</w:t>
      </w:r>
      <w:proofErr w:type="gramEnd"/>
      <w:r>
        <w:t xml:space="preserve"> </w:t>
      </w:r>
      <w:proofErr w:type="gramStart"/>
      <w:r>
        <w:t>Управлении</w:t>
      </w:r>
      <w:proofErr w:type="gramEnd"/>
      <w:r>
        <w:t xml:space="preserve">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17.12.2020 N 95 приказываю:</w:t>
      </w:r>
    </w:p>
    <w:p w:rsidR="00CA32FF" w:rsidRDefault="00CA32FF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изменение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03.02.2017 N 7 "Об установлении одноставочного тарифа на питьевую воду (питьевое водоснабжение) для потребителей МУП "Спектр" на территории Виргинского сельсовета Нижнеломовского района Пензенской области" (с последующими изменениями) (далее - Приказ), изложив </w:t>
      </w:r>
      <w:hyperlink r:id="rId11" w:history="1">
        <w:r>
          <w:rPr>
            <w:color w:val="0000FF"/>
          </w:rPr>
          <w:t>Приложение N 1</w:t>
        </w:r>
      </w:hyperlink>
      <w:r>
        <w:t xml:space="preserve"> к Приказу в редакции согласно </w:t>
      </w:r>
      <w:hyperlink w:anchor="P46" w:history="1">
        <w:r>
          <w:rPr>
            <w:color w:val="0000FF"/>
          </w:rPr>
          <w:t>Приложению N 1</w:t>
        </w:r>
      </w:hyperlink>
      <w:r>
        <w:t xml:space="preserve"> к настоящему приказу.</w:t>
      </w:r>
      <w:proofErr w:type="gramEnd"/>
    </w:p>
    <w:p w:rsidR="00CA32FF" w:rsidRDefault="00CA32FF">
      <w:pPr>
        <w:pStyle w:val="ConsPlusNormal"/>
        <w:spacing w:before="220"/>
        <w:ind w:firstLine="540"/>
        <w:jc w:val="both"/>
      </w:pPr>
      <w:r>
        <w:t xml:space="preserve">2. Внести изменение в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30.12.2015 N 171 "Об установлении одноставочных тарифов на питьевую воду (питьевое водоснабжение) и водоотведение для ООО "ЭнергоПромРесурс" (с последующими изменениями) (далее - Приказ), изложив </w:t>
      </w:r>
      <w:hyperlink r:id="rId13" w:history="1">
        <w:r>
          <w:rPr>
            <w:color w:val="0000FF"/>
          </w:rPr>
          <w:t>Приложение N 1</w:t>
        </w:r>
      </w:hyperlink>
      <w:r>
        <w:t xml:space="preserve"> к Приказу в редакции согласно </w:t>
      </w:r>
      <w:hyperlink w:anchor="P104" w:history="1">
        <w:r>
          <w:rPr>
            <w:color w:val="0000FF"/>
          </w:rPr>
          <w:t>Приложению N 2</w:t>
        </w:r>
      </w:hyperlink>
      <w:r>
        <w:t xml:space="preserve"> к настоящему приказу.</w:t>
      </w:r>
    </w:p>
    <w:p w:rsidR="00CA32FF" w:rsidRDefault="00CA32FF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CA32FF" w:rsidRDefault="00CA32FF">
      <w:pPr>
        <w:pStyle w:val="ConsPlusNormal"/>
        <w:spacing w:before="220"/>
        <w:ind w:firstLine="540"/>
        <w:jc w:val="both"/>
      </w:pPr>
      <w:r>
        <w:t xml:space="preserve">3.1. </w:t>
      </w:r>
      <w:hyperlink r:id="rId14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16.09.2016 N 54 "Об установлении одноставочных тарифов на питьевую воду (питьевое водоснабжение) для ООО "Сельские родники" на территории Голицынского, Новопятинского, Усть-Каремшинского сельсоветов Нижнеломовского района Пензенской области".</w:t>
      </w:r>
    </w:p>
    <w:p w:rsidR="00CA32FF" w:rsidRDefault="00CA32FF">
      <w:pPr>
        <w:pStyle w:val="ConsPlusNormal"/>
        <w:spacing w:before="220"/>
        <w:ind w:firstLine="540"/>
        <w:jc w:val="both"/>
      </w:pPr>
      <w:r>
        <w:t xml:space="preserve">3.2. </w:t>
      </w:r>
      <w:hyperlink r:id="rId15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06.10.2017 N 81 "Об установлении одноставочного тарифа на питьевую воду (питьевое водоснабжение) для потребителей ООО "Сельские родники" на территории Атмисского сельсовета Нижнеломовского района Пензенской области".</w:t>
      </w:r>
    </w:p>
    <w:p w:rsidR="00CA32FF" w:rsidRDefault="00CA32FF">
      <w:pPr>
        <w:pStyle w:val="ConsPlusNormal"/>
        <w:spacing w:before="220"/>
        <w:ind w:firstLine="540"/>
        <w:jc w:val="both"/>
      </w:pPr>
      <w:r>
        <w:t xml:space="preserve">3.3. </w:t>
      </w:r>
      <w:hyperlink r:id="rId16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29.09.2016 N 56 "Об установлении одноставочных тарифов на питьевую воду (питьевое водоснабжение) для ООО "Кувак-Никольский родник" на территории Кувак-Никольского сельсовета Нижнеломовского района Пензенской области".</w:t>
      </w:r>
    </w:p>
    <w:p w:rsidR="00CA32FF" w:rsidRDefault="00CA32FF">
      <w:pPr>
        <w:pStyle w:val="ConsPlusNormal"/>
        <w:spacing w:before="220"/>
        <w:ind w:firstLine="540"/>
        <w:jc w:val="both"/>
      </w:pPr>
      <w:r>
        <w:t xml:space="preserve">3.4. </w:t>
      </w:r>
      <w:hyperlink r:id="rId17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</w:t>
      </w:r>
      <w:r>
        <w:lastRenderedPageBreak/>
        <w:t>области от 21.09.2018 N 68 "Об установлении одноставочных тарифов на питьевую воду (питьевое водоснабжение) и водоотведение для потребителей ООО "Кристалл один" на территории Мокшанского района Пензенской области на 2018 - 2020 гг.".</w:t>
      </w:r>
    </w:p>
    <w:p w:rsidR="00CA32FF" w:rsidRDefault="00CA32FF">
      <w:pPr>
        <w:pStyle w:val="ConsPlusNormal"/>
        <w:spacing w:before="220"/>
        <w:ind w:firstLine="540"/>
        <w:jc w:val="both"/>
      </w:pPr>
      <w:r>
        <w:t xml:space="preserve">3.5. </w:t>
      </w:r>
      <w:hyperlink r:id="rId18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13.01.2016 N 1 "О внесении изменений в приказ Управления по регулированию тарифов и энергосбережению Пензенской области от 30.12.2015 N 171".</w:t>
      </w:r>
    </w:p>
    <w:p w:rsidR="00CA32FF" w:rsidRDefault="00CA32FF">
      <w:pPr>
        <w:pStyle w:val="ConsPlusNormal"/>
        <w:spacing w:before="220"/>
        <w:ind w:firstLine="540"/>
        <w:jc w:val="both"/>
      </w:pPr>
      <w:r>
        <w:t xml:space="preserve">3.6. </w:t>
      </w:r>
      <w:hyperlink r:id="rId19" w:history="1">
        <w:r>
          <w:rPr>
            <w:color w:val="0000FF"/>
          </w:rPr>
          <w:t>Пункты 2</w:t>
        </w:r>
      </w:hyperlink>
      <w:r>
        <w:t xml:space="preserve">, </w:t>
      </w:r>
      <w:hyperlink r:id="rId20" w:history="1">
        <w:r>
          <w:rPr>
            <w:color w:val="0000FF"/>
          </w:rPr>
          <w:t>3</w:t>
        </w:r>
      </w:hyperlink>
      <w:r>
        <w:t xml:space="preserve">, </w:t>
      </w:r>
      <w:hyperlink r:id="rId21" w:history="1">
        <w:r>
          <w:rPr>
            <w:color w:val="0000FF"/>
          </w:rPr>
          <w:t>4</w:t>
        </w:r>
      </w:hyperlink>
      <w:r>
        <w:t xml:space="preserve">, </w:t>
      </w:r>
      <w:hyperlink r:id="rId22" w:history="1">
        <w:r>
          <w:rPr>
            <w:color w:val="0000FF"/>
          </w:rPr>
          <w:t>5</w:t>
        </w:r>
      </w:hyperlink>
      <w:r>
        <w:t xml:space="preserve">, </w:t>
      </w:r>
      <w:hyperlink r:id="rId23" w:history="1">
        <w:r>
          <w:rPr>
            <w:color w:val="0000FF"/>
          </w:rPr>
          <w:t>6</w:t>
        </w:r>
      </w:hyperlink>
      <w:r>
        <w:t xml:space="preserve"> приказа Управления по регулированию тарифов и энергосбережению Пензенской области от 13.12.2019 N 150 "О внесении изменений в некоторые приказы Управления по регулированию тарифов и энергосбережению Пензенской области".</w:t>
      </w:r>
    </w:p>
    <w:p w:rsidR="00CA32FF" w:rsidRDefault="00CA32FF">
      <w:pPr>
        <w:pStyle w:val="ConsPlusNormal"/>
        <w:spacing w:before="220"/>
        <w:ind w:firstLine="540"/>
        <w:jc w:val="both"/>
      </w:pPr>
      <w:r>
        <w:t xml:space="preserve">3.7. </w:t>
      </w:r>
      <w:hyperlink r:id="rId24" w:history="1">
        <w:r>
          <w:rPr>
            <w:color w:val="0000FF"/>
          </w:rPr>
          <w:t>Пункты 2</w:t>
        </w:r>
      </w:hyperlink>
      <w:r>
        <w:t xml:space="preserve">, </w:t>
      </w:r>
      <w:hyperlink r:id="rId25" w:history="1">
        <w:r>
          <w:rPr>
            <w:color w:val="0000FF"/>
          </w:rPr>
          <w:t>4</w:t>
        </w:r>
      </w:hyperlink>
      <w:r>
        <w:t xml:space="preserve">, </w:t>
      </w:r>
      <w:hyperlink r:id="rId26" w:history="1">
        <w:r>
          <w:rPr>
            <w:color w:val="0000FF"/>
          </w:rPr>
          <w:t>5</w:t>
        </w:r>
      </w:hyperlink>
      <w:r>
        <w:t xml:space="preserve">, </w:t>
      </w:r>
      <w:hyperlink r:id="rId27" w:history="1">
        <w:r>
          <w:rPr>
            <w:color w:val="0000FF"/>
          </w:rPr>
          <w:t>6</w:t>
        </w:r>
      </w:hyperlink>
      <w:r>
        <w:t xml:space="preserve"> приказа Управления по регулированию тарифов и энергосбережению Пензенской области от 20.12.2018 N 141 "О внесении изменений в некоторые приказы Управления по регулированию тарифов и энергосбережению Пензенской области".</w:t>
      </w:r>
    </w:p>
    <w:p w:rsidR="00CA32FF" w:rsidRDefault="00CA32FF">
      <w:pPr>
        <w:pStyle w:val="ConsPlusNormal"/>
        <w:spacing w:before="220"/>
        <w:ind w:firstLine="540"/>
        <w:jc w:val="both"/>
      </w:pPr>
      <w:r>
        <w:t xml:space="preserve">4.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CA32FF" w:rsidRDefault="00CA32FF">
      <w:pPr>
        <w:pStyle w:val="ConsPlusNormal"/>
        <w:spacing w:before="220"/>
        <w:ind w:firstLine="540"/>
        <w:jc w:val="both"/>
      </w:pPr>
      <w:r>
        <w:t>5. Настоящий приказ вступает в силу с 1 января 2021 года.</w:t>
      </w: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jc w:val="right"/>
      </w:pPr>
      <w:r>
        <w:t>Начальник Управления</w:t>
      </w:r>
    </w:p>
    <w:p w:rsidR="00CA32FF" w:rsidRDefault="00CA32FF">
      <w:pPr>
        <w:pStyle w:val="ConsPlusNormal"/>
        <w:jc w:val="right"/>
      </w:pPr>
      <w:r>
        <w:t>Н.В.КЛАК</w:t>
      </w: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jc w:val="right"/>
        <w:outlineLvl w:val="0"/>
      </w:pPr>
      <w:r>
        <w:t>Приложение N 1</w:t>
      </w:r>
    </w:p>
    <w:p w:rsidR="00CA32FF" w:rsidRDefault="00CA32FF">
      <w:pPr>
        <w:pStyle w:val="ConsPlusNormal"/>
        <w:jc w:val="right"/>
      </w:pPr>
      <w:r>
        <w:t>к приказу</w:t>
      </w:r>
    </w:p>
    <w:p w:rsidR="00CA32FF" w:rsidRDefault="00CA32FF">
      <w:pPr>
        <w:pStyle w:val="ConsPlusNormal"/>
        <w:jc w:val="right"/>
      </w:pPr>
      <w:r>
        <w:t>Управления по регулированию</w:t>
      </w:r>
    </w:p>
    <w:p w:rsidR="00CA32FF" w:rsidRDefault="00CA32FF">
      <w:pPr>
        <w:pStyle w:val="ConsPlusNormal"/>
        <w:jc w:val="right"/>
      </w:pPr>
      <w:r>
        <w:t>тарифов и энергосбережению</w:t>
      </w:r>
    </w:p>
    <w:p w:rsidR="00CA32FF" w:rsidRDefault="00CA32FF">
      <w:pPr>
        <w:pStyle w:val="ConsPlusNormal"/>
        <w:jc w:val="right"/>
      </w:pPr>
      <w:r>
        <w:t>Пензенской области</w:t>
      </w:r>
    </w:p>
    <w:p w:rsidR="00CA32FF" w:rsidRDefault="00CA32FF">
      <w:pPr>
        <w:pStyle w:val="ConsPlusNormal"/>
        <w:jc w:val="right"/>
      </w:pPr>
      <w:r>
        <w:t>от 17 декабря 2020 г. N 181</w:t>
      </w: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jc w:val="right"/>
      </w:pPr>
      <w:r>
        <w:t>"Приложение N 1</w:t>
      </w:r>
    </w:p>
    <w:p w:rsidR="00CA32FF" w:rsidRDefault="00CA32FF">
      <w:pPr>
        <w:pStyle w:val="ConsPlusNormal"/>
        <w:jc w:val="right"/>
      </w:pPr>
      <w:r>
        <w:t>к приказу</w:t>
      </w:r>
    </w:p>
    <w:p w:rsidR="00CA32FF" w:rsidRDefault="00CA32FF">
      <w:pPr>
        <w:pStyle w:val="ConsPlusNormal"/>
        <w:jc w:val="right"/>
      </w:pPr>
      <w:r>
        <w:t>Управления по регулированию</w:t>
      </w:r>
    </w:p>
    <w:p w:rsidR="00CA32FF" w:rsidRDefault="00CA32FF">
      <w:pPr>
        <w:pStyle w:val="ConsPlusNormal"/>
        <w:jc w:val="right"/>
      </w:pPr>
      <w:r>
        <w:t>тарифов и энергосбережению</w:t>
      </w:r>
    </w:p>
    <w:p w:rsidR="00CA32FF" w:rsidRDefault="00CA32FF">
      <w:pPr>
        <w:pStyle w:val="ConsPlusNormal"/>
        <w:jc w:val="right"/>
      </w:pPr>
      <w:r>
        <w:t>Пензенской области</w:t>
      </w:r>
    </w:p>
    <w:p w:rsidR="00CA32FF" w:rsidRDefault="00CA32FF">
      <w:pPr>
        <w:pStyle w:val="ConsPlusNormal"/>
        <w:jc w:val="right"/>
      </w:pPr>
      <w:r>
        <w:t>от 3 февраля 2017 г. N 7</w:t>
      </w: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Title"/>
        <w:jc w:val="center"/>
      </w:pPr>
      <w:bookmarkStart w:id="0" w:name="P46"/>
      <w:bookmarkEnd w:id="0"/>
      <w:r>
        <w:t>ТАРИФ</w:t>
      </w:r>
    </w:p>
    <w:p w:rsidR="00CA32FF" w:rsidRDefault="00CA32FF">
      <w:pPr>
        <w:pStyle w:val="ConsPlusTitle"/>
        <w:jc w:val="center"/>
      </w:pPr>
      <w:r>
        <w:t>НА ПИТЬЕВУЮ ВОДУ (ПИТЬЕВОЕ ВОДОСНАБЖЕНИЕ) ДЛЯ ПОТРЕБИТЕЛЕЙ</w:t>
      </w:r>
    </w:p>
    <w:p w:rsidR="00CA32FF" w:rsidRDefault="00CA32FF">
      <w:pPr>
        <w:pStyle w:val="ConsPlusTitle"/>
        <w:jc w:val="center"/>
      </w:pPr>
      <w:r>
        <w:t>МУП "СПЕКТР" НА ТЕРРИТОРИИ ВИРГИНСКОГО СЕЛЬСОВЕТА</w:t>
      </w:r>
    </w:p>
    <w:p w:rsidR="00CA32FF" w:rsidRDefault="00CA32FF">
      <w:pPr>
        <w:pStyle w:val="ConsPlusTitle"/>
        <w:jc w:val="center"/>
      </w:pPr>
      <w:r>
        <w:t xml:space="preserve">НИЖНЕЛОМОВСКОГО РАЙОНА ПЕНЗЕНСКОЙ ОБЛАСТИ </w:t>
      </w:r>
      <w:proofErr w:type="gramStart"/>
      <w:r>
        <w:t>С</w:t>
      </w:r>
      <w:proofErr w:type="gramEnd"/>
      <w:r>
        <w:t xml:space="preserve"> КАЛЕНДАРНОЙ</w:t>
      </w:r>
    </w:p>
    <w:p w:rsidR="00CA32FF" w:rsidRDefault="00CA32FF">
      <w:pPr>
        <w:pStyle w:val="ConsPlusTitle"/>
        <w:jc w:val="center"/>
      </w:pPr>
      <w:r>
        <w:t>РАЗБИВКОЙ (РУБ. ЗА 1 КУБ. М)</w:t>
      </w:r>
    </w:p>
    <w:p w:rsidR="00CA32FF" w:rsidRDefault="00CA32FF">
      <w:pPr>
        <w:pStyle w:val="ConsPlusNormal"/>
        <w:jc w:val="both"/>
      </w:pPr>
    </w:p>
    <w:p w:rsidR="00CA32FF" w:rsidRDefault="00CA32FF">
      <w:pPr>
        <w:sectPr w:rsidR="00CA32FF" w:rsidSect="005C4B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041"/>
        <w:gridCol w:w="1985"/>
        <w:gridCol w:w="2098"/>
        <w:gridCol w:w="1247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CA32FF">
        <w:tc>
          <w:tcPr>
            <w:tcW w:w="568" w:type="dxa"/>
            <w:vMerge w:val="restart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41" w:type="dxa"/>
            <w:vMerge w:val="restart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985" w:type="dxa"/>
            <w:vMerge w:val="restart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2098" w:type="dxa"/>
            <w:vMerge w:val="restart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12983" w:type="dxa"/>
            <w:gridSpan w:val="10"/>
          </w:tcPr>
          <w:p w:rsidR="00CA32FF" w:rsidRDefault="00CA32FF">
            <w:pPr>
              <w:pStyle w:val="ConsPlusNormal"/>
              <w:jc w:val="center"/>
            </w:pPr>
            <w:r>
              <w:t>Период</w:t>
            </w:r>
          </w:p>
        </w:tc>
      </w:tr>
      <w:tr w:rsidR="00CA32FF">
        <w:tc>
          <w:tcPr>
            <w:tcW w:w="568" w:type="dxa"/>
            <w:vMerge/>
          </w:tcPr>
          <w:p w:rsidR="00CA32FF" w:rsidRDefault="00CA32FF"/>
        </w:tc>
        <w:tc>
          <w:tcPr>
            <w:tcW w:w="2041" w:type="dxa"/>
            <w:vMerge/>
          </w:tcPr>
          <w:p w:rsidR="00CA32FF" w:rsidRDefault="00CA32FF"/>
        </w:tc>
        <w:tc>
          <w:tcPr>
            <w:tcW w:w="1985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247" w:type="dxa"/>
          </w:tcPr>
          <w:p w:rsidR="00CA32FF" w:rsidRDefault="00CA32FF">
            <w:pPr>
              <w:pStyle w:val="ConsPlusNormal"/>
              <w:jc w:val="center"/>
            </w:pPr>
            <w:r>
              <w:t>с 15.02.2017 по 30.06.2017</w:t>
            </w:r>
          </w:p>
        </w:tc>
        <w:tc>
          <w:tcPr>
            <w:tcW w:w="1304" w:type="dxa"/>
          </w:tcPr>
          <w:p w:rsidR="00CA32FF" w:rsidRDefault="00CA32FF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304" w:type="dxa"/>
          </w:tcPr>
          <w:p w:rsidR="00CA32FF" w:rsidRDefault="00CA32FF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04" w:type="dxa"/>
          </w:tcPr>
          <w:p w:rsidR="00CA32FF" w:rsidRDefault="00CA32FF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304" w:type="dxa"/>
          </w:tcPr>
          <w:p w:rsidR="00CA32FF" w:rsidRDefault="00CA32FF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04" w:type="dxa"/>
          </w:tcPr>
          <w:p w:rsidR="00CA32FF" w:rsidRDefault="00CA32FF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04" w:type="dxa"/>
          </w:tcPr>
          <w:p w:rsidR="00CA32FF" w:rsidRDefault="00CA32FF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04" w:type="dxa"/>
          </w:tcPr>
          <w:p w:rsidR="00CA32FF" w:rsidRDefault="00CA32FF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04" w:type="dxa"/>
          </w:tcPr>
          <w:p w:rsidR="00CA32FF" w:rsidRDefault="00CA32FF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04" w:type="dxa"/>
          </w:tcPr>
          <w:p w:rsidR="00CA32FF" w:rsidRDefault="00CA32FF">
            <w:pPr>
              <w:pStyle w:val="ConsPlusNormal"/>
              <w:jc w:val="center"/>
            </w:pPr>
            <w:r>
              <w:t>с 01.07.2021 по 31.12.2021</w:t>
            </w:r>
          </w:p>
        </w:tc>
      </w:tr>
      <w:tr w:rsidR="00CA32FF">
        <w:tc>
          <w:tcPr>
            <w:tcW w:w="568" w:type="dxa"/>
          </w:tcPr>
          <w:p w:rsidR="00CA32FF" w:rsidRDefault="00CA32FF">
            <w:pPr>
              <w:pStyle w:val="ConsPlusNormal"/>
            </w:pPr>
            <w:r>
              <w:t>1</w:t>
            </w:r>
          </w:p>
        </w:tc>
        <w:tc>
          <w:tcPr>
            <w:tcW w:w="2041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МУП "Спектр"</w:t>
            </w:r>
          </w:p>
        </w:tc>
        <w:tc>
          <w:tcPr>
            <w:tcW w:w="1985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Виргинский сельсовет Нижнеломовского района</w:t>
            </w:r>
          </w:p>
        </w:tc>
        <w:tc>
          <w:tcPr>
            <w:tcW w:w="2098" w:type="dxa"/>
          </w:tcPr>
          <w:p w:rsidR="00CA32FF" w:rsidRDefault="00CA32FF">
            <w:pPr>
              <w:pStyle w:val="ConsPlusNormal"/>
            </w:pPr>
            <w:r>
              <w:t>Одноставочный тариф на питьевую воду (питьевое водоснабжение)</w:t>
            </w:r>
          </w:p>
          <w:p w:rsidR="00CA32FF" w:rsidRDefault="00CA32FF">
            <w:pPr>
              <w:pStyle w:val="ConsPlusNormal"/>
            </w:pPr>
            <w:r>
              <w:t xml:space="preserve">(НДС не облагается в соответствии с </w:t>
            </w:r>
            <w:hyperlink r:id="rId28" w:history="1">
              <w:r>
                <w:rPr>
                  <w:color w:val="0000FF"/>
                </w:rPr>
                <w:t>главой 26.2</w:t>
              </w:r>
            </w:hyperlink>
            <w:r>
              <w:t xml:space="preserve"> Налогового кодекса Российской Федерации)</w:t>
            </w:r>
          </w:p>
        </w:tc>
        <w:tc>
          <w:tcPr>
            <w:tcW w:w="1247" w:type="dxa"/>
            <w:vAlign w:val="bottom"/>
          </w:tcPr>
          <w:p w:rsidR="00CA32FF" w:rsidRDefault="00CA32FF">
            <w:pPr>
              <w:pStyle w:val="ConsPlusNormal"/>
              <w:jc w:val="center"/>
            </w:pPr>
            <w:r>
              <w:t>35,70</w:t>
            </w:r>
          </w:p>
        </w:tc>
        <w:tc>
          <w:tcPr>
            <w:tcW w:w="1304" w:type="dxa"/>
            <w:vAlign w:val="bottom"/>
          </w:tcPr>
          <w:p w:rsidR="00CA32FF" w:rsidRDefault="00CA32FF">
            <w:pPr>
              <w:pStyle w:val="ConsPlusNormal"/>
              <w:jc w:val="center"/>
            </w:pPr>
            <w:r>
              <w:t>36,93</w:t>
            </w:r>
          </w:p>
        </w:tc>
        <w:tc>
          <w:tcPr>
            <w:tcW w:w="1304" w:type="dxa"/>
            <w:vAlign w:val="bottom"/>
          </w:tcPr>
          <w:p w:rsidR="00CA32FF" w:rsidRDefault="00CA32FF">
            <w:pPr>
              <w:pStyle w:val="ConsPlusNormal"/>
              <w:jc w:val="center"/>
            </w:pPr>
            <w:r>
              <w:t>36,93</w:t>
            </w:r>
          </w:p>
        </w:tc>
        <w:tc>
          <w:tcPr>
            <w:tcW w:w="1304" w:type="dxa"/>
            <w:vAlign w:val="bottom"/>
          </w:tcPr>
          <w:p w:rsidR="00CA32FF" w:rsidRDefault="00CA32FF">
            <w:pPr>
              <w:pStyle w:val="ConsPlusNormal"/>
              <w:jc w:val="center"/>
            </w:pPr>
            <w:r>
              <w:t>37,23</w:t>
            </w:r>
          </w:p>
        </w:tc>
        <w:tc>
          <w:tcPr>
            <w:tcW w:w="1304" w:type="dxa"/>
            <w:vAlign w:val="bottom"/>
          </w:tcPr>
          <w:p w:rsidR="00CA32FF" w:rsidRDefault="00CA32FF">
            <w:pPr>
              <w:pStyle w:val="ConsPlusNormal"/>
              <w:jc w:val="right"/>
            </w:pPr>
            <w:r>
              <w:t>37,23</w:t>
            </w:r>
          </w:p>
        </w:tc>
        <w:tc>
          <w:tcPr>
            <w:tcW w:w="1304" w:type="dxa"/>
            <w:vAlign w:val="bottom"/>
          </w:tcPr>
          <w:p w:rsidR="00CA32FF" w:rsidRDefault="00CA32FF">
            <w:pPr>
              <w:pStyle w:val="ConsPlusNormal"/>
              <w:jc w:val="right"/>
            </w:pPr>
            <w:r>
              <w:t>38,04</w:t>
            </w:r>
          </w:p>
        </w:tc>
        <w:tc>
          <w:tcPr>
            <w:tcW w:w="1304" w:type="dxa"/>
            <w:vAlign w:val="bottom"/>
          </w:tcPr>
          <w:p w:rsidR="00CA32FF" w:rsidRDefault="00CA32FF">
            <w:pPr>
              <w:pStyle w:val="ConsPlusNormal"/>
              <w:jc w:val="right"/>
            </w:pPr>
            <w:r>
              <w:t>38,04</w:t>
            </w:r>
          </w:p>
        </w:tc>
        <w:tc>
          <w:tcPr>
            <w:tcW w:w="1304" w:type="dxa"/>
            <w:vAlign w:val="bottom"/>
          </w:tcPr>
          <w:p w:rsidR="00CA32FF" w:rsidRDefault="00CA32FF">
            <w:pPr>
              <w:pStyle w:val="ConsPlusNormal"/>
              <w:jc w:val="right"/>
            </w:pPr>
            <w:r>
              <w:t>39,39</w:t>
            </w:r>
          </w:p>
        </w:tc>
        <w:tc>
          <w:tcPr>
            <w:tcW w:w="1304" w:type="dxa"/>
            <w:vAlign w:val="bottom"/>
          </w:tcPr>
          <w:p w:rsidR="00CA32FF" w:rsidRDefault="00CA32FF">
            <w:pPr>
              <w:pStyle w:val="ConsPlusNormal"/>
              <w:jc w:val="right"/>
            </w:pPr>
            <w:r>
              <w:t>39,39</w:t>
            </w:r>
          </w:p>
        </w:tc>
        <w:tc>
          <w:tcPr>
            <w:tcW w:w="1304" w:type="dxa"/>
            <w:vAlign w:val="bottom"/>
          </w:tcPr>
          <w:p w:rsidR="00CA32FF" w:rsidRDefault="00CA32FF">
            <w:pPr>
              <w:pStyle w:val="ConsPlusNormal"/>
              <w:jc w:val="right"/>
            </w:pPr>
            <w:r>
              <w:t>40,46</w:t>
            </w:r>
          </w:p>
        </w:tc>
      </w:tr>
    </w:tbl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ind w:firstLine="540"/>
        <w:jc w:val="both"/>
      </w:pPr>
      <w:r>
        <w:t>--------------------------------</w:t>
      </w:r>
    </w:p>
    <w:p w:rsidR="00CA32FF" w:rsidRDefault="00CA32FF">
      <w:pPr>
        <w:pStyle w:val="ConsPlusNormal"/>
        <w:spacing w:before="220"/>
        <w:ind w:firstLine="540"/>
        <w:jc w:val="both"/>
      </w:pPr>
      <w:r>
        <w:t xml:space="preserve">&lt;*&gt; - НДС не облагается в соответствии с </w:t>
      </w:r>
      <w:hyperlink r:id="rId29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</w:t>
      </w:r>
      <w:proofErr w:type="gramStart"/>
      <w:r>
        <w:t>.".</w:t>
      </w:r>
      <w:proofErr w:type="gramEnd"/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jc w:val="right"/>
        <w:outlineLvl w:val="0"/>
      </w:pPr>
      <w:r>
        <w:t>Приложение N 2</w:t>
      </w:r>
    </w:p>
    <w:p w:rsidR="00CA32FF" w:rsidRDefault="00CA32FF">
      <w:pPr>
        <w:pStyle w:val="ConsPlusNormal"/>
        <w:jc w:val="right"/>
      </w:pPr>
      <w:r>
        <w:t>к приказу</w:t>
      </w:r>
    </w:p>
    <w:p w:rsidR="00CA32FF" w:rsidRDefault="00CA32FF">
      <w:pPr>
        <w:pStyle w:val="ConsPlusNormal"/>
        <w:jc w:val="right"/>
      </w:pPr>
      <w:r>
        <w:t>Управления по регулированию</w:t>
      </w:r>
    </w:p>
    <w:p w:rsidR="00CA32FF" w:rsidRDefault="00CA32FF">
      <w:pPr>
        <w:pStyle w:val="ConsPlusNormal"/>
        <w:jc w:val="right"/>
      </w:pPr>
      <w:r>
        <w:t>тарифов и энергосбережению</w:t>
      </w:r>
    </w:p>
    <w:p w:rsidR="00CA32FF" w:rsidRDefault="00CA32FF">
      <w:pPr>
        <w:pStyle w:val="ConsPlusNormal"/>
        <w:jc w:val="right"/>
      </w:pPr>
      <w:r>
        <w:t>Пензенской области</w:t>
      </w:r>
    </w:p>
    <w:p w:rsidR="00CA32FF" w:rsidRDefault="00CA32FF">
      <w:pPr>
        <w:pStyle w:val="ConsPlusNormal"/>
        <w:jc w:val="right"/>
      </w:pPr>
      <w:r>
        <w:t>от 17 декабря 2020 г. N 181</w:t>
      </w: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jc w:val="right"/>
      </w:pPr>
      <w:r>
        <w:t>"Приложение 1</w:t>
      </w:r>
    </w:p>
    <w:p w:rsidR="00CA32FF" w:rsidRDefault="00CA32FF">
      <w:pPr>
        <w:pStyle w:val="ConsPlusNormal"/>
        <w:jc w:val="right"/>
      </w:pPr>
      <w:r>
        <w:lastRenderedPageBreak/>
        <w:t>к приказу</w:t>
      </w:r>
    </w:p>
    <w:p w:rsidR="00CA32FF" w:rsidRDefault="00CA32FF">
      <w:pPr>
        <w:pStyle w:val="ConsPlusNormal"/>
        <w:jc w:val="right"/>
      </w:pPr>
      <w:r>
        <w:t>Управления по регулированию</w:t>
      </w:r>
    </w:p>
    <w:p w:rsidR="00CA32FF" w:rsidRDefault="00CA32FF">
      <w:pPr>
        <w:pStyle w:val="ConsPlusNormal"/>
        <w:jc w:val="right"/>
      </w:pPr>
      <w:r>
        <w:t>тарифов и энергосбережению</w:t>
      </w:r>
    </w:p>
    <w:p w:rsidR="00CA32FF" w:rsidRDefault="00CA32FF">
      <w:pPr>
        <w:pStyle w:val="ConsPlusNormal"/>
        <w:jc w:val="right"/>
      </w:pPr>
      <w:r>
        <w:t>Пензенской области</w:t>
      </w:r>
    </w:p>
    <w:p w:rsidR="00CA32FF" w:rsidRDefault="00CA32FF">
      <w:pPr>
        <w:pStyle w:val="ConsPlusNormal"/>
        <w:jc w:val="right"/>
      </w:pPr>
      <w:r>
        <w:t>от 30 декабря 2015 г. N 171</w:t>
      </w: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Title"/>
        <w:jc w:val="center"/>
      </w:pPr>
      <w:bookmarkStart w:id="1" w:name="P104"/>
      <w:bookmarkEnd w:id="1"/>
      <w:r>
        <w:t>ТАРИФЫ</w:t>
      </w:r>
    </w:p>
    <w:p w:rsidR="00CA32FF" w:rsidRDefault="00CA32FF">
      <w:pPr>
        <w:pStyle w:val="ConsPlusTitle"/>
        <w:jc w:val="center"/>
      </w:pPr>
      <w:r>
        <w:t>НА ПИТЬЕВУЮ ВОДУ (ПИТЬЕВОЕ ВОДОСНАБЖЕНИЕ) И ВОДООТВЕДЕНИЕ</w:t>
      </w:r>
    </w:p>
    <w:p w:rsidR="00CA32FF" w:rsidRDefault="00CA32FF">
      <w:pPr>
        <w:pStyle w:val="ConsPlusTitle"/>
        <w:jc w:val="center"/>
      </w:pPr>
      <w:r>
        <w:t xml:space="preserve">ДЛЯ ПОТРЕБИТЕЛЕЙ ООО "ЭНЕРГОПРОМРЕСУРС" С </w:t>
      </w:r>
      <w:proofErr w:type="gramStart"/>
      <w:r>
        <w:t>КАЛЕНДАРНОЙ</w:t>
      </w:r>
      <w:proofErr w:type="gramEnd"/>
    </w:p>
    <w:p w:rsidR="00CA32FF" w:rsidRDefault="00CA32FF">
      <w:pPr>
        <w:pStyle w:val="ConsPlusTitle"/>
        <w:jc w:val="center"/>
      </w:pPr>
      <w:r>
        <w:t>РАЗБИВКОЙ</w:t>
      </w:r>
    </w:p>
    <w:p w:rsidR="00CA32FF" w:rsidRDefault="00CA32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6"/>
        <w:gridCol w:w="2098"/>
        <w:gridCol w:w="1757"/>
        <w:gridCol w:w="1814"/>
        <w:gridCol w:w="1020"/>
        <w:gridCol w:w="964"/>
        <w:gridCol w:w="1020"/>
        <w:gridCol w:w="964"/>
      </w:tblGrid>
      <w:tr w:rsidR="00CA32FF">
        <w:tc>
          <w:tcPr>
            <w:tcW w:w="636" w:type="dxa"/>
            <w:vMerge w:val="restart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  <w:vMerge w:val="restart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757" w:type="dxa"/>
            <w:vMerge w:val="restart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814" w:type="dxa"/>
            <w:vMerge w:val="restart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1984" w:type="dxa"/>
            <w:gridSpan w:val="2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Тариф на питьевую воду (питьевое водоснабжение), руб. за 1 куб. м</w:t>
            </w:r>
          </w:p>
        </w:tc>
        <w:tc>
          <w:tcPr>
            <w:tcW w:w="1984" w:type="dxa"/>
            <w:gridSpan w:val="2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Тариф на водоотведение, руб. за 1 куб. м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Merge/>
          </w:tcPr>
          <w:p w:rsidR="00CA32FF" w:rsidRDefault="00CA32FF"/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Тариф, руб. за 1 куб. м (без НДС)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Тариф, руб. за 1 куб. м (с НДС)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Тариф, руб. за 1 куб. м (без НДС)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Тариф, руб. за 1 куб. м (с НДС)</w:t>
            </w:r>
          </w:p>
        </w:tc>
      </w:tr>
      <w:tr w:rsidR="00CA32FF">
        <w:tc>
          <w:tcPr>
            <w:tcW w:w="636" w:type="dxa"/>
            <w:vMerge w:val="restart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098" w:type="dxa"/>
            <w:vMerge w:val="restart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ООО "ЭнергоПромРесурс"</w:t>
            </w:r>
          </w:p>
        </w:tc>
        <w:tc>
          <w:tcPr>
            <w:tcW w:w="1757" w:type="dxa"/>
            <w:vMerge w:val="restart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Пензенская область</w:t>
            </w:r>
          </w:p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13,26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15,64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10,33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12,19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14,32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16,90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11,16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13,17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14,32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16,90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11,16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13,17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14,96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17,66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11,67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13,77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 xml:space="preserve">с 01.01.2018 по </w:t>
            </w:r>
            <w:r>
              <w:lastRenderedPageBreak/>
              <w:t>30.06.2018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lastRenderedPageBreak/>
              <w:t>14,96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17,66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11,67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13,77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01.07.2018 по 31.12.2018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15,92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18,78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12,42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14,65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15,92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19,10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12,42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14,90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16,54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19,85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12,91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15,49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16,54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19,85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12,91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15,49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17,13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20,56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13,37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16,04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17,13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20,56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13,37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16,04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17,71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21,25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13,82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16,58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17,71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21,25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13,82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16,58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18,93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22,72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14,52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17,42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18,93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22,72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14,52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17,42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19,48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23,37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14,92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17,90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 xml:space="preserve">с 01.01.2024 по </w:t>
            </w:r>
            <w:r>
              <w:lastRenderedPageBreak/>
              <w:t>30.06.2024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lastRenderedPageBreak/>
              <w:t>19,48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23,37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14,92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17,90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01.07.2024 по 31.12.2024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20,04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24,05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15,33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18,40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01.01.2025 по 30.06.2025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20,04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24,05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15,33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18,40</w:t>
            </w:r>
          </w:p>
        </w:tc>
      </w:tr>
      <w:tr w:rsidR="00CA32FF">
        <w:tc>
          <w:tcPr>
            <w:tcW w:w="636" w:type="dxa"/>
            <w:vMerge/>
          </w:tcPr>
          <w:p w:rsidR="00CA32FF" w:rsidRDefault="00CA32FF"/>
        </w:tc>
        <w:tc>
          <w:tcPr>
            <w:tcW w:w="2098" w:type="dxa"/>
            <w:vMerge/>
          </w:tcPr>
          <w:p w:rsidR="00CA32FF" w:rsidRDefault="00CA32FF"/>
        </w:tc>
        <w:tc>
          <w:tcPr>
            <w:tcW w:w="1757" w:type="dxa"/>
            <w:vMerge/>
          </w:tcPr>
          <w:p w:rsidR="00CA32FF" w:rsidRDefault="00CA32FF"/>
        </w:tc>
        <w:tc>
          <w:tcPr>
            <w:tcW w:w="181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с 01.07.2025 по 31.12.2025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20,62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24,74</w:t>
            </w:r>
          </w:p>
        </w:tc>
        <w:tc>
          <w:tcPr>
            <w:tcW w:w="1020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15,76</w:t>
            </w:r>
          </w:p>
        </w:tc>
        <w:tc>
          <w:tcPr>
            <w:tcW w:w="964" w:type="dxa"/>
            <w:vAlign w:val="center"/>
          </w:tcPr>
          <w:p w:rsidR="00CA32FF" w:rsidRDefault="00CA32FF">
            <w:pPr>
              <w:pStyle w:val="ConsPlusNormal"/>
              <w:jc w:val="center"/>
            </w:pPr>
            <w:r>
              <w:t>18,91</w:t>
            </w:r>
          </w:p>
        </w:tc>
      </w:tr>
    </w:tbl>
    <w:p w:rsidR="00CA32FF" w:rsidRDefault="00CA32FF">
      <w:pPr>
        <w:pStyle w:val="ConsPlusNormal"/>
        <w:jc w:val="right"/>
      </w:pPr>
      <w:r>
        <w:t>".</w:t>
      </w: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jc w:val="both"/>
      </w:pPr>
    </w:p>
    <w:p w:rsidR="00CA32FF" w:rsidRDefault="00CA32F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CA32FF">
      <w:bookmarkStart w:id="2" w:name="_GoBack"/>
      <w:bookmarkEnd w:id="2"/>
    </w:p>
    <w:sectPr w:rsidR="003A295A" w:rsidSect="00E50F0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2FF"/>
    <w:rsid w:val="008143E2"/>
    <w:rsid w:val="00CA32FF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3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3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32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3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3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32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19B202A2574F8BCD8CE1261D9086C00ABD13BFDC936CED1C31512DF9E8CB71890A4C7A4AA23160269685EAAAR7W5O" TargetMode="External"/><Relationship Id="rId13" Type="http://schemas.openxmlformats.org/officeDocument/2006/relationships/hyperlink" Target="consultantplus://offline/ref=4E19B202A2574F8BCD8CFF2B0BFCD8CF08B044B7D89763B34367577AA6B8CD24DB4A122309E022612E8887EFAF7F2E859CB1517211787A96DB75F217R8WBO" TargetMode="External"/><Relationship Id="rId18" Type="http://schemas.openxmlformats.org/officeDocument/2006/relationships/hyperlink" Target="consultantplus://offline/ref=4E19B202A2574F8BCD8CFF2B0BFCD8CF08B044B7D89367BD4860577AA6B8CD24DB4A12231BE07A6D2E8E99EAA06A78D4DAREW5O" TargetMode="External"/><Relationship Id="rId26" Type="http://schemas.openxmlformats.org/officeDocument/2006/relationships/hyperlink" Target="consultantplus://offline/ref=4E19B202A2574F8BCD8CFF2B0BFCD8CF08B044B7D89761BA4064577AA6B8CD24DB4A122309E022612E8887E8A87F2E859CB1517211787A96DB75F217R8WB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E19B202A2574F8BCD8CFF2B0BFCD8CF08B044B7D89763BC4560577AA6B8CD24DB4A122309E022612E8887EAA07F2E859CB1517211787A96DB75F217R8WBO" TargetMode="External"/><Relationship Id="rId7" Type="http://schemas.openxmlformats.org/officeDocument/2006/relationships/hyperlink" Target="consultantplus://offline/ref=4E19B202A2574F8BCD8CE1261D9086C00ABF1DBDDF966CED1C31512DF9E8CB71890A4C7A4AA23160269685EAAAR7W5O" TargetMode="External"/><Relationship Id="rId12" Type="http://schemas.openxmlformats.org/officeDocument/2006/relationships/hyperlink" Target="consultantplus://offline/ref=4E19B202A2574F8BCD8CFF2B0BFCD8CF08B044B7D89763B34367577AA6B8CD24DB4A12231BE07A6D2E8E99EAA06A78D4DAREW5O" TargetMode="External"/><Relationship Id="rId17" Type="http://schemas.openxmlformats.org/officeDocument/2006/relationships/hyperlink" Target="consultantplus://offline/ref=4E19B202A2574F8BCD8CFF2B0BFCD8CF08B044B7D89763B3426D577AA6B8CD24DB4A12231BE07A6D2E8E99EAA06A78D4DAREW5O" TargetMode="External"/><Relationship Id="rId25" Type="http://schemas.openxmlformats.org/officeDocument/2006/relationships/hyperlink" Target="consultantplus://offline/ref=4E19B202A2574F8BCD8CFF2B0BFCD8CF08B044B7D89761BA4064577AA6B8CD24DB4A122309E022612E8887EBAE7F2E859CB1517211787A96DB75F217R8WB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E19B202A2574F8BCD8CFF2B0BFCD8CF08B044B7D89763B24464577AA6B8CD24DB4A12231BE07A6D2E8E99EAA06A78D4DAREW5O" TargetMode="External"/><Relationship Id="rId20" Type="http://schemas.openxmlformats.org/officeDocument/2006/relationships/hyperlink" Target="consultantplus://offline/ref=4E19B202A2574F8BCD8CFF2B0BFCD8CF08B044B7D89763BC4560577AA6B8CD24DB4A122309E022612E8887EAAF7F2E859CB1517211787A96DB75F217R8WBO" TargetMode="External"/><Relationship Id="rId29" Type="http://schemas.openxmlformats.org/officeDocument/2006/relationships/hyperlink" Target="consultantplus://offline/ref=4E19B202A2574F8BCD8CE1261D9086C00ABD12BCDA956CED1C31512DF9E8CB719B0A14764AA72A672C83D3BBEC2177D4DEFA5C7A09647A9CRCW4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E19B202A2574F8BCD8CE1261D9086C00ABF13BBDD946CED1C31512DF9E8CB71890A4C7A4AA23160269685EAAAR7W5O" TargetMode="External"/><Relationship Id="rId11" Type="http://schemas.openxmlformats.org/officeDocument/2006/relationships/hyperlink" Target="consultantplus://offline/ref=4E19B202A2574F8BCD8CFF2B0BFCD8CF08B044B7D89763B34767577AA6B8CD24DB4A122309E022612E8887E8A17F2E859CB1517211787A96DB75F217R8WBO" TargetMode="External"/><Relationship Id="rId24" Type="http://schemas.openxmlformats.org/officeDocument/2006/relationships/hyperlink" Target="consultantplus://offline/ref=4E19B202A2574F8BCD8CFF2B0BFCD8CF08B044B7D89761BA4064577AA6B8CD24DB4A122309E022612E8887EAA17F2E859CB1517211787A96DB75F217R8WBO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4E19B202A2574F8BCD8CFF2B0BFCD8CF08B044B7D89763B34361577AA6B8CD24DB4A12231BE07A6D2E8E99EAA06A78D4DAREW5O" TargetMode="External"/><Relationship Id="rId23" Type="http://schemas.openxmlformats.org/officeDocument/2006/relationships/hyperlink" Target="consultantplus://offline/ref=4E19B202A2574F8BCD8CFF2B0BFCD8CF08B044B7D89763BC4560577AA6B8CD24DB4A122309E022612E8887EBA87F2E859CB1517211787A96DB75F217R8WBO" TargetMode="External"/><Relationship Id="rId28" Type="http://schemas.openxmlformats.org/officeDocument/2006/relationships/hyperlink" Target="consultantplus://offline/ref=4E19B202A2574F8BCD8CE1261D9086C00ABD12BCDA956CED1C31512DF9E8CB719B0A14764AA72A672C83D3BBEC2177D4DEFA5C7A09647A9CRCW4O" TargetMode="External"/><Relationship Id="rId10" Type="http://schemas.openxmlformats.org/officeDocument/2006/relationships/hyperlink" Target="consultantplus://offline/ref=4E19B202A2574F8BCD8CFF2B0BFCD8CF08B044B7D89763B34767577AA6B8CD24DB4A12231BE07A6D2E8E99EAA06A78D4DAREW5O" TargetMode="External"/><Relationship Id="rId19" Type="http://schemas.openxmlformats.org/officeDocument/2006/relationships/hyperlink" Target="consultantplus://offline/ref=4E19B202A2574F8BCD8CFF2B0BFCD8CF08B044B7D89763BC4560577AA6B8CD24DB4A122309E022612E8887EAAE7F2E859CB1517211787A96DB75F217R8WBO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19B202A2574F8BCD8CFF2B0BFCD8CF08B044B7D89662B94366577AA6B8CD24DB4A122309E022612E8887E8AA7F2E859CB1517211787A96DB75F217R8WBO" TargetMode="External"/><Relationship Id="rId14" Type="http://schemas.openxmlformats.org/officeDocument/2006/relationships/hyperlink" Target="consultantplus://offline/ref=4E19B202A2574F8BCD8CFF2B0BFCD8CF08B044B7D89763B34360577AA6B8CD24DB4A12231BE07A6D2E8E99EAA06A78D4DAREW5O" TargetMode="External"/><Relationship Id="rId22" Type="http://schemas.openxmlformats.org/officeDocument/2006/relationships/hyperlink" Target="consultantplus://offline/ref=4E19B202A2574F8BCD8CFF2B0BFCD8CF08B044B7D89763BC4560577AA6B8CD24DB4A122309E022612E8887EAA17F2E859CB1517211787A96DB75F217R8WBO" TargetMode="External"/><Relationship Id="rId27" Type="http://schemas.openxmlformats.org/officeDocument/2006/relationships/hyperlink" Target="consultantplus://offline/ref=4E19B202A2574F8BCD8CFF2B0BFCD8CF08B044B7D89761BA4064577AA6B8CD24DB4A122309E022612E8887E8AC7F2E859CB1517211787A96DB75F217R8WBO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1686</Words>
  <Characters>9615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2021-08-06T14:22:00Z</dcterms:created>
  <dcterms:modified xsi:type="dcterms:W3CDTF">2021-08-06T14:22:00Z</dcterms:modified>
</cp:coreProperties>
</file>