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6AC" w:rsidRDefault="003866A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866AC" w:rsidRDefault="003866AC">
      <w:pPr>
        <w:pStyle w:val="ConsPlusNormal"/>
        <w:jc w:val="both"/>
        <w:outlineLvl w:val="0"/>
      </w:pPr>
    </w:p>
    <w:p w:rsidR="003866AC" w:rsidRDefault="003866AC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3866AC" w:rsidRDefault="003866AC">
      <w:pPr>
        <w:pStyle w:val="ConsPlusTitle"/>
        <w:jc w:val="center"/>
      </w:pPr>
      <w:r>
        <w:t>ПЕНЗЕНСКОЙ ОБЛАСТИ</w:t>
      </w:r>
    </w:p>
    <w:p w:rsidR="003866AC" w:rsidRDefault="003866AC">
      <w:pPr>
        <w:pStyle w:val="ConsPlusTitle"/>
        <w:jc w:val="center"/>
      </w:pPr>
    </w:p>
    <w:p w:rsidR="003866AC" w:rsidRDefault="003866AC">
      <w:pPr>
        <w:pStyle w:val="ConsPlusTitle"/>
        <w:jc w:val="center"/>
      </w:pPr>
      <w:r>
        <w:t>ПРИКАЗ</w:t>
      </w:r>
    </w:p>
    <w:p w:rsidR="003866AC" w:rsidRDefault="003866AC">
      <w:pPr>
        <w:pStyle w:val="ConsPlusTitle"/>
        <w:jc w:val="center"/>
      </w:pPr>
      <w:r>
        <w:t>от 14 декабря 2020 г. N 154</w:t>
      </w:r>
    </w:p>
    <w:p w:rsidR="003866AC" w:rsidRDefault="003866AC">
      <w:pPr>
        <w:pStyle w:val="ConsPlusTitle"/>
        <w:jc w:val="center"/>
      </w:pPr>
    </w:p>
    <w:p w:rsidR="003866AC" w:rsidRDefault="003866AC">
      <w:pPr>
        <w:pStyle w:val="ConsPlusTitle"/>
        <w:jc w:val="center"/>
      </w:pPr>
      <w:r>
        <w:t>О ВНЕСЕНИИ ИЗМЕНЕНИЙ В ПРИКАЗ УПРАВЛЕНИЯ ПО РЕГУЛИРОВАНИЮ</w:t>
      </w:r>
    </w:p>
    <w:p w:rsidR="003866AC" w:rsidRDefault="003866AC">
      <w:pPr>
        <w:pStyle w:val="ConsPlusTitle"/>
        <w:jc w:val="center"/>
      </w:pPr>
      <w:r>
        <w:t>ТАРИФОВ И ЭНЕРГОСБЕРЕЖЕНИЮ ПЕНЗЕНСКОЙ ОБЛАСТИ ОТ 17.12.2018</w:t>
      </w:r>
    </w:p>
    <w:p w:rsidR="003866AC" w:rsidRDefault="003866AC">
      <w:pPr>
        <w:pStyle w:val="ConsPlusTitle"/>
        <w:jc w:val="center"/>
      </w:pPr>
      <w:r>
        <w:t>N 116 (С ПОСЛЕДУЮЩИМИ ИЗМЕНЕНИЯМИ)</w:t>
      </w:r>
    </w:p>
    <w:p w:rsidR="003866AC" w:rsidRDefault="003866AC">
      <w:pPr>
        <w:pStyle w:val="ConsPlusNormal"/>
        <w:jc w:val="both"/>
      </w:pPr>
    </w:p>
    <w:p w:rsidR="003866AC" w:rsidRDefault="003866AC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</w:t>
      </w:r>
      <w:proofErr w:type="gramEnd"/>
      <w:r>
        <w:t xml:space="preserve"> </w:t>
      </w:r>
      <w:proofErr w:type="gramStart"/>
      <w:r>
        <w:t>Управлении</w:t>
      </w:r>
      <w:proofErr w:type="gramEnd"/>
      <w:r>
        <w:t xml:space="preserve">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14 декабря 2020 года N 78 приказываю:</w:t>
      </w:r>
    </w:p>
    <w:p w:rsidR="003866AC" w:rsidRDefault="003866AC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17.12.2018 N 116 "Об установлении одноставочных тарифов на питьевую воду (питьевое водоснабжение) и водоотведение на 2019 - 2023 годы" (с последующими изменениями) (далее - Приказ) изменение, изложив </w:t>
      </w:r>
      <w:hyperlink r:id="rId11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38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3866AC" w:rsidRDefault="003866AC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16.12.2019 N 163 "О внесении изменений в приказ Управления по регулированию тарифов и энергосбережению Пензенской области от 17.12.2018 N 116".</w:t>
      </w:r>
    </w:p>
    <w:p w:rsidR="003866AC" w:rsidRDefault="003866AC">
      <w:pPr>
        <w:pStyle w:val="ConsPlusNormal"/>
        <w:spacing w:before="220"/>
        <w:ind w:firstLine="540"/>
        <w:jc w:val="both"/>
      </w:pPr>
      <w:r>
        <w:t xml:space="preserve">3.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3866AC" w:rsidRDefault="003866AC">
      <w:pPr>
        <w:pStyle w:val="ConsPlusNormal"/>
        <w:spacing w:before="220"/>
        <w:ind w:left="540"/>
        <w:jc w:val="both"/>
      </w:pPr>
      <w:r>
        <w:t>4. Настоящий приказ вступает в силу с 1 января 2021 года.</w:t>
      </w:r>
    </w:p>
    <w:p w:rsidR="003866AC" w:rsidRDefault="003866AC">
      <w:pPr>
        <w:pStyle w:val="ConsPlusNormal"/>
        <w:jc w:val="both"/>
      </w:pPr>
    </w:p>
    <w:p w:rsidR="003866AC" w:rsidRDefault="003866AC">
      <w:pPr>
        <w:pStyle w:val="ConsPlusNormal"/>
        <w:jc w:val="right"/>
      </w:pPr>
      <w:r>
        <w:t>Начальник Управления</w:t>
      </w:r>
    </w:p>
    <w:p w:rsidR="003866AC" w:rsidRDefault="003866AC">
      <w:pPr>
        <w:pStyle w:val="ConsPlusNormal"/>
        <w:jc w:val="right"/>
      </w:pPr>
      <w:r>
        <w:t>Н.В.КЛАК</w:t>
      </w:r>
    </w:p>
    <w:p w:rsidR="003866AC" w:rsidRDefault="003866AC">
      <w:pPr>
        <w:pStyle w:val="ConsPlusNormal"/>
        <w:jc w:val="both"/>
      </w:pPr>
    </w:p>
    <w:p w:rsidR="003866AC" w:rsidRDefault="003866AC">
      <w:pPr>
        <w:pStyle w:val="ConsPlusNormal"/>
        <w:jc w:val="both"/>
      </w:pPr>
    </w:p>
    <w:p w:rsidR="003866AC" w:rsidRDefault="003866AC">
      <w:pPr>
        <w:pStyle w:val="ConsPlusNormal"/>
        <w:jc w:val="both"/>
      </w:pPr>
    </w:p>
    <w:p w:rsidR="003866AC" w:rsidRDefault="003866AC">
      <w:pPr>
        <w:pStyle w:val="ConsPlusNormal"/>
        <w:jc w:val="both"/>
      </w:pPr>
    </w:p>
    <w:p w:rsidR="003866AC" w:rsidRDefault="003866AC">
      <w:pPr>
        <w:pStyle w:val="ConsPlusNormal"/>
        <w:jc w:val="both"/>
      </w:pPr>
    </w:p>
    <w:p w:rsidR="003866AC" w:rsidRDefault="003866AC">
      <w:pPr>
        <w:pStyle w:val="ConsPlusNormal"/>
        <w:jc w:val="right"/>
        <w:outlineLvl w:val="0"/>
      </w:pPr>
      <w:r>
        <w:t>Приложение</w:t>
      </w:r>
    </w:p>
    <w:p w:rsidR="003866AC" w:rsidRDefault="003866AC">
      <w:pPr>
        <w:pStyle w:val="ConsPlusNormal"/>
        <w:jc w:val="right"/>
      </w:pPr>
      <w:r>
        <w:t>к приказу</w:t>
      </w:r>
    </w:p>
    <w:p w:rsidR="003866AC" w:rsidRDefault="003866AC">
      <w:pPr>
        <w:pStyle w:val="ConsPlusNormal"/>
        <w:jc w:val="right"/>
      </w:pPr>
      <w:r>
        <w:t>Управления по регулированию</w:t>
      </w:r>
    </w:p>
    <w:p w:rsidR="003866AC" w:rsidRDefault="003866AC">
      <w:pPr>
        <w:pStyle w:val="ConsPlusNormal"/>
        <w:jc w:val="right"/>
      </w:pPr>
      <w:r>
        <w:t>тарифов и энергосбережению</w:t>
      </w:r>
    </w:p>
    <w:p w:rsidR="003866AC" w:rsidRDefault="003866AC">
      <w:pPr>
        <w:pStyle w:val="ConsPlusNormal"/>
        <w:jc w:val="right"/>
      </w:pPr>
      <w:r>
        <w:t>Пензенской области</w:t>
      </w:r>
    </w:p>
    <w:p w:rsidR="003866AC" w:rsidRDefault="003866AC">
      <w:pPr>
        <w:pStyle w:val="ConsPlusNormal"/>
        <w:jc w:val="right"/>
      </w:pPr>
      <w:r>
        <w:t>от 14 декабря 2020 г. N 154</w:t>
      </w:r>
    </w:p>
    <w:p w:rsidR="003866AC" w:rsidRDefault="003866AC">
      <w:pPr>
        <w:pStyle w:val="ConsPlusNormal"/>
        <w:jc w:val="both"/>
      </w:pPr>
    </w:p>
    <w:p w:rsidR="003866AC" w:rsidRDefault="003866AC">
      <w:pPr>
        <w:pStyle w:val="ConsPlusNormal"/>
        <w:jc w:val="right"/>
      </w:pPr>
      <w:r>
        <w:t>"Приложение N 2</w:t>
      </w:r>
    </w:p>
    <w:p w:rsidR="003866AC" w:rsidRDefault="003866AC">
      <w:pPr>
        <w:pStyle w:val="ConsPlusNormal"/>
        <w:jc w:val="right"/>
      </w:pPr>
      <w:r>
        <w:t>к приказу</w:t>
      </w:r>
    </w:p>
    <w:p w:rsidR="003866AC" w:rsidRDefault="003866AC">
      <w:pPr>
        <w:pStyle w:val="ConsPlusNormal"/>
        <w:jc w:val="right"/>
      </w:pPr>
      <w:r>
        <w:t>Управления по регулированию</w:t>
      </w:r>
    </w:p>
    <w:p w:rsidR="003866AC" w:rsidRDefault="003866AC">
      <w:pPr>
        <w:pStyle w:val="ConsPlusNormal"/>
        <w:jc w:val="right"/>
      </w:pPr>
      <w:r>
        <w:t>тарифов и энергосбережению</w:t>
      </w:r>
    </w:p>
    <w:p w:rsidR="003866AC" w:rsidRDefault="003866AC">
      <w:pPr>
        <w:pStyle w:val="ConsPlusNormal"/>
        <w:jc w:val="right"/>
      </w:pPr>
      <w:r>
        <w:t>Пензенской области</w:t>
      </w:r>
    </w:p>
    <w:p w:rsidR="003866AC" w:rsidRDefault="003866AC">
      <w:pPr>
        <w:pStyle w:val="ConsPlusNormal"/>
        <w:jc w:val="right"/>
      </w:pPr>
      <w:r>
        <w:t>от 17 декабря 2018 г. N 116</w:t>
      </w:r>
    </w:p>
    <w:p w:rsidR="003866AC" w:rsidRDefault="003866AC">
      <w:pPr>
        <w:pStyle w:val="ConsPlusNormal"/>
        <w:jc w:val="both"/>
      </w:pPr>
    </w:p>
    <w:p w:rsidR="003866AC" w:rsidRDefault="003866AC">
      <w:pPr>
        <w:pStyle w:val="ConsPlusTitle"/>
        <w:jc w:val="center"/>
      </w:pPr>
      <w:bookmarkStart w:id="0" w:name="P38"/>
      <w:bookmarkEnd w:id="0"/>
      <w:r>
        <w:t>ТАРИФЫ</w:t>
      </w:r>
    </w:p>
    <w:p w:rsidR="003866AC" w:rsidRDefault="003866AC">
      <w:pPr>
        <w:pStyle w:val="ConsPlusTitle"/>
        <w:jc w:val="center"/>
      </w:pPr>
      <w:r>
        <w:t>НА ПИТЬЕВУЮ ВОДУ (ПИТЬЕВОЕ ВОДОСНАБЖЕНИЕ) И ВОДООТВЕДЕНИЕ</w:t>
      </w:r>
    </w:p>
    <w:p w:rsidR="003866AC" w:rsidRDefault="003866AC">
      <w:pPr>
        <w:pStyle w:val="ConsPlusTitle"/>
        <w:jc w:val="center"/>
      </w:pPr>
      <w:r>
        <w:t xml:space="preserve">ДЛЯ ПОТРЕБИТЕЛЕЙ ОРГАНИЗАЦИЙ </w:t>
      </w:r>
      <w:proofErr w:type="gramStart"/>
      <w:r>
        <w:t>ВОДОПРОВОДНО-КАНАЛИЗАЦИОННОГО</w:t>
      </w:r>
      <w:proofErr w:type="gramEnd"/>
    </w:p>
    <w:p w:rsidR="003866AC" w:rsidRDefault="003866AC">
      <w:pPr>
        <w:pStyle w:val="ConsPlusTitle"/>
        <w:jc w:val="center"/>
      </w:pPr>
      <w:r>
        <w:t>ХОЗЯЙСТВА ПЕНЗЕНСКОЙ ОБЛАСТИ НА 2019 - 2023 ГОДЫ</w:t>
      </w:r>
    </w:p>
    <w:p w:rsidR="003866AC" w:rsidRDefault="003866AC">
      <w:pPr>
        <w:pStyle w:val="ConsPlusTitle"/>
        <w:jc w:val="center"/>
      </w:pPr>
      <w:r>
        <w:t>С КАЛЕНДАРНОЙ РАЗБИВКОЙ (РУБ. ЗА 1 КУБ. М)</w:t>
      </w:r>
    </w:p>
    <w:p w:rsidR="003866AC" w:rsidRDefault="003866AC">
      <w:pPr>
        <w:pStyle w:val="ConsPlusNormal"/>
        <w:jc w:val="both"/>
      </w:pPr>
    </w:p>
    <w:p w:rsidR="003866AC" w:rsidRDefault="003866AC">
      <w:pPr>
        <w:sectPr w:rsidR="003866AC" w:rsidSect="006628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1706"/>
        <w:gridCol w:w="1979"/>
        <w:gridCol w:w="1838"/>
        <w:gridCol w:w="1191"/>
        <w:gridCol w:w="1247"/>
        <w:gridCol w:w="1191"/>
        <w:gridCol w:w="1247"/>
        <w:gridCol w:w="1247"/>
        <w:gridCol w:w="1247"/>
        <w:gridCol w:w="1191"/>
        <w:gridCol w:w="1247"/>
        <w:gridCol w:w="1247"/>
        <w:gridCol w:w="1191"/>
      </w:tblGrid>
      <w:tr w:rsidR="003866AC">
        <w:tc>
          <w:tcPr>
            <w:tcW w:w="710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06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979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38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12246" w:type="dxa"/>
            <w:gridSpan w:val="10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Период</w:t>
            </w:r>
          </w:p>
        </w:tc>
      </w:tr>
      <w:tr w:rsidR="003866AC">
        <w:tc>
          <w:tcPr>
            <w:tcW w:w="710" w:type="dxa"/>
            <w:vMerge/>
          </w:tcPr>
          <w:p w:rsidR="003866AC" w:rsidRDefault="003866AC"/>
        </w:tc>
        <w:tc>
          <w:tcPr>
            <w:tcW w:w="1706" w:type="dxa"/>
            <w:vMerge/>
          </w:tcPr>
          <w:p w:rsidR="003866AC" w:rsidRDefault="003866AC"/>
        </w:tc>
        <w:tc>
          <w:tcPr>
            <w:tcW w:w="1979" w:type="dxa"/>
            <w:vMerge/>
          </w:tcPr>
          <w:p w:rsidR="003866AC" w:rsidRDefault="003866AC"/>
        </w:tc>
        <w:tc>
          <w:tcPr>
            <w:tcW w:w="1838" w:type="dxa"/>
            <w:vMerge/>
          </w:tcPr>
          <w:p w:rsidR="003866AC" w:rsidRDefault="003866AC"/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с 01.07.2023 по 31.12.2023</w:t>
            </w:r>
          </w:p>
        </w:tc>
      </w:tr>
      <w:tr w:rsidR="003866AC">
        <w:tc>
          <w:tcPr>
            <w:tcW w:w="710" w:type="dxa"/>
            <w:vMerge w:val="restart"/>
            <w:vAlign w:val="center"/>
          </w:tcPr>
          <w:p w:rsidR="003866AC" w:rsidRDefault="003866AC">
            <w:pPr>
              <w:pStyle w:val="ConsPlusNormal"/>
            </w:pPr>
            <w:r>
              <w:t>1.</w:t>
            </w:r>
          </w:p>
        </w:tc>
        <w:tc>
          <w:tcPr>
            <w:tcW w:w="1706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Пензенский территориальный участок Куйбышевской дирекции по тепловодоснабжению - структурного подразделения центральной дирекции по тепловодоснабжению - филиала ОАО "РЖД" (ПТУ КДТВ - СП ЦДТВ - филиала ОАО "РЖД")</w:t>
            </w:r>
          </w:p>
        </w:tc>
        <w:tc>
          <w:tcPr>
            <w:tcW w:w="1979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Пензенская область (за исключением Иссинского района)</w:t>
            </w:r>
          </w:p>
        </w:tc>
        <w:tc>
          <w:tcPr>
            <w:tcW w:w="1838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Одноставочный тариф на тариф на питьевую воду (питьевое водоснабжение):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</w:tr>
      <w:tr w:rsidR="003866AC">
        <w:tblPrEx>
          <w:tblBorders>
            <w:insideH w:val="nil"/>
          </w:tblBorders>
        </w:tblPrEx>
        <w:tc>
          <w:tcPr>
            <w:tcW w:w="710" w:type="dxa"/>
            <w:vMerge/>
          </w:tcPr>
          <w:p w:rsidR="003866AC" w:rsidRDefault="003866AC"/>
        </w:tc>
        <w:tc>
          <w:tcPr>
            <w:tcW w:w="1706" w:type="dxa"/>
            <w:vMerge/>
          </w:tcPr>
          <w:p w:rsidR="003866AC" w:rsidRDefault="003866AC"/>
        </w:tc>
        <w:tc>
          <w:tcPr>
            <w:tcW w:w="1979" w:type="dxa"/>
            <w:vMerge/>
          </w:tcPr>
          <w:p w:rsidR="003866AC" w:rsidRDefault="003866AC"/>
        </w:tc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- без НДС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32,45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33,22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33,22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34,40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34,40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35,57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35,39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42,35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42,35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43,71</w:t>
            </w:r>
          </w:p>
        </w:tc>
      </w:tr>
      <w:tr w:rsidR="003866AC">
        <w:tc>
          <w:tcPr>
            <w:tcW w:w="710" w:type="dxa"/>
            <w:vMerge/>
          </w:tcPr>
          <w:p w:rsidR="003866AC" w:rsidRDefault="003866AC"/>
        </w:tc>
        <w:tc>
          <w:tcPr>
            <w:tcW w:w="1706" w:type="dxa"/>
            <w:vMerge/>
          </w:tcPr>
          <w:p w:rsidR="003866AC" w:rsidRDefault="003866AC"/>
        </w:tc>
        <w:tc>
          <w:tcPr>
            <w:tcW w:w="1979" w:type="dxa"/>
            <w:vMerge/>
          </w:tcPr>
          <w:p w:rsidR="003866AC" w:rsidRDefault="003866AC"/>
        </w:tc>
        <w:tc>
          <w:tcPr>
            <w:tcW w:w="1838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- НДС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38,94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39,86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39,86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41,28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41,28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42,68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42,47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50,82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50,82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52,45</w:t>
            </w:r>
          </w:p>
        </w:tc>
      </w:tr>
      <w:tr w:rsidR="003866AC">
        <w:tc>
          <w:tcPr>
            <w:tcW w:w="710" w:type="dxa"/>
            <w:vMerge w:val="restart"/>
            <w:vAlign w:val="center"/>
          </w:tcPr>
          <w:p w:rsidR="003866AC" w:rsidRDefault="003866AC">
            <w:pPr>
              <w:pStyle w:val="ConsPlusNormal"/>
            </w:pPr>
            <w:r>
              <w:t>2.</w:t>
            </w:r>
          </w:p>
        </w:tc>
        <w:tc>
          <w:tcPr>
            <w:tcW w:w="1706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 xml:space="preserve">Пензенский территориальный участок Куйбышевской дирекции по тепловодоснабжению - структурного </w:t>
            </w:r>
            <w:r>
              <w:lastRenderedPageBreak/>
              <w:t>подразделения центральной дирекции по тепловодоснабжению - филиала ОАО "РЖД" (ПТУ КДТВ - СП ЦДТВ - филиала ОАО "РЖД")</w:t>
            </w:r>
          </w:p>
        </w:tc>
        <w:tc>
          <w:tcPr>
            <w:tcW w:w="1979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lastRenderedPageBreak/>
              <w:t>Пензенская область (за исключением Иссинского района)</w:t>
            </w:r>
          </w:p>
        </w:tc>
        <w:tc>
          <w:tcPr>
            <w:tcW w:w="1838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Одноставочный тариф на тариф на водоотведение:</w:t>
            </w: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</w:tr>
      <w:tr w:rsidR="003866AC">
        <w:tblPrEx>
          <w:tblBorders>
            <w:insideH w:val="nil"/>
          </w:tblBorders>
        </w:tblPrEx>
        <w:tc>
          <w:tcPr>
            <w:tcW w:w="710" w:type="dxa"/>
            <w:vMerge/>
          </w:tcPr>
          <w:p w:rsidR="003866AC" w:rsidRDefault="003866AC"/>
        </w:tc>
        <w:tc>
          <w:tcPr>
            <w:tcW w:w="1706" w:type="dxa"/>
            <w:vMerge/>
          </w:tcPr>
          <w:p w:rsidR="003866AC" w:rsidRDefault="003866AC"/>
        </w:tc>
        <w:tc>
          <w:tcPr>
            <w:tcW w:w="1979" w:type="dxa"/>
            <w:vMerge/>
          </w:tcPr>
          <w:p w:rsidR="003866AC" w:rsidRDefault="003866AC"/>
        </w:tc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- без НДС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26,00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26,74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26,74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27,69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27,69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28,63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28,63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34,94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34,94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35,97</w:t>
            </w:r>
          </w:p>
        </w:tc>
      </w:tr>
      <w:tr w:rsidR="003866AC">
        <w:tc>
          <w:tcPr>
            <w:tcW w:w="710" w:type="dxa"/>
            <w:vMerge/>
          </w:tcPr>
          <w:p w:rsidR="003866AC" w:rsidRDefault="003866AC"/>
        </w:tc>
        <w:tc>
          <w:tcPr>
            <w:tcW w:w="1706" w:type="dxa"/>
            <w:vMerge/>
          </w:tcPr>
          <w:p w:rsidR="003866AC" w:rsidRDefault="003866AC"/>
        </w:tc>
        <w:tc>
          <w:tcPr>
            <w:tcW w:w="1979" w:type="dxa"/>
            <w:vMerge/>
          </w:tcPr>
          <w:p w:rsidR="003866AC" w:rsidRDefault="003866AC"/>
        </w:tc>
        <w:tc>
          <w:tcPr>
            <w:tcW w:w="1838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31,20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32,09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32,09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33,23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33,23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34,36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34,36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41,93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41,93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43,16</w:t>
            </w:r>
          </w:p>
        </w:tc>
      </w:tr>
      <w:tr w:rsidR="003866AC">
        <w:tc>
          <w:tcPr>
            <w:tcW w:w="710" w:type="dxa"/>
            <w:vMerge w:val="restart"/>
            <w:vAlign w:val="center"/>
          </w:tcPr>
          <w:p w:rsidR="003866AC" w:rsidRDefault="003866AC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1706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Пензенский территориальный участок Куйбышевской дирекции по тепловодоснабжению - структурного подразделения центральной дирекции по тепловодоснабжению - филиала ОАО "РЖД" (ПТУ КДТВ - СП ЦДТВ - филиала ОАО "РЖД")</w:t>
            </w:r>
          </w:p>
        </w:tc>
        <w:tc>
          <w:tcPr>
            <w:tcW w:w="1979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Иссинский район</w:t>
            </w:r>
          </w:p>
        </w:tc>
        <w:tc>
          <w:tcPr>
            <w:tcW w:w="1838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водоснабжение):</w:t>
            </w: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</w:pPr>
          </w:p>
        </w:tc>
      </w:tr>
      <w:tr w:rsidR="003866AC">
        <w:tblPrEx>
          <w:tblBorders>
            <w:insideH w:val="nil"/>
          </w:tblBorders>
        </w:tblPrEx>
        <w:tc>
          <w:tcPr>
            <w:tcW w:w="710" w:type="dxa"/>
            <w:vMerge/>
          </w:tcPr>
          <w:p w:rsidR="003866AC" w:rsidRDefault="003866AC"/>
        </w:tc>
        <w:tc>
          <w:tcPr>
            <w:tcW w:w="1706" w:type="dxa"/>
            <w:vMerge/>
          </w:tcPr>
          <w:p w:rsidR="003866AC" w:rsidRDefault="003866AC"/>
        </w:tc>
        <w:tc>
          <w:tcPr>
            <w:tcW w:w="1979" w:type="dxa"/>
            <w:vMerge/>
          </w:tcPr>
          <w:p w:rsidR="003866AC" w:rsidRDefault="003866AC"/>
        </w:tc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- без НДС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29,47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30,15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30,15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31,23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31,23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32,30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32,30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37,64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37,64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38,80</w:t>
            </w:r>
          </w:p>
        </w:tc>
      </w:tr>
      <w:tr w:rsidR="003866AC">
        <w:tc>
          <w:tcPr>
            <w:tcW w:w="710" w:type="dxa"/>
            <w:vMerge/>
          </w:tcPr>
          <w:p w:rsidR="003866AC" w:rsidRDefault="003866AC"/>
        </w:tc>
        <w:tc>
          <w:tcPr>
            <w:tcW w:w="1706" w:type="dxa"/>
            <w:vMerge/>
          </w:tcPr>
          <w:p w:rsidR="003866AC" w:rsidRDefault="003866AC"/>
        </w:tc>
        <w:tc>
          <w:tcPr>
            <w:tcW w:w="1979" w:type="dxa"/>
            <w:vMerge/>
          </w:tcPr>
          <w:p w:rsidR="003866AC" w:rsidRDefault="003866AC"/>
        </w:tc>
        <w:tc>
          <w:tcPr>
            <w:tcW w:w="1838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35,36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36,18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36,18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37,48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37,48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38,76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38,76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45,17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45,17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46,56</w:t>
            </w:r>
          </w:p>
        </w:tc>
      </w:tr>
      <w:tr w:rsidR="003866AC">
        <w:tc>
          <w:tcPr>
            <w:tcW w:w="710" w:type="dxa"/>
            <w:vMerge w:val="restart"/>
            <w:vAlign w:val="center"/>
          </w:tcPr>
          <w:p w:rsidR="003866AC" w:rsidRDefault="003866AC">
            <w:pPr>
              <w:pStyle w:val="ConsPlusNormal"/>
            </w:pPr>
            <w:r>
              <w:t>4.</w:t>
            </w:r>
          </w:p>
        </w:tc>
        <w:tc>
          <w:tcPr>
            <w:tcW w:w="1706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ООО санаторий "Хопровские зори"</w:t>
            </w:r>
          </w:p>
        </w:tc>
        <w:tc>
          <w:tcPr>
            <w:tcW w:w="1979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Колышлейский район</w:t>
            </w:r>
          </w:p>
        </w:tc>
        <w:tc>
          <w:tcPr>
            <w:tcW w:w="1838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 xml:space="preserve">Одноставочный тариф на тариф на питьевую воду (питьевое </w:t>
            </w:r>
            <w:r>
              <w:lastRenderedPageBreak/>
              <w:t>водоснабжение):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</w:tr>
      <w:tr w:rsidR="003866AC">
        <w:tblPrEx>
          <w:tblBorders>
            <w:insideH w:val="nil"/>
          </w:tblBorders>
        </w:tblPrEx>
        <w:tc>
          <w:tcPr>
            <w:tcW w:w="710" w:type="dxa"/>
            <w:vMerge/>
          </w:tcPr>
          <w:p w:rsidR="003866AC" w:rsidRDefault="003866AC"/>
        </w:tc>
        <w:tc>
          <w:tcPr>
            <w:tcW w:w="1706" w:type="dxa"/>
            <w:vMerge/>
          </w:tcPr>
          <w:p w:rsidR="003866AC" w:rsidRDefault="003866AC"/>
        </w:tc>
        <w:tc>
          <w:tcPr>
            <w:tcW w:w="1979" w:type="dxa"/>
            <w:vMerge/>
          </w:tcPr>
          <w:p w:rsidR="003866AC" w:rsidRDefault="003866AC"/>
        </w:tc>
        <w:tc>
          <w:tcPr>
            <w:tcW w:w="1838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- без НДС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11,72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11,94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11,94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12,36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12,36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12,68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12,68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13,26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13,26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13,78</w:t>
            </w:r>
          </w:p>
        </w:tc>
      </w:tr>
      <w:tr w:rsidR="003866AC">
        <w:tc>
          <w:tcPr>
            <w:tcW w:w="710" w:type="dxa"/>
            <w:vMerge/>
          </w:tcPr>
          <w:p w:rsidR="003866AC" w:rsidRDefault="003866AC"/>
        </w:tc>
        <w:tc>
          <w:tcPr>
            <w:tcW w:w="1706" w:type="dxa"/>
            <w:vMerge/>
          </w:tcPr>
          <w:p w:rsidR="003866AC" w:rsidRDefault="003866AC"/>
        </w:tc>
        <w:tc>
          <w:tcPr>
            <w:tcW w:w="1979" w:type="dxa"/>
            <w:vMerge/>
          </w:tcPr>
          <w:p w:rsidR="003866AC" w:rsidRDefault="003866AC"/>
        </w:tc>
        <w:tc>
          <w:tcPr>
            <w:tcW w:w="1838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14,06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14,33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14,33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14,84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14,84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15,22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15,22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15,91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15,91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16,54</w:t>
            </w:r>
          </w:p>
        </w:tc>
      </w:tr>
      <w:tr w:rsidR="003866AC">
        <w:tc>
          <w:tcPr>
            <w:tcW w:w="710" w:type="dxa"/>
            <w:vMerge w:val="restart"/>
            <w:vAlign w:val="center"/>
          </w:tcPr>
          <w:p w:rsidR="003866AC" w:rsidRDefault="003866AC">
            <w:pPr>
              <w:pStyle w:val="ConsPlusNormal"/>
            </w:pPr>
            <w:r>
              <w:t>5.</w:t>
            </w:r>
          </w:p>
        </w:tc>
        <w:tc>
          <w:tcPr>
            <w:tcW w:w="1706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ООО санаторий "Хопровские зори"</w:t>
            </w:r>
          </w:p>
        </w:tc>
        <w:tc>
          <w:tcPr>
            <w:tcW w:w="1979" w:type="dxa"/>
            <w:vMerge w:val="restart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Колышлейский район</w:t>
            </w:r>
          </w:p>
        </w:tc>
        <w:tc>
          <w:tcPr>
            <w:tcW w:w="1838" w:type="dxa"/>
            <w:tcBorders>
              <w:bottom w:val="nil"/>
            </w:tcBorders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Одноставочный тариф на водоотведение: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866AC" w:rsidRDefault="003866AC">
            <w:pPr>
              <w:pStyle w:val="ConsPlusNormal"/>
            </w:pPr>
          </w:p>
        </w:tc>
      </w:tr>
      <w:tr w:rsidR="003866AC">
        <w:tblPrEx>
          <w:tblBorders>
            <w:insideH w:val="nil"/>
          </w:tblBorders>
        </w:tblPrEx>
        <w:tc>
          <w:tcPr>
            <w:tcW w:w="710" w:type="dxa"/>
            <w:vMerge/>
          </w:tcPr>
          <w:p w:rsidR="003866AC" w:rsidRDefault="003866AC"/>
        </w:tc>
        <w:tc>
          <w:tcPr>
            <w:tcW w:w="1706" w:type="dxa"/>
            <w:vMerge/>
          </w:tcPr>
          <w:p w:rsidR="003866AC" w:rsidRDefault="003866AC"/>
        </w:tc>
        <w:tc>
          <w:tcPr>
            <w:tcW w:w="1979" w:type="dxa"/>
            <w:vMerge/>
          </w:tcPr>
          <w:p w:rsidR="003866AC" w:rsidRDefault="003866AC"/>
        </w:tc>
        <w:tc>
          <w:tcPr>
            <w:tcW w:w="1838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- без НДС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10,05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10,25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10,25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10,92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10,92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11,30</w:t>
            </w:r>
          </w:p>
        </w:tc>
      </w:tr>
      <w:tr w:rsidR="003866AC">
        <w:tc>
          <w:tcPr>
            <w:tcW w:w="710" w:type="dxa"/>
            <w:vMerge/>
          </w:tcPr>
          <w:p w:rsidR="003866AC" w:rsidRDefault="003866AC"/>
        </w:tc>
        <w:tc>
          <w:tcPr>
            <w:tcW w:w="1706" w:type="dxa"/>
            <w:vMerge/>
          </w:tcPr>
          <w:p w:rsidR="003866AC" w:rsidRDefault="003866AC"/>
        </w:tc>
        <w:tc>
          <w:tcPr>
            <w:tcW w:w="1979" w:type="dxa"/>
            <w:vMerge/>
          </w:tcPr>
          <w:p w:rsidR="003866AC" w:rsidRDefault="003866AC"/>
        </w:tc>
        <w:tc>
          <w:tcPr>
            <w:tcW w:w="1838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12,06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12,30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12,30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12,70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12,70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13,10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13,10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13,18</w:t>
            </w:r>
          </w:p>
        </w:tc>
        <w:tc>
          <w:tcPr>
            <w:tcW w:w="1247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13,18</w:t>
            </w:r>
          </w:p>
        </w:tc>
        <w:tc>
          <w:tcPr>
            <w:tcW w:w="1191" w:type="dxa"/>
            <w:tcBorders>
              <w:top w:val="nil"/>
            </w:tcBorders>
          </w:tcPr>
          <w:p w:rsidR="003866AC" w:rsidRDefault="003866AC">
            <w:pPr>
              <w:pStyle w:val="ConsPlusNormal"/>
              <w:jc w:val="center"/>
            </w:pPr>
            <w:r>
              <w:t>13,56</w:t>
            </w:r>
          </w:p>
        </w:tc>
      </w:tr>
      <w:tr w:rsidR="003866AC">
        <w:tc>
          <w:tcPr>
            <w:tcW w:w="710" w:type="dxa"/>
            <w:vAlign w:val="center"/>
          </w:tcPr>
          <w:p w:rsidR="003866AC" w:rsidRDefault="003866AC">
            <w:pPr>
              <w:pStyle w:val="ConsPlusNormal"/>
            </w:pPr>
            <w:r>
              <w:t>6.</w:t>
            </w:r>
          </w:p>
        </w:tc>
        <w:tc>
          <w:tcPr>
            <w:tcW w:w="1706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ФКУ "Войсковая часть 45108"</w:t>
            </w:r>
          </w:p>
        </w:tc>
        <w:tc>
          <w:tcPr>
            <w:tcW w:w="1979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Кузнецкий район</w:t>
            </w:r>
          </w:p>
        </w:tc>
        <w:tc>
          <w:tcPr>
            <w:tcW w:w="1838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Одноставочный тариф на тариф на питьевую воду (питьевое водоснабжение) (НДС не облагается &lt;**&gt;)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8,70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8,99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8,99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9,28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9,28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9,57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9,57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10,94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10,94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11,30</w:t>
            </w:r>
          </w:p>
        </w:tc>
      </w:tr>
      <w:tr w:rsidR="003866AC">
        <w:tc>
          <w:tcPr>
            <w:tcW w:w="710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706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ФКУ "Войсковая часть 45108"</w:t>
            </w:r>
          </w:p>
        </w:tc>
        <w:tc>
          <w:tcPr>
            <w:tcW w:w="1979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Кузнецкий район</w:t>
            </w:r>
          </w:p>
        </w:tc>
        <w:tc>
          <w:tcPr>
            <w:tcW w:w="1838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Одноставочный тариф на водоотведение (НДС не облагается &lt;**&gt;)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8,85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9,02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9,02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9,27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9,27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9,55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9,55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10,84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10,84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11,17</w:t>
            </w:r>
          </w:p>
        </w:tc>
      </w:tr>
      <w:tr w:rsidR="003866AC">
        <w:tc>
          <w:tcPr>
            <w:tcW w:w="710" w:type="dxa"/>
            <w:vAlign w:val="center"/>
          </w:tcPr>
          <w:p w:rsidR="003866AC" w:rsidRDefault="003866AC">
            <w:pPr>
              <w:pStyle w:val="ConsPlusNormal"/>
            </w:pPr>
            <w:r>
              <w:t>8.</w:t>
            </w:r>
          </w:p>
        </w:tc>
        <w:tc>
          <w:tcPr>
            <w:tcW w:w="1706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ООО "Союз"</w:t>
            </w:r>
          </w:p>
        </w:tc>
        <w:tc>
          <w:tcPr>
            <w:tcW w:w="1979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Кузнецкий район</w:t>
            </w:r>
          </w:p>
        </w:tc>
        <w:tc>
          <w:tcPr>
            <w:tcW w:w="1838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Одноставочный тариф на тариф на питьевую воду (питьевое водоснабжение) (НДС не облагается &lt;*&gt;)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31,21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31,84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31,84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32,75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32,75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33,46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33,46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31,43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31,43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32,32</w:t>
            </w:r>
          </w:p>
        </w:tc>
      </w:tr>
      <w:tr w:rsidR="003866AC">
        <w:tc>
          <w:tcPr>
            <w:tcW w:w="710" w:type="dxa"/>
            <w:vAlign w:val="center"/>
          </w:tcPr>
          <w:p w:rsidR="003866AC" w:rsidRDefault="003866AC">
            <w:pPr>
              <w:pStyle w:val="ConsPlusNormal"/>
            </w:pPr>
            <w:r>
              <w:lastRenderedPageBreak/>
              <w:t>9.</w:t>
            </w:r>
          </w:p>
        </w:tc>
        <w:tc>
          <w:tcPr>
            <w:tcW w:w="1706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ООО "Союз"</w:t>
            </w:r>
          </w:p>
        </w:tc>
        <w:tc>
          <w:tcPr>
            <w:tcW w:w="1979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Кузнецкий район</w:t>
            </w:r>
          </w:p>
        </w:tc>
        <w:tc>
          <w:tcPr>
            <w:tcW w:w="1838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Одноставочный тариф на водоотведение (НДС не облагается &lt;*&gt;)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31,48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32,20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32,20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32,62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32,62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33,34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33,34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29,44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29,44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30,31</w:t>
            </w:r>
          </w:p>
        </w:tc>
      </w:tr>
      <w:tr w:rsidR="003866AC">
        <w:tc>
          <w:tcPr>
            <w:tcW w:w="710" w:type="dxa"/>
            <w:vAlign w:val="center"/>
          </w:tcPr>
          <w:p w:rsidR="003866AC" w:rsidRDefault="003866AC">
            <w:pPr>
              <w:pStyle w:val="ConsPlusNormal"/>
            </w:pPr>
            <w:r>
              <w:t>10.</w:t>
            </w:r>
          </w:p>
        </w:tc>
        <w:tc>
          <w:tcPr>
            <w:tcW w:w="1706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МУП "Богословка"</w:t>
            </w:r>
          </w:p>
        </w:tc>
        <w:tc>
          <w:tcPr>
            <w:tcW w:w="1979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Пензенский район,</w:t>
            </w:r>
          </w:p>
          <w:p w:rsidR="003866AC" w:rsidRDefault="003866AC">
            <w:pPr>
              <w:pStyle w:val="ConsPlusNormal"/>
              <w:jc w:val="center"/>
            </w:pPr>
            <w:r>
              <w:t>Мокшанский район</w:t>
            </w:r>
          </w:p>
        </w:tc>
        <w:tc>
          <w:tcPr>
            <w:tcW w:w="1838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33,14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33,77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33,77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34,58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34,58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35,53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35,53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37,08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37,08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38,25</w:t>
            </w:r>
          </w:p>
        </w:tc>
      </w:tr>
      <w:tr w:rsidR="003866AC">
        <w:tc>
          <w:tcPr>
            <w:tcW w:w="710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706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МУП "Богословка"</w:t>
            </w:r>
          </w:p>
        </w:tc>
        <w:tc>
          <w:tcPr>
            <w:tcW w:w="1979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Пензенский район,</w:t>
            </w:r>
          </w:p>
          <w:p w:rsidR="003866AC" w:rsidRDefault="003866AC">
            <w:pPr>
              <w:pStyle w:val="ConsPlusNormal"/>
              <w:jc w:val="center"/>
            </w:pPr>
            <w:r>
              <w:t>Мокшанский район</w:t>
            </w:r>
          </w:p>
        </w:tc>
        <w:tc>
          <w:tcPr>
            <w:tcW w:w="1838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Одноставочный тариф на водоотведение (НДС не облагается &lt;*&gt;)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27,75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28,41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28,41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28,98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28,98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29,72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29,72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29,63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29,63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30,51</w:t>
            </w:r>
          </w:p>
        </w:tc>
      </w:tr>
      <w:tr w:rsidR="003866AC">
        <w:tc>
          <w:tcPr>
            <w:tcW w:w="710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706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МУП "Кондольское МПО ЖКХ"</w:t>
            </w:r>
          </w:p>
        </w:tc>
        <w:tc>
          <w:tcPr>
            <w:tcW w:w="1979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Пензенский район</w:t>
            </w:r>
          </w:p>
        </w:tc>
        <w:tc>
          <w:tcPr>
            <w:tcW w:w="1838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Одноставочный тариф на тариф на питьевую воду (питьевое водоснабжение) (НДС не облагается &lt;*&gt;)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36,01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36,74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36,74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37,56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37,56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38,50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38,50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37,78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37,78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38,94</w:t>
            </w:r>
          </w:p>
        </w:tc>
      </w:tr>
      <w:tr w:rsidR="003866AC">
        <w:tc>
          <w:tcPr>
            <w:tcW w:w="710" w:type="dxa"/>
            <w:vAlign w:val="center"/>
          </w:tcPr>
          <w:p w:rsidR="003866AC" w:rsidRDefault="003866AC">
            <w:pPr>
              <w:pStyle w:val="ConsPlusNormal"/>
            </w:pPr>
            <w:r>
              <w:t>13.</w:t>
            </w:r>
          </w:p>
        </w:tc>
        <w:tc>
          <w:tcPr>
            <w:tcW w:w="1706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МУП ЖКХ "Саловка" муниципального образования "Саловский сельсовет"</w:t>
            </w:r>
          </w:p>
        </w:tc>
        <w:tc>
          <w:tcPr>
            <w:tcW w:w="1979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Пензенский район</w:t>
            </w:r>
          </w:p>
        </w:tc>
        <w:tc>
          <w:tcPr>
            <w:tcW w:w="1838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 xml:space="preserve">Одноставочный тариф на питьевую воду (питьевое водоснабжение) (НДС не </w:t>
            </w:r>
            <w:r>
              <w:lastRenderedPageBreak/>
              <w:t>облагается &lt;*&gt;)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lastRenderedPageBreak/>
              <w:t>20,61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20,97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20,97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21,60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21,60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22,10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22,10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22,45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22,45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23,17</w:t>
            </w:r>
          </w:p>
        </w:tc>
      </w:tr>
      <w:tr w:rsidR="003866AC">
        <w:tc>
          <w:tcPr>
            <w:tcW w:w="710" w:type="dxa"/>
            <w:vAlign w:val="center"/>
          </w:tcPr>
          <w:p w:rsidR="003866AC" w:rsidRDefault="003866AC">
            <w:pPr>
              <w:pStyle w:val="ConsPlusNormal"/>
            </w:pPr>
            <w:r>
              <w:lastRenderedPageBreak/>
              <w:t>14.</w:t>
            </w:r>
          </w:p>
        </w:tc>
        <w:tc>
          <w:tcPr>
            <w:tcW w:w="1706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МУП ЖКХ "Саловка" муниципального образования "Саловский сельсовет"</w:t>
            </w:r>
          </w:p>
        </w:tc>
        <w:tc>
          <w:tcPr>
            <w:tcW w:w="1979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Пензенский район</w:t>
            </w:r>
          </w:p>
        </w:tc>
        <w:tc>
          <w:tcPr>
            <w:tcW w:w="1838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Одноставочный тариф на тариф на водоотведение (НДС не облагается &lt;*&gt;)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22,98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23,82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23,82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24,61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24,61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25,20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25,20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23,53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23,53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24,23</w:t>
            </w:r>
          </w:p>
        </w:tc>
      </w:tr>
      <w:tr w:rsidR="003866AC">
        <w:tc>
          <w:tcPr>
            <w:tcW w:w="710" w:type="dxa"/>
            <w:vAlign w:val="center"/>
          </w:tcPr>
          <w:p w:rsidR="003866AC" w:rsidRDefault="003866AC">
            <w:pPr>
              <w:pStyle w:val="ConsPlusNormal"/>
            </w:pPr>
            <w:r>
              <w:t>15.</w:t>
            </w:r>
          </w:p>
        </w:tc>
        <w:tc>
          <w:tcPr>
            <w:tcW w:w="1706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МКП "Водоканал"</w:t>
            </w:r>
          </w:p>
        </w:tc>
        <w:tc>
          <w:tcPr>
            <w:tcW w:w="1979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Сердобский район</w:t>
            </w:r>
          </w:p>
        </w:tc>
        <w:tc>
          <w:tcPr>
            <w:tcW w:w="1838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34,61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35,29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35,29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36,88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36,88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35,30</w:t>
            </w:r>
          </w:p>
        </w:tc>
        <w:tc>
          <w:tcPr>
            <w:tcW w:w="1247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35,30</w:t>
            </w:r>
          </w:p>
        </w:tc>
        <w:tc>
          <w:tcPr>
            <w:tcW w:w="1191" w:type="dxa"/>
            <w:vAlign w:val="center"/>
          </w:tcPr>
          <w:p w:rsidR="003866AC" w:rsidRDefault="003866AC">
            <w:pPr>
              <w:pStyle w:val="ConsPlusNormal"/>
              <w:jc w:val="center"/>
            </w:pPr>
            <w:r>
              <w:t>36,36</w:t>
            </w:r>
          </w:p>
        </w:tc>
      </w:tr>
    </w:tbl>
    <w:p w:rsidR="003866AC" w:rsidRDefault="003866AC">
      <w:pPr>
        <w:pStyle w:val="ConsPlusNormal"/>
        <w:jc w:val="both"/>
      </w:pPr>
    </w:p>
    <w:p w:rsidR="003866AC" w:rsidRDefault="003866AC">
      <w:pPr>
        <w:pStyle w:val="ConsPlusNormal"/>
        <w:ind w:firstLine="540"/>
        <w:jc w:val="both"/>
      </w:pPr>
      <w:r>
        <w:t>--------------------------------</w:t>
      </w:r>
    </w:p>
    <w:p w:rsidR="003866AC" w:rsidRDefault="003866AC">
      <w:pPr>
        <w:pStyle w:val="ConsPlusNormal"/>
        <w:spacing w:before="220"/>
        <w:ind w:firstLine="540"/>
        <w:jc w:val="both"/>
      </w:pPr>
      <w:r>
        <w:t xml:space="preserve">&lt;*&gt; - НДС не облагается в соответствии с </w:t>
      </w:r>
      <w:hyperlink r:id="rId13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Федерации.</w:t>
      </w:r>
    </w:p>
    <w:p w:rsidR="003866AC" w:rsidRDefault="003866AC">
      <w:pPr>
        <w:pStyle w:val="ConsPlusNormal"/>
        <w:spacing w:before="220"/>
        <w:ind w:firstLine="540"/>
        <w:jc w:val="both"/>
      </w:pPr>
      <w:r>
        <w:t xml:space="preserve">&lt;**&gt; - НДС не облагается в соответствии с </w:t>
      </w:r>
      <w:hyperlink r:id="rId14" w:history="1">
        <w:r>
          <w:rPr>
            <w:color w:val="0000FF"/>
          </w:rPr>
          <w:t>п. 4.1 ч. 2 ст. 146 главы 21</w:t>
        </w:r>
      </w:hyperlink>
      <w:r>
        <w:t xml:space="preserve"> Налогового кодекса Российской Федерации</w:t>
      </w:r>
      <w:proofErr w:type="gramStart"/>
      <w:r>
        <w:t>.".</w:t>
      </w:r>
      <w:proofErr w:type="gramEnd"/>
    </w:p>
    <w:p w:rsidR="003866AC" w:rsidRDefault="003866AC">
      <w:pPr>
        <w:pStyle w:val="ConsPlusNormal"/>
        <w:jc w:val="both"/>
      </w:pPr>
    </w:p>
    <w:p w:rsidR="003866AC" w:rsidRDefault="003866AC">
      <w:pPr>
        <w:pStyle w:val="ConsPlusNormal"/>
        <w:jc w:val="both"/>
      </w:pPr>
    </w:p>
    <w:p w:rsidR="003866AC" w:rsidRDefault="003866A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3866AC">
      <w:bookmarkStart w:id="1" w:name="_GoBack"/>
      <w:bookmarkEnd w:id="1"/>
    </w:p>
    <w:sectPr w:rsidR="003A295A" w:rsidSect="00573F0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6AC"/>
    <w:rsid w:val="003866AC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6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66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6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66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172026C55A986F10AC65AB090D527DF8E125A8E2D7FCA80D8B83EA8601E74446AAF676B7F90956D389A71DECL2VBK" TargetMode="External"/><Relationship Id="rId13" Type="http://schemas.openxmlformats.org/officeDocument/2006/relationships/hyperlink" Target="consultantplus://offline/ref=E7172026C55A986F10AC65AB090D527DF8E124ABE4D1FCA80D8B83EA8601E74454AAAE7AB6FA1251D99CF14CAA7FC3BE06B4F73613FB8D5BLEV2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172026C55A986F10AC65AB090D527DF8E32BAAE1D2FCA80D8B83EA8601E74446AAF676B7F90956D389A71DECL2VBK" TargetMode="External"/><Relationship Id="rId12" Type="http://schemas.openxmlformats.org/officeDocument/2006/relationships/hyperlink" Target="consultantplus://offline/ref=E7172026C55A986F10AC7BA61F610C72FAEC72A0E6D3F2FE51DF85BDD951E11114EAA82FE7BD425BDA97BB1DE634CCBF04LAVBK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7172026C55A986F10AC65AB090D527DF8E325ACE3D0FCA80D8B83EA8601E74446AAF676B7F90956D389A71DECL2VBK" TargetMode="External"/><Relationship Id="rId11" Type="http://schemas.openxmlformats.org/officeDocument/2006/relationships/hyperlink" Target="consultantplus://offline/ref=E7172026C55A986F10AC7BA61F610C72FAEC72A0E6D3F2FF58D885BDD951E11114EAA82FF5BD1A57DB97A51FE6219AEE42FFFA3F0DE78D51FDF4ABA3L3V1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7172026C55A986F10AC7BA61F610C72FAEC72A0E6D3F2FF58D885BDD951E11114EAA82FE7BD425BDA97BB1DE634CCBF04LAVB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172026C55A986F10AC7BA61F610C72FAEC72A0E6D2F2FC52DC85BDD951E11114EAA82FF5BD1A57DB97A51FEC219AEE42FFFA3F0DE78D51FDF4ABA3L3V1K" TargetMode="External"/><Relationship Id="rId14" Type="http://schemas.openxmlformats.org/officeDocument/2006/relationships/hyperlink" Target="consultantplus://offline/ref=E7172026C55A986F10AC65AB090D527DF8E124ABE4D1FCA80D8B83EA8601E74454AAAE7DBFFC155D8FC6E148E32BCEA106A2E93C0DFBL8V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2021-08-10T10:21:00Z</dcterms:created>
  <dcterms:modified xsi:type="dcterms:W3CDTF">2021-08-10T10:22:00Z</dcterms:modified>
</cp:coreProperties>
</file>