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76B" w:rsidRDefault="00BB576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B576B" w:rsidRDefault="00BB576B">
      <w:pPr>
        <w:pStyle w:val="ConsPlusNormal"/>
        <w:jc w:val="both"/>
        <w:outlineLvl w:val="0"/>
      </w:pPr>
    </w:p>
    <w:p w:rsidR="00BB576B" w:rsidRDefault="00BB576B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BB576B" w:rsidRDefault="00BB576B">
      <w:pPr>
        <w:pStyle w:val="ConsPlusTitle"/>
        <w:jc w:val="center"/>
      </w:pPr>
      <w:r>
        <w:t>ПЕНЗЕНСКОЙ ОБЛАСТИ</w:t>
      </w:r>
    </w:p>
    <w:p w:rsidR="00BB576B" w:rsidRDefault="00BB576B">
      <w:pPr>
        <w:pStyle w:val="ConsPlusTitle"/>
        <w:jc w:val="both"/>
      </w:pPr>
    </w:p>
    <w:p w:rsidR="00BB576B" w:rsidRDefault="00BB576B">
      <w:pPr>
        <w:pStyle w:val="ConsPlusTitle"/>
        <w:jc w:val="center"/>
      </w:pPr>
      <w:r>
        <w:t>ПРИКАЗ</w:t>
      </w:r>
    </w:p>
    <w:p w:rsidR="00BB576B" w:rsidRDefault="00BB576B">
      <w:pPr>
        <w:pStyle w:val="ConsPlusTitle"/>
        <w:jc w:val="center"/>
      </w:pPr>
      <w:r>
        <w:t>от 10 декабря 2020 г. N 150</w:t>
      </w:r>
    </w:p>
    <w:p w:rsidR="00BB576B" w:rsidRDefault="00BB576B">
      <w:pPr>
        <w:pStyle w:val="ConsPlusTitle"/>
        <w:jc w:val="both"/>
      </w:pPr>
    </w:p>
    <w:p w:rsidR="00BB576B" w:rsidRDefault="00BB576B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BB576B" w:rsidRDefault="00BB576B">
      <w:pPr>
        <w:pStyle w:val="ConsPlusTitle"/>
        <w:jc w:val="center"/>
      </w:pPr>
      <w:r>
        <w:t>ТАРИФОВ И ЭНЕРГОСБЕРЕЖЕНИЮ ПЕНЗЕНСКОЙ ОБЛАСТИ ОТ 19.12.2019</w:t>
      </w:r>
    </w:p>
    <w:p w:rsidR="00BB576B" w:rsidRDefault="00BB576B">
      <w:pPr>
        <w:pStyle w:val="ConsPlusTitle"/>
        <w:jc w:val="center"/>
      </w:pPr>
      <w:r>
        <w:t>N 189</w:t>
      </w: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</w:t>
      </w:r>
      <w:proofErr w:type="gramEnd"/>
      <w:r>
        <w:t xml:space="preserve">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76 приказываю:</w:t>
      </w:r>
    </w:p>
    <w:p w:rsidR="00BB576B" w:rsidRDefault="00BB576B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19.12.2019 N 189 "Об установлении одноставочных тарифов на питьевую воду (питьевое водоснабжение) и водоотведение на 2020 - 2024 гг."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новой редакции согласно </w:t>
      </w:r>
      <w:hyperlink w:anchor="P37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BB576B" w:rsidRDefault="00BB576B">
      <w:pPr>
        <w:pStyle w:val="ConsPlusNormal"/>
        <w:spacing w:before="220"/>
        <w:ind w:firstLine="540"/>
        <w:jc w:val="both"/>
      </w:pPr>
      <w:r>
        <w:t xml:space="preserve">2. Опубликовать настоящий приказ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BB576B" w:rsidRDefault="00BB576B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jc w:val="right"/>
      </w:pPr>
      <w:r>
        <w:t>Начальник Управления</w:t>
      </w:r>
    </w:p>
    <w:p w:rsidR="00BB576B" w:rsidRDefault="00BB576B">
      <w:pPr>
        <w:pStyle w:val="ConsPlusNormal"/>
        <w:jc w:val="right"/>
      </w:pPr>
      <w:r>
        <w:t>Н.В.КЛАК</w:t>
      </w: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jc w:val="right"/>
        <w:outlineLvl w:val="0"/>
      </w:pPr>
      <w:r>
        <w:t>Приложение 1</w:t>
      </w:r>
    </w:p>
    <w:p w:rsidR="00BB576B" w:rsidRDefault="00BB576B">
      <w:pPr>
        <w:pStyle w:val="ConsPlusNormal"/>
        <w:jc w:val="right"/>
      </w:pPr>
      <w:r>
        <w:t>к приказу</w:t>
      </w:r>
    </w:p>
    <w:p w:rsidR="00BB576B" w:rsidRDefault="00BB576B">
      <w:pPr>
        <w:pStyle w:val="ConsPlusNormal"/>
        <w:jc w:val="right"/>
      </w:pPr>
      <w:r>
        <w:t>Управления по регулированию</w:t>
      </w:r>
    </w:p>
    <w:p w:rsidR="00BB576B" w:rsidRDefault="00BB576B">
      <w:pPr>
        <w:pStyle w:val="ConsPlusNormal"/>
        <w:jc w:val="right"/>
      </w:pPr>
      <w:r>
        <w:t>тарифов и энергосбережению</w:t>
      </w:r>
    </w:p>
    <w:p w:rsidR="00BB576B" w:rsidRDefault="00BB576B">
      <w:pPr>
        <w:pStyle w:val="ConsPlusNormal"/>
        <w:jc w:val="right"/>
      </w:pPr>
      <w:r>
        <w:t>Пензенской области</w:t>
      </w:r>
    </w:p>
    <w:p w:rsidR="00BB576B" w:rsidRDefault="00BB576B">
      <w:pPr>
        <w:pStyle w:val="ConsPlusNormal"/>
        <w:jc w:val="right"/>
      </w:pPr>
      <w:r>
        <w:t>от 10 декабря 2020 г. N 150</w:t>
      </w: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jc w:val="right"/>
      </w:pPr>
      <w:r>
        <w:t>"Приложение 2</w:t>
      </w:r>
    </w:p>
    <w:p w:rsidR="00BB576B" w:rsidRDefault="00BB576B">
      <w:pPr>
        <w:pStyle w:val="ConsPlusNormal"/>
        <w:jc w:val="right"/>
      </w:pPr>
      <w:r>
        <w:t>к приказу</w:t>
      </w:r>
    </w:p>
    <w:p w:rsidR="00BB576B" w:rsidRDefault="00BB576B">
      <w:pPr>
        <w:pStyle w:val="ConsPlusNormal"/>
        <w:jc w:val="right"/>
      </w:pPr>
      <w:r>
        <w:t>Управления по регулированию</w:t>
      </w:r>
    </w:p>
    <w:p w:rsidR="00BB576B" w:rsidRDefault="00BB576B">
      <w:pPr>
        <w:pStyle w:val="ConsPlusNormal"/>
        <w:jc w:val="right"/>
      </w:pPr>
      <w:r>
        <w:t>тарифов и энергосбережению</w:t>
      </w:r>
    </w:p>
    <w:p w:rsidR="00BB576B" w:rsidRDefault="00BB576B">
      <w:pPr>
        <w:pStyle w:val="ConsPlusNormal"/>
        <w:jc w:val="right"/>
      </w:pPr>
      <w:r>
        <w:lastRenderedPageBreak/>
        <w:t>Пензенской области</w:t>
      </w:r>
    </w:p>
    <w:p w:rsidR="00BB576B" w:rsidRDefault="00BB576B">
      <w:pPr>
        <w:pStyle w:val="ConsPlusNormal"/>
        <w:jc w:val="right"/>
      </w:pPr>
      <w:r>
        <w:t>от 19 декабря 2019 г. N 189"</w:t>
      </w: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Title"/>
        <w:jc w:val="center"/>
      </w:pPr>
      <w:bookmarkStart w:id="0" w:name="P37"/>
      <w:bookmarkEnd w:id="0"/>
      <w:r>
        <w:t>ТАРИФЫ</w:t>
      </w:r>
    </w:p>
    <w:p w:rsidR="00BB576B" w:rsidRDefault="00BB576B">
      <w:pPr>
        <w:pStyle w:val="ConsPlusTitle"/>
        <w:jc w:val="center"/>
      </w:pPr>
      <w:r>
        <w:t>НА ПИТЬЕВУЮ ВОДУ (ПИТЬЕВОЕ ВОДОСНАБЖЕНИЕ) И ВОДООТВЕДЕНИЕ</w:t>
      </w:r>
    </w:p>
    <w:p w:rsidR="00BB576B" w:rsidRDefault="00BB576B">
      <w:pPr>
        <w:pStyle w:val="ConsPlusTitle"/>
        <w:jc w:val="center"/>
      </w:pPr>
      <w:proofErr w:type="gramStart"/>
      <w:r>
        <w:t>НА 2020 - 2024 ГОДЫ С КАЛЕНДАРНОЙ РАЗБИВКОЙ (РУБ. ЗА 1 КУБ.</w:t>
      </w:r>
      <w:proofErr w:type="gramEnd"/>
    </w:p>
    <w:p w:rsidR="00BB576B" w:rsidRDefault="00BB576B">
      <w:pPr>
        <w:pStyle w:val="ConsPlusTitle"/>
        <w:jc w:val="center"/>
      </w:pPr>
      <w:r>
        <w:t>М)</w:t>
      </w:r>
    </w:p>
    <w:p w:rsidR="00BB576B" w:rsidRDefault="00BB576B">
      <w:pPr>
        <w:pStyle w:val="ConsPlusNormal"/>
        <w:jc w:val="both"/>
      </w:pPr>
    </w:p>
    <w:p w:rsidR="00BB576B" w:rsidRDefault="00BB576B">
      <w:pPr>
        <w:sectPr w:rsidR="00BB576B" w:rsidSect="00E56F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3"/>
        <w:gridCol w:w="1474"/>
        <w:gridCol w:w="2098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</w:tblGrid>
      <w:tr w:rsidR="00BB576B">
        <w:tc>
          <w:tcPr>
            <w:tcW w:w="624" w:type="dxa"/>
            <w:vMerge w:val="restart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3" w:type="dxa"/>
            <w:vMerge w:val="restart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474" w:type="dxa"/>
            <w:vMerge w:val="restart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2098" w:type="dxa"/>
            <w:vMerge w:val="restart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12470" w:type="dxa"/>
            <w:gridSpan w:val="10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Период</w:t>
            </w:r>
          </w:p>
        </w:tc>
      </w:tr>
      <w:tr w:rsidR="00BB576B">
        <w:tc>
          <w:tcPr>
            <w:tcW w:w="624" w:type="dxa"/>
            <w:vMerge/>
          </w:tcPr>
          <w:p w:rsidR="00BB576B" w:rsidRDefault="00BB576B"/>
        </w:tc>
        <w:tc>
          <w:tcPr>
            <w:tcW w:w="1843" w:type="dxa"/>
            <w:vMerge/>
          </w:tcPr>
          <w:p w:rsidR="00BB576B" w:rsidRDefault="00BB576B"/>
        </w:tc>
        <w:tc>
          <w:tcPr>
            <w:tcW w:w="1474" w:type="dxa"/>
            <w:vMerge/>
          </w:tcPr>
          <w:p w:rsidR="00BB576B" w:rsidRDefault="00BB576B"/>
        </w:tc>
        <w:tc>
          <w:tcPr>
            <w:tcW w:w="2098" w:type="dxa"/>
            <w:vMerge/>
          </w:tcPr>
          <w:p w:rsidR="00BB576B" w:rsidRDefault="00BB576B"/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с 01.07.2024 по 31.12.2024</w:t>
            </w:r>
          </w:p>
        </w:tc>
      </w:tr>
      <w:tr w:rsidR="00BB576B">
        <w:tc>
          <w:tcPr>
            <w:tcW w:w="624" w:type="dxa"/>
            <w:vAlign w:val="center"/>
          </w:tcPr>
          <w:p w:rsidR="00BB576B" w:rsidRDefault="00BB576B">
            <w:pPr>
              <w:pStyle w:val="ConsPlusNormal"/>
            </w:pPr>
            <w:r>
              <w:t>1.</w:t>
            </w:r>
          </w:p>
        </w:tc>
        <w:tc>
          <w:tcPr>
            <w:tcW w:w="1843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МКП "Горводоканал"</w:t>
            </w:r>
          </w:p>
        </w:tc>
        <w:tc>
          <w:tcPr>
            <w:tcW w:w="1474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г. Никольск</w:t>
            </w:r>
          </w:p>
        </w:tc>
        <w:tc>
          <w:tcPr>
            <w:tcW w:w="2098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&lt;1&gt;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25,58</w:t>
            </w:r>
          </w:p>
        </w:tc>
      </w:tr>
      <w:tr w:rsidR="00BB576B">
        <w:tc>
          <w:tcPr>
            <w:tcW w:w="624" w:type="dxa"/>
            <w:vAlign w:val="center"/>
          </w:tcPr>
          <w:p w:rsidR="00BB576B" w:rsidRDefault="00BB576B">
            <w:pPr>
              <w:pStyle w:val="ConsPlusNormal"/>
            </w:pPr>
            <w:r>
              <w:t>2.</w:t>
            </w:r>
          </w:p>
        </w:tc>
        <w:tc>
          <w:tcPr>
            <w:tcW w:w="1843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МКП "Горводоканал"</w:t>
            </w:r>
          </w:p>
        </w:tc>
        <w:tc>
          <w:tcPr>
            <w:tcW w:w="1474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г. Никольск</w:t>
            </w:r>
          </w:p>
        </w:tc>
        <w:tc>
          <w:tcPr>
            <w:tcW w:w="2098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Одноставочный тариф на водоотведение &lt;1&gt;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42,78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44,28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44,28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45,43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45,43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45,94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45,94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47,30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47,30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48,70</w:t>
            </w:r>
          </w:p>
        </w:tc>
      </w:tr>
      <w:tr w:rsidR="00BB576B">
        <w:tc>
          <w:tcPr>
            <w:tcW w:w="624" w:type="dxa"/>
            <w:vAlign w:val="center"/>
          </w:tcPr>
          <w:p w:rsidR="00BB576B" w:rsidRDefault="00BB576B">
            <w:pPr>
              <w:pStyle w:val="ConsPlusNormal"/>
            </w:pPr>
            <w:r>
              <w:t>3.</w:t>
            </w:r>
          </w:p>
        </w:tc>
        <w:tc>
          <w:tcPr>
            <w:tcW w:w="1843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ООО "Труд"</w:t>
            </w:r>
          </w:p>
        </w:tc>
        <w:tc>
          <w:tcPr>
            <w:tcW w:w="1474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Никольский район</w:t>
            </w:r>
          </w:p>
        </w:tc>
        <w:tc>
          <w:tcPr>
            <w:tcW w:w="2098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&lt;1&gt;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32,65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33,81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34,95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34,95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33,82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33,82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34,83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34,83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35,88</w:t>
            </w:r>
          </w:p>
        </w:tc>
      </w:tr>
      <w:tr w:rsidR="00BB576B">
        <w:tc>
          <w:tcPr>
            <w:tcW w:w="624" w:type="dxa"/>
            <w:vMerge w:val="restart"/>
            <w:vAlign w:val="center"/>
          </w:tcPr>
          <w:p w:rsidR="00BB576B" w:rsidRDefault="00BB576B">
            <w:pPr>
              <w:pStyle w:val="ConsPlusNormal"/>
            </w:pPr>
            <w:r>
              <w:t>4.</w:t>
            </w:r>
          </w:p>
        </w:tc>
        <w:tc>
          <w:tcPr>
            <w:tcW w:w="1843" w:type="dxa"/>
            <w:vMerge w:val="restart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ОАО "РЖД" (Юго-Восточная дирекция по тепловодоснабжению - структурное подразделение Центральной Дирекции по тепловодоснабжению - филиал ОАО "РЖД")</w:t>
            </w:r>
          </w:p>
        </w:tc>
        <w:tc>
          <w:tcPr>
            <w:tcW w:w="1474" w:type="dxa"/>
            <w:vMerge w:val="restart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Пензенский район</w:t>
            </w:r>
          </w:p>
          <w:p w:rsidR="00BB576B" w:rsidRDefault="00BB576B">
            <w:pPr>
              <w:pStyle w:val="ConsPlusNormal"/>
              <w:jc w:val="center"/>
            </w:pPr>
            <w:r>
              <w:t>Колышлейский район</w:t>
            </w:r>
          </w:p>
        </w:tc>
        <w:tc>
          <w:tcPr>
            <w:tcW w:w="2098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</w:t>
            </w:r>
          </w:p>
          <w:p w:rsidR="00BB576B" w:rsidRDefault="00BB576B">
            <w:pPr>
              <w:pStyle w:val="ConsPlusNormal"/>
              <w:jc w:val="center"/>
            </w:pPr>
            <w:r>
              <w:t>- без учета НДС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32,19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33,35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33,35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34,48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34,48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35,52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35,52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36,70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36,70</w:t>
            </w:r>
          </w:p>
          <w:p w:rsidR="00BB576B" w:rsidRDefault="00BB576B">
            <w:pPr>
              <w:pStyle w:val="ConsPlusNormal"/>
              <w:jc w:val="center"/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:rsidR="00BB576B" w:rsidRDefault="00BB576B">
            <w:pPr>
              <w:pStyle w:val="ConsPlusNormal"/>
              <w:jc w:val="center"/>
            </w:pPr>
            <w:r>
              <w:t>37,94</w:t>
            </w:r>
          </w:p>
          <w:p w:rsidR="00BB576B" w:rsidRDefault="00BB576B">
            <w:pPr>
              <w:pStyle w:val="ConsPlusNormal"/>
              <w:jc w:val="center"/>
            </w:pPr>
          </w:p>
        </w:tc>
      </w:tr>
      <w:tr w:rsidR="00BB576B">
        <w:tc>
          <w:tcPr>
            <w:tcW w:w="624" w:type="dxa"/>
            <w:vMerge/>
          </w:tcPr>
          <w:p w:rsidR="00BB576B" w:rsidRDefault="00BB576B"/>
        </w:tc>
        <w:tc>
          <w:tcPr>
            <w:tcW w:w="1843" w:type="dxa"/>
            <w:vMerge/>
          </w:tcPr>
          <w:p w:rsidR="00BB576B" w:rsidRDefault="00BB576B"/>
        </w:tc>
        <w:tc>
          <w:tcPr>
            <w:tcW w:w="1474" w:type="dxa"/>
            <w:vMerge/>
          </w:tcPr>
          <w:p w:rsidR="00BB576B" w:rsidRDefault="00BB576B"/>
        </w:tc>
        <w:tc>
          <w:tcPr>
            <w:tcW w:w="2098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- с учетом НДС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38,63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40,02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40,02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41,38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41,38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42,62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42,62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44,04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44,04</w:t>
            </w:r>
          </w:p>
        </w:tc>
        <w:tc>
          <w:tcPr>
            <w:tcW w:w="1247" w:type="dxa"/>
            <w:tcBorders>
              <w:top w:val="nil"/>
            </w:tcBorders>
          </w:tcPr>
          <w:p w:rsidR="00BB576B" w:rsidRDefault="00BB576B">
            <w:pPr>
              <w:pStyle w:val="ConsPlusNormal"/>
              <w:jc w:val="center"/>
            </w:pPr>
            <w:r>
              <w:t>45,53</w:t>
            </w:r>
          </w:p>
        </w:tc>
      </w:tr>
      <w:tr w:rsidR="00BB576B">
        <w:tc>
          <w:tcPr>
            <w:tcW w:w="624" w:type="dxa"/>
            <w:vAlign w:val="center"/>
          </w:tcPr>
          <w:p w:rsidR="00BB576B" w:rsidRDefault="00BB576B">
            <w:pPr>
              <w:pStyle w:val="ConsPlusNormal"/>
            </w:pPr>
            <w:r>
              <w:t>5.</w:t>
            </w:r>
          </w:p>
        </w:tc>
        <w:tc>
          <w:tcPr>
            <w:tcW w:w="1843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МКП "Водопроводно-</w:t>
            </w:r>
            <w:r>
              <w:lastRenderedPageBreak/>
              <w:t>канализационное хозяйство"</w:t>
            </w:r>
          </w:p>
        </w:tc>
        <w:tc>
          <w:tcPr>
            <w:tcW w:w="1474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lastRenderedPageBreak/>
              <w:t>Сердобский район</w:t>
            </w:r>
          </w:p>
        </w:tc>
        <w:tc>
          <w:tcPr>
            <w:tcW w:w="2098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 xml:space="preserve">Одноставочный тариф на </w:t>
            </w:r>
            <w:r>
              <w:lastRenderedPageBreak/>
              <w:t>водоотведение &lt;1&gt;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lastRenderedPageBreak/>
              <w:t>24,27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25,05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25,05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25,90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25,90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27,19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27,19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27,98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27,98</w:t>
            </w:r>
          </w:p>
        </w:tc>
        <w:tc>
          <w:tcPr>
            <w:tcW w:w="1247" w:type="dxa"/>
            <w:vAlign w:val="center"/>
          </w:tcPr>
          <w:p w:rsidR="00BB576B" w:rsidRDefault="00BB576B">
            <w:pPr>
              <w:pStyle w:val="ConsPlusNormal"/>
              <w:jc w:val="center"/>
            </w:pPr>
            <w:r>
              <w:t>28,79</w:t>
            </w:r>
          </w:p>
        </w:tc>
      </w:tr>
    </w:tbl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ind w:firstLine="540"/>
        <w:jc w:val="both"/>
      </w:pPr>
      <w:r>
        <w:t>--------------------------------</w:t>
      </w:r>
    </w:p>
    <w:p w:rsidR="00BB576B" w:rsidRDefault="00BB576B">
      <w:pPr>
        <w:pStyle w:val="ConsPlusNormal"/>
        <w:spacing w:before="220"/>
        <w:ind w:left="540"/>
        <w:jc w:val="both"/>
      </w:pPr>
      <w:r>
        <w:t xml:space="preserve">&lt;1&gt; НДС не облагается в соответствии с </w:t>
      </w:r>
      <w:hyperlink r:id="rId1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jc w:val="both"/>
      </w:pPr>
    </w:p>
    <w:p w:rsidR="00BB576B" w:rsidRDefault="00BB576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BB576B">
      <w:bookmarkStart w:id="1" w:name="_GoBack"/>
      <w:bookmarkEnd w:id="1"/>
    </w:p>
    <w:sectPr w:rsidR="003A295A" w:rsidSect="00805ECF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6B"/>
    <w:rsid w:val="008143E2"/>
    <w:rsid w:val="00BB576B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5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57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5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B5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57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C906A7924C7CBBF1E122424977FD6CF4185E25A2FB3C1F6B7703A139E2182FABAD83000249407F0AA06D2E31e1c8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5C906A7924C7CBBF1E122424977FD6CF41A5027A1FE3C1F6B7703A139E2182FABAD83000249407F0AA06D2E31e1c8K" TargetMode="External"/><Relationship Id="rId12" Type="http://schemas.openxmlformats.org/officeDocument/2006/relationships/hyperlink" Target="consultantplus://offline/ref=05C906A7924C7CBBF1E122424977FD6CF4185F26A4FD3C1F6B7703A139E2182FB9ADDB0C034A5B7800B53B7F774CD9A165EEA0DC524CB251e3c9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C906A7924C7CBBF1E122424977FD6CF41A5E21A3FC3C1F6B7703A139E2182FABAD83000249407F0AA06D2E31e1c8K" TargetMode="External"/><Relationship Id="rId11" Type="http://schemas.openxmlformats.org/officeDocument/2006/relationships/hyperlink" Target="consultantplus://offline/ref=05C906A7924C7CBBF1E13C4F5F1BA363F615092DA6FF3249372405F666B21E7AF9EDDD59400D537E02BE6F2F371280F121A5ADD54C50B25B2674F834e8cCK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05C906A7924C7CBBF1E13C4F5F1BA363F615092DA6FF3249372405F666B21E7AF9EDDD59520D0B7203BE712E3B07D6A067eFc1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C906A7924C7CBBF1E13C4F5F1BA363F615092DA6FE324B342005F666B21E7AF9EDDD59400D537E02BE6F2C311280F121A5ADD54C50B25B2674F834e8cC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2021-08-10T10:28:00Z</dcterms:created>
  <dcterms:modified xsi:type="dcterms:W3CDTF">2021-08-10T10:28:00Z</dcterms:modified>
</cp:coreProperties>
</file>