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2B" w:rsidRDefault="00811A2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11A2B" w:rsidRDefault="00811A2B">
      <w:pPr>
        <w:pStyle w:val="ConsPlusNormal"/>
        <w:jc w:val="both"/>
        <w:outlineLvl w:val="0"/>
      </w:pPr>
    </w:p>
    <w:p w:rsidR="00811A2B" w:rsidRDefault="00811A2B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811A2B" w:rsidRDefault="00811A2B">
      <w:pPr>
        <w:pStyle w:val="ConsPlusTitle"/>
        <w:jc w:val="center"/>
      </w:pPr>
      <w:r>
        <w:t>ПЕНЗЕНСКОЙ ОБЛАСТИ</w:t>
      </w:r>
    </w:p>
    <w:p w:rsidR="00811A2B" w:rsidRDefault="00811A2B">
      <w:pPr>
        <w:pStyle w:val="ConsPlusTitle"/>
        <w:jc w:val="both"/>
      </w:pPr>
    </w:p>
    <w:p w:rsidR="00811A2B" w:rsidRDefault="00811A2B">
      <w:pPr>
        <w:pStyle w:val="ConsPlusTitle"/>
        <w:jc w:val="center"/>
      </w:pPr>
      <w:r>
        <w:t>ПРИКАЗ</w:t>
      </w:r>
    </w:p>
    <w:p w:rsidR="00811A2B" w:rsidRDefault="00811A2B">
      <w:pPr>
        <w:pStyle w:val="ConsPlusTitle"/>
        <w:jc w:val="center"/>
      </w:pPr>
      <w:r>
        <w:t>от 10 декабря 2020 г. N 146</w:t>
      </w:r>
    </w:p>
    <w:p w:rsidR="00811A2B" w:rsidRDefault="00811A2B">
      <w:pPr>
        <w:pStyle w:val="ConsPlusTitle"/>
        <w:jc w:val="center"/>
      </w:pPr>
    </w:p>
    <w:p w:rsidR="00811A2B" w:rsidRDefault="00811A2B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811A2B" w:rsidRDefault="00811A2B">
      <w:pPr>
        <w:pStyle w:val="ConsPlusTitle"/>
        <w:jc w:val="center"/>
      </w:pPr>
      <w:r>
        <w:t>ТАРИФОВ И ЭНЕРГОСБЕРЕЖЕНИЮ ПЕНЗЕНСКОЙ ОБЛАСТИ ОТ 26.02.2020</w:t>
      </w:r>
    </w:p>
    <w:p w:rsidR="00811A2B" w:rsidRDefault="00811A2B">
      <w:pPr>
        <w:pStyle w:val="ConsPlusTitle"/>
        <w:jc w:val="center"/>
      </w:pPr>
      <w:r>
        <w:t>N 17</w:t>
      </w: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</w:t>
      </w:r>
      <w:proofErr w:type="gramEnd"/>
      <w:r>
        <w:t xml:space="preserve"> </w:t>
      </w:r>
      <w:proofErr w:type="gramStart"/>
      <w:r>
        <w:t>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74 приказываю:</w:t>
      </w:r>
    </w:p>
    <w:p w:rsidR="00811A2B" w:rsidRDefault="00811A2B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26.02.2020 N 17 "Об установлении одноставочного тарифа на питьевую воду (питьевое водоснабжение) для потребителей ООО "Городищеводснаб" на территории Городищенского района Пензенской области на 2020 - 2028 годы"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  <w:proofErr w:type="gramEnd"/>
    </w:p>
    <w:p w:rsidR="00811A2B" w:rsidRDefault="00811A2B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811A2B" w:rsidRDefault="00811A2B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right"/>
      </w:pPr>
      <w:r>
        <w:t>Начальник Управления</w:t>
      </w:r>
    </w:p>
    <w:p w:rsidR="00811A2B" w:rsidRDefault="00811A2B">
      <w:pPr>
        <w:pStyle w:val="ConsPlusNormal"/>
        <w:jc w:val="right"/>
      </w:pPr>
      <w:r>
        <w:t>Н.В.КЛАК</w:t>
      </w: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right"/>
        <w:outlineLvl w:val="0"/>
      </w:pPr>
      <w:r>
        <w:t>Приложение</w:t>
      </w:r>
    </w:p>
    <w:p w:rsidR="00811A2B" w:rsidRDefault="00811A2B">
      <w:pPr>
        <w:pStyle w:val="ConsPlusNormal"/>
        <w:jc w:val="right"/>
      </w:pPr>
      <w:r>
        <w:t>к приказу</w:t>
      </w:r>
    </w:p>
    <w:p w:rsidR="00811A2B" w:rsidRDefault="00811A2B">
      <w:pPr>
        <w:pStyle w:val="ConsPlusNormal"/>
        <w:jc w:val="right"/>
      </w:pPr>
      <w:r>
        <w:t>Управления по регулированию</w:t>
      </w:r>
    </w:p>
    <w:p w:rsidR="00811A2B" w:rsidRDefault="00811A2B">
      <w:pPr>
        <w:pStyle w:val="ConsPlusNormal"/>
        <w:jc w:val="right"/>
      </w:pPr>
      <w:r>
        <w:t>тарифов и энергосбережению</w:t>
      </w:r>
    </w:p>
    <w:p w:rsidR="00811A2B" w:rsidRDefault="00811A2B">
      <w:pPr>
        <w:pStyle w:val="ConsPlusNormal"/>
        <w:jc w:val="right"/>
      </w:pPr>
      <w:r>
        <w:t>Пензенской области</w:t>
      </w:r>
    </w:p>
    <w:p w:rsidR="00811A2B" w:rsidRDefault="00811A2B">
      <w:pPr>
        <w:pStyle w:val="ConsPlusNormal"/>
        <w:jc w:val="right"/>
      </w:pPr>
      <w:r>
        <w:t>от 10 декабря 2020 г. N 146</w:t>
      </w: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right"/>
      </w:pPr>
      <w:r>
        <w:t>"Приложение N 2</w:t>
      </w:r>
    </w:p>
    <w:p w:rsidR="00811A2B" w:rsidRDefault="00811A2B">
      <w:pPr>
        <w:pStyle w:val="ConsPlusNormal"/>
        <w:jc w:val="right"/>
      </w:pPr>
      <w:r>
        <w:t>к приказу</w:t>
      </w:r>
    </w:p>
    <w:p w:rsidR="00811A2B" w:rsidRDefault="00811A2B">
      <w:pPr>
        <w:pStyle w:val="ConsPlusNormal"/>
        <w:jc w:val="right"/>
      </w:pPr>
      <w:r>
        <w:t>Управления по регулированию</w:t>
      </w:r>
    </w:p>
    <w:p w:rsidR="00811A2B" w:rsidRDefault="00811A2B">
      <w:pPr>
        <w:pStyle w:val="ConsPlusNormal"/>
        <w:jc w:val="right"/>
      </w:pPr>
      <w:r>
        <w:lastRenderedPageBreak/>
        <w:t>тарифов и энергосбережению</w:t>
      </w:r>
    </w:p>
    <w:p w:rsidR="00811A2B" w:rsidRDefault="00811A2B">
      <w:pPr>
        <w:pStyle w:val="ConsPlusNormal"/>
        <w:jc w:val="right"/>
      </w:pPr>
      <w:r>
        <w:t>Пензенской области</w:t>
      </w:r>
    </w:p>
    <w:p w:rsidR="00811A2B" w:rsidRDefault="00811A2B">
      <w:pPr>
        <w:pStyle w:val="ConsPlusNormal"/>
        <w:jc w:val="right"/>
      </w:pPr>
      <w:r>
        <w:t>от 26 февраля 2020 г. N 17</w:t>
      </w: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Title"/>
        <w:jc w:val="center"/>
      </w:pPr>
      <w:bookmarkStart w:id="0" w:name="P37"/>
      <w:bookmarkEnd w:id="0"/>
      <w:r>
        <w:t>ТАРИФ</w:t>
      </w:r>
    </w:p>
    <w:p w:rsidR="00811A2B" w:rsidRDefault="00811A2B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811A2B" w:rsidRDefault="00811A2B">
      <w:pPr>
        <w:pStyle w:val="ConsPlusTitle"/>
        <w:jc w:val="center"/>
      </w:pPr>
      <w:r>
        <w:t>ООО "ГОРОДИЩЕВОДСНАБ" НА ТЕРРИТОРИИ ГОРОДИЩЕНСКОГО РАЙОНА</w:t>
      </w:r>
    </w:p>
    <w:p w:rsidR="00811A2B" w:rsidRDefault="00811A2B">
      <w:pPr>
        <w:pStyle w:val="ConsPlusTitle"/>
        <w:jc w:val="center"/>
      </w:pPr>
      <w:r>
        <w:t xml:space="preserve">ПЕНЗЕНСКОЙ ОБЛАСТИ НА 2020 - 2028 ГОДЫ </w:t>
      </w:r>
      <w:proofErr w:type="gramStart"/>
      <w:r>
        <w:t>С</w:t>
      </w:r>
      <w:proofErr w:type="gramEnd"/>
      <w:r>
        <w:t xml:space="preserve"> КАЛЕНДАРНОЙ</w:t>
      </w:r>
    </w:p>
    <w:p w:rsidR="00811A2B" w:rsidRDefault="00811A2B">
      <w:pPr>
        <w:pStyle w:val="ConsPlusTitle"/>
        <w:jc w:val="center"/>
      </w:pPr>
      <w:r>
        <w:t>РАЗБИВКОЙ (РУБ. ЗА 1 КУБ. М)</w:t>
      </w:r>
    </w:p>
    <w:p w:rsidR="00811A2B" w:rsidRDefault="00811A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1814"/>
        <w:gridCol w:w="1531"/>
        <w:gridCol w:w="1701"/>
        <w:gridCol w:w="1701"/>
        <w:gridCol w:w="1587"/>
      </w:tblGrid>
      <w:tr w:rsidR="00811A2B">
        <w:tc>
          <w:tcPr>
            <w:tcW w:w="636" w:type="dxa"/>
            <w:vMerge w:val="restart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4" w:type="dxa"/>
            <w:vMerge w:val="restart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531" w:type="dxa"/>
            <w:vMerge w:val="restart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Merge w:val="restart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3288" w:type="dxa"/>
            <w:gridSpan w:val="2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Тариф на питьевую воду (питьевое водоснабжение), руб. за 1 куб. м</w:t>
            </w:r>
          </w:p>
        </w:tc>
      </w:tr>
      <w:tr w:rsidR="00811A2B">
        <w:tc>
          <w:tcPr>
            <w:tcW w:w="636" w:type="dxa"/>
            <w:vMerge/>
          </w:tcPr>
          <w:p w:rsidR="00811A2B" w:rsidRDefault="00811A2B"/>
        </w:tc>
        <w:tc>
          <w:tcPr>
            <w:tcW w:w="1814" w:type="dxa"/>
            <w:vMerge/>
          </w:tcPr>
          <w:p w:rsidR="00811A2B" w:rsidRDefault="00811A2B"/>
        </w:tc>
        <w:tc>
          <w:tcPr>
            <w:tcW w:w="1531" w:type="dxa"/>
            <w:vMerge/>
          </w:tcPr>
          <w:p w:rsidR="00811A2B" w:rsidRDefault="00811A2B"/>
        </w:tc>
        <w:tc>
          <w:tcPr>
            <w:tcW w:w="1701" w:type="dxa"/>
            <w:vMerge/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Тариф, руб. за 1 куб. м (без НДС)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Тариф, руб. за 1 куб. м (с НДС)</w:t>
            </w:r>
          </w:p>
        </w:tc>
      </w:tr>
      <w:tr w:rsidR="00811A2B">
        <w:tc>
          <w:tcPr>
            <w:tcW w:w="636" w:type="dxa"/>
            <w:vMerge w:val="restart"/>
            <w:tcBorders>
              <w:bottom w:val="nil"/>
            </w:tcBorders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ООО "Городищеводснаб"</w:t>
            </w:r>
          </w:p>
        </w:tc>
        <w:tc>
          <w:tcPr>
            <w:tcW w:w="1531" w:type="dxa"/>
            <w:vMerge w:val="restart"/>
            <w:tcBorders>
              <w:bottom w:val="nil"/>
            </w:tcBorders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Городищенский район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01.03.2020 по 30.06.2020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34,17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41,00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35,20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42,24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35,20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42,24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36,04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43,25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36,04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43,25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37,18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44,61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37,18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44,61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38,34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46,01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38,34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46,01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39,54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47,45</w:t>
            </w:r>
          </w:p>
        </w:tc>
      </w:tr>
      <w:tr w:rsidR="00811A2B">
        <w:tc>
          <w:tcPr>
            <w:tcW w:w="636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bottom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39,54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47,45</w:t>
            </w:r>
          </w:p>
        </w:tc>
      </w:tr>
      <w:tr w:rsidR="00811A2B">
        <w:tc>
          <w:tcPr>
            <w:tcW w:w="636" w:type="dxa"/>
            <w:vMerge w:val="restart"/>
            <w:tcBorders>
              <w:top w:val="nil"/>
            </w:tcBorders>
            <w:vAlign w:val="center"/>
          </w:tcPr>
          <w:p w:rsidR="00811A2B" w:rsidRDefault="00811A2B">
            <w:pPr>
              <w:pStyle w:val="ConsPlusNormal"/>
            </w:pPr>
          </w:p>
        </w:tc>
        <w:tc>
          <w:tcPr>
            <w:tcW w:w="1814" w:type="dxa"/>
            <w:vMerge w:val="restart"/>
            <w:tcBorders>
              <w:top w:val="nil"/>
            </w:tcBorders>
            <w:vAlign w:val="center"/>
          </w:tcPr>
          <w:p w:rsidR="00811A2B" w:rsidRDefault="00811A2B">
            <w:pPr>
              <w:pStyle w:val="ConsPlusNormal"/>
            </w:pPr>
          </w:p>
        </w:tc>
        <w:tc>
          <w:tcPr>
            <w:tcW w:w="1531" w:type="dxa"/>
            <w:vMerge w:val="restart"/>
            <w:tcBorders>
              <w:top w:val="nil"/>
            </w:tcBorders>
            <w:vAlign w:val="center"/>
          </w:tcPr>
          <w:p w:rsidR="00811A2B" w:rsidRDefault="00811A2B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40,79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48,95</w:t>
            </w:r>
          </w:p>
        </w:tc>
      </w:tr>
      <w:tr w:rsidR="00811A2B">
        <w:tc>
          <w:tcPr>
            <w:tcW w:w="636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40,79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48,95</w:t>
            </w:r>
          </w:p>
        </w:tc>
      </w:tr>
      <w:tr w:rsidR="00811A2B">
        <w:tc>
          <w:tcPr>
            <w:tcW w:w="636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41,63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49,96</w:t>
            </w:r>
          </w:p>
        </w:tc>
      </w:tr>
      <w:tr w:rsidR="00811A2B">
        <w:tc>
          <w:tcPr>
            <w:tcW w:w="636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01.01.2027 по 30.06.2027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41,63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49,96</w:t>
            </w:r>
          </w:p>
        </w:tc>
      </w:tr>
      <w:tr w:rsidR="00811A2B">
        <w:tc>
          <w:tcPr>
            <w:tcW w:w="636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01.07.2027 по 31.12.2027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42,85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51,43</w:t>
            </w:r>
          </w:p>
        </w:tc>
      </w:tr>
      <w:tr w:rsidR="00811A2B">
        <w:tc>
          <w:tcPr>
            <w:tcW w:w="636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01.01.2028 по 30.06.2028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42,85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51,43</w:t>
            </w:r>
          </w:p>
        </w:tc>
      </w:tr>
      <w:tr w:rsidR="00811A2B">
        <w:tc>
          <w:tcPr>
            <w:tcW w:w="636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814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531" w:type="dxa"/>
            <w:vMerge/>
            <w:tcBorders>
              <w:top w:val="nil"/>
            </w:tcBorders>
          </w:tcPr>
          <w:p w:rsidR="00811A2B" w:rsidRDefault="00811A2B"/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с 01.07.2028 по 31.12.2028</w:t>
            </w:r>
          </w:p>
        </w:tc>
        <w:tc>
          <w:tcPr>
            <w:tcW w:w="1701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44,11</w:t>
            </w:r>
          </w:p>
        </w:tc>
        <w:tc>
          <w:tcPr>
            <w:tcW w:w="1587" w:type="dxa"/>
            <w:vAlign w:val="center"/>
          </w:tcPr>
          <w:p w:rsidR="00811A2B" w:rsidRDefault="00811A2B">
            <w:pPr>
              <w:pStyle w:val="ConsPlusNormal"/>
              <w:jc w:val="center"/>
            </w:pPr>
            <w:r>
              <w:t>52,94</w:t>
            </w:r>
          </w:p>
        </w:tc>
      </w:tr>
    </w:tbl>
    <w:p w:rsidR="00811A2B" w:rsidRDefault="00811A2B">
      <w:pPr>
        <w:pStyle w:val="ConsPlusNormal"/>
        <w:jc w:val="right"/>
      </w:pPr>
      <w:r>
        <w:t>".</w:t>
      </w: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jc w:val="both"/>
      </w:pPr>
    </w:p>
    <w:p w:rsidR="00811A2B" w:rsidRDefault="00811A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811A2B">
      <w:bookmarkStart w:id="1" w:name="_GoBack"/>
      <w:bookmarkEnd w:id="1"/>
    </w:p>
    <w:sectPr w:rsidR="003A295A" w:rsidSect="002B2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2B"/>
    <w:rsid w:val="00811A2B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A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1A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1A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A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1A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1A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6D3EB88A700D36CB052FECFB7FF5F6107AF4632C37944EA0D50680A7C4C5B414DDB2002ABAEC58A683BCFA22QAYC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6D3EB88A700D36CB052FECFB7FF5F61078FA612F32944EA0D50680A7C4C5B414DDB2002ABAEC58A683BCFA22QAYC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6D3EB88A700D36CB052FECFB7FF5F61078F4672D30944EA0D50680A7C4C5B414DDB2002ABAEC58A683BCFA22QAYCK" TargetMode="External"/><Relationship Id="rId11" Type="http://schemas.openxmlformats.org/officeDocument/2006/relationships/hyperlink" Target="consultantplus://offline/ref=D36D3EB88A700D36CB0531E1ED13ABF91277A36B28339911F88800D7F894C3E1469DEC5968FEFF59AE9DBEFB24A6B8302C910B4A48B615305F7BDF32QEY6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D36D3EB88A700D36CB0531E1ED13ABF91277A36B28339911F88800D7F894C3E1469DEC597AFEA755AF9DA0FA28B3EE616AQCY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6D3EB88A700D36CB0531E1ED13ABF91277A36B28329A1AFF8200D7F894C3E1469DEC5968FEFF59AE9DBEF822A6B8302C910B4A48B615305F7BDF32QEY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2021-08-10T10:24:00Z</dcterms:created>
  <dcterms:modified xsi:type="dcterms:W3CDTF">2021-08-10T10:24:00Z</dcterms:modified>
</cp:coreProperties>
</file>