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B8F" w:rsidRDefault="003B4B8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B4B8F" w:rsidRDefault="003B4B8F">
      <w:pPr>
        <w:pStyle w:val="ConsPlusNormal"/>
        <w:jc w:val="both"/>
        <w:outlineLvl w:val="0"/>
      </w:pPr>
    </w:p>
    <w:p w:rsidR="003B4B8F" w:rsidRDefault="003B4B8F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3B4B8F" w:rsidRDefault="003B4B8F">
      <w:pPr>
        <w:pStyle w:val="ConsPlusTitle"/>
        <w:jc w:val="center"/>
      </w:pPr>
      <w:r>
        <w:t>ПЕНЗЕНСКОЙ ОБЛАСТИ</w:t>
      </w:r>
    </w:p>
    <w:p w:rsidR="003B4B8F" w:rsidRDefault="003B4B8F">
      <w:pPr>
        <w:pStyle w:val="ConsPlusTitle"/>
        <w:jc w:val="both"/>
      </w:pPr>
    </w:p>
    <w:p w:rsidR="003B4B8F" w:rsidRDefault="003B4B8F">
      <w:pPr>
        <w:pStyle w:val="ConsPlusTitle"/>
        <w:jc w:val="center"/>
      </w:pPr>
      <w:r>
        <w:t>ПРИКАЗ</w:t>
      </w:r>
    </w:p>
    <w:p w:rsidR="003B4B8F" w:rsidRDefault="003B4B8F">
      <w:pPr>
        <w:pStyle w:val="ConsPlusTitle"/>
        <w:jc w:val="center"/>
      </w:pPr>
      <w:r>
        <w:t>от 10 декабря 2020 г. N 144</w:t>
      </w:r>
    </w:p>
    <w:p w:rsidR="003B4B8F" w:rsidRDefault="003B4B8F">
      <w:pPr>
        <w:pStyle w:val="ConsPlusTitle"/>
        <w:jc w:val="center"/>
      </w:pPr>
    </w:p>
    <w:p w:rsidR="003B4B8F" w:rsidRDefault="003B4B8F">
      <w:pPr>
        <w:pStyle w:val="ConsPlusTitle"/>
        <w:jc w:val="center"/>
      </w:pPr>
      <w:r>
        <w:t>О ВНЕСЕНИИ ИЗМЕНЕНИЯ В ПРИКАЗ УПРАВЛЕНИЯ ПО РЕГУЛИРОВАНИЮ</w:t>
      </w:r>
    </w:p>
    <w:p w:rsidR="003B4B8F" w:rsidRDefault="003B4B8F">
      <w:pPr>
        <w:pStyle w:val="ConsPlusTitle"/>
        <w:jc w:val="center"/>
      </w:pPr>
      <w:r>
        <w:t>ТАРИФОВ И ЭНЕРГОСБЕРЕЖЕНИЮ ПЕНЗЕНСКОЙ ОБЛАСТИ ОТ 19.12.2019</w:t>
      </w:r>
    </w:p>
    <w:p w:rsidR="003B4B8F" w:rsidRDefault="003B4B8F">
      <w:pPr>
        <w:pStyle w:val="ConsPlusTitle"/>
        <w:jc w:val="center"/>
      </w:pPr>
      <w:r>
        <w:t>N 173</w:t>
      </w:r>
    </w:p>
    <w:p w:rsidR="003B4B8F" w:rsidRDefault="003B4B8F">
      <w:pPr>
        <w:pStyle w:val="ConsPlusNormal"/>
        <w:jc w:val="both"/>
      </w:pPr>
    </w:p>
    <w:p w:rsidR="003B4B8F" w:rsidRDefault="003B4B8F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РФ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об</w:t>
      </w:r>
      <w:proofErr w:type="gramEnd"/>
      <w:r>
        <w:t xml:space="preserve"> </w:t>
      </w:r>
      <w:proofErr w:type="gramStart"/>
      <w:r>
        <w:t>Управлении</w:t>
      </w:r>
      <w:proofErr w:type="gramEnd"/>
      <w:r>
        <w:t xml:space="preserve">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10 декабря 2020 года N 73 приказываю:</w:t>
      </w:r>
    </w:p>
    <w:p w:rsidR="003B4B8F" w:rsidRDefault="003B4B8F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19.12.2019 N 173 "Об установлении одноставочных тарифов на питьевую воду (питьевое водоснабжение) и водоотведение для потребителей Муниципального казенного предприятия "Иссинское ЖКХ" муниципального образования "Рабочий поселок Исса" Иссинского района Пензенской области на территории Иссинского района Пензенской области на 2020 - 2022 годы" (далее - Приказ) изменение, изложив </w:t>
      </w:r>
      <w:hyperlink r:id="rId11" w:history="1">
        <w:r>
          <w:rPr>
            <w:color w:val="0000FF"/>
          </w:rPr>
          <w:t>Приложение N 2</w:t>
        </w:r>
      </w:hyperlink>
      <w:r>
        <w:t xml:space="preserve"> к</w:t>
      </w:r>
      <w:proofErr w:type="gramEnd"/>
      <w:r>
        <w:t xml:space="preserve"> Приказу в редакции согласно </w:t>
      </w:r>
      <w:hyperlink w:anchor="P37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</w:p>
    <w:p w:rsidR="003B4B8F" w:rsidRDefault="003B4B8F">
      <w:pPr>
        <w:pStyle w:val="ConsPlusNormal"/>
        <w:spacing w:before="220"/>
        <w:ind w:firstLine="540"/>
        <w:jc w:val="both"/>
      </w:pPr>
      <w:r>
        <w:t xml:space="preserve">2.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3B4B8F" w:rsidRDefault="003B4B8F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2021 года.</w:t>
      </w:r>
    </w:p>
    <w:p w:rsidR="003B4B8F" w:rsidRDefault="003B4B8F">
      <w:pPr>
        <w:pStyle w:val="ConsPlusNormal"/>
        <w:jc w:val="both"/>
      </w:pPr>
    </w:p>
    <w:p w:rsidR="003B4B8F" w:rsidRDefault="003B4B8F">
      <w:pPr>
        <w:pStyle w:val="ConsPlusNormal"/>
        <w:jc w:val="right"/>
      </w:pPr>
      <w:r>
        <w:t>Начальник Управления</w:t>
      </w:r>
    </w:p>
    <w:p w:rsidR="003B4B8F" w:rsidRDefault="003B4B8F">
      <w:pPr>
        <w:pStyle w:val="ConsPlusNormal"/>
        <w:jc w:val="right"/>
      </w:pPr>
      <w:r>
        <w:t>Н.В.КЛАК</w:t>
      </w:r>
    </w:p>
    <w:p w:rsidR="003B4B8F" w:rsidRDefault="003B4B8F">
      <w:pPr>
        <w:pStyle w:val="ConsPlusNormal"/>
        <w:jc w:val="both"/>
      </w:pPr>
    </w:p>
    <w:p w:rsidR="003B4B8F" w:rsidRDefault="003B4B8F">
      <w:pPr>
        <w:pStyle w:val="ConsPlusNormal"/>
        <w:jc w:val="both"/>
      </w:pPr>
    </w:p>
    <w:p w:rsidR="003B4B8F" w:rsidRDefault="003B4B8F">
      <w:pPr>
        <w:pStyle w:val="ConsPlusNormal"/>
        <w:jc w:val="both"/>
      </w:pPr>
    </w:p>
    <w:p w:rsidR="003B4B8F" w:rsidRDefault="003B4B8F">
      <w:pPr>
        <w:pStyle w:val="ConsPlusNormal"/>
        <w:jc w:val="both"/>
      </w:pPr>
    </w:p>
    <w:p w:rsidR="003B4B8F" w:rsidRDefault="003B4B8F">
      <w:pPr>
        <w:pStyle w:val="ConsPlusNormal"/>
        <w:jc w:val="both"/>
      </w:pPr>
    </w:p>
    <w:p w:rsidR="003B4B8F" w:rsidRDefault="003B4B8F">
      <w:pPr>
        <w:pStyle w:val="ConsPlusNormal"/>
        <w:jc w:val="right"/>
        <w:outlineLvl w:val="0"/>
      </w:pPr>
      <w:r>
        <w:t>Приложение</w:t>
      </w:r>
    </w:p>
    <w:p w:rsidR="003B4B8F" w:rsidRDefault="003B4B8F">
      <w:pPr>
        <w:pStyle w:val="ConsPlusNormal"/>
        <w:jc w:val="right"/>
      </w:pPr>
      <w:r>
        <w:t>к приказу</w:t>
      </w:r>
    </w:p>
    <w:p w:rsidR="003B4B8F" w:rsidRDefault="003B4B8F">
      <w:pPr>
        <w:pStyle w:val="ConsPlusNormal"/>
        <w:jc w:val="right"/>
      </w:pPr>
      <w:r>
        <w:t>Управления по регулированию</w:t>
      </w:r>
    </w:p>
    <w:p w:rsidR="003B4B8F" w:rsidRDefault="003B4B8F">
      <w:pPr>
        <w:pStyle w:val="ConsPlusNormal"/>
        <w:jc w:val="right"/>
      </w:pPr>
      <w:r>
        <w:t>тарифов и энергосбережению</w:t>
      </w:r>
    </w:p>
    <w:p w:rsidR="003B4B8F" w:rsidRDefault="003B4B8F">
      <w:pPr>
        <w:pStyle w:val="ConsPlusNormal"/>
        <w:jc w:val="right"/>
      </w:pPr>
      <w:r>
        <w:t>Пензенской области</w:t>
      </w:r>
    </w:p>
    <w:p w:rsidR="003B4B8F" w:rsidRDefault="003B4B8F">
      <w:pPr>
        <w:pStyle w:val="ConsPlusNormal"/>
        <w:jc w:val="right"/>
      </w:pPr>
      <w:r>
        <w:t>от 10 декабря 2020 г. N 144</w:t>
      </w:r>
    </w:p>
    <w:p w:rsidR="003B4B8F" w:rsidRDefault="003B4B8F">
      <w:pPr>
        <w:pStyle w:val="ConsPlusNormal"/>
        <w:jc w:val="both"/>
      </w:pPr>
    </w:p>
    <w:p w:rsidR="003B4B8F" w:rsidRDefault="003B4B8F">
      <w:pPr>
        <w:pStyle w:val="ConsPlusNormal"/>
        <w:jc w:val="right"/>
      </w:pPr>
      <w:r>
        <w:t>"Приложение N 2</w:t>
      </w:r>
    </w:p>
    <w:p w:rsidR="003B4B8F" w:rsidRDefault="003B4B8F">
      <w:pPr>
        <w:pStyle w:val="ConsPlusNormal"/>
        <w:jc w:val="right"/>
      </w:pPr>
      <w:r>
        <w:lastRenderedPageBreak/>
        <w:t>к приказу</w:t>
      </w:r>
    </w:p>
    <w:p w:rsidR="003B4B8F" w:rsidRDefault="003B4B8F">
      <w:pPr>
        <w:pStyle w:val="ConsPlusNormal"/>
        <w:jc w:val="right"/>
      </w:pPr>
      <w:r>
        <w:t>Управления по регулированию</w:t>
      </w:r>
    </w:p>
    <w:p w:rsidR="003B4B8F" w:rsidRDefault="003B4B8F">
      <w:pPr>
        <w:pStyle w:val="ConsPlusNormal"/>
        <w:jc w:val="right"/>
      </w:pPr>
      <w:r>
        <w:t>тарифов и энергосбережению</w:t>
      </w:r>
    </w:p>
    <w:p w:rsidR="003B4B8F" w:rsidRDefault="003B4B8F">
      <w:pPr>
        <w:pStyle w:val="ConsPlusNormal"/>
        <w:jc w:val="right"/>
      </w:pPr>
      <w:r>
        <w:t>Пензенской области</w:t>
      </w:r>
    </w:p>
    <w:p w:rsidR="003B4B8F" w:rsidRDefault="003B4B8F">
      <w:pPr>
        <w:pStyle w:val="ConsPlusNormal"/>
        <w:jc w:val="right"/>
      </w:pPr>
      <w:r>
        <w:t>от 19 декабря 2019 г. N 173</w:t>
      </w:r>
    </w:p>
    <w:p w:rsidR="003B4B8F" w:rsidRDefault="003B4B8F">
      <w:pPr>
        <w:pStyle w:val="ConsPlusNormal"/>
        <w:jc w:val="both"/>
      </w:pPr>
    </w:p>
    <w:p w:rsidR="003B4B8F" w:rsidRDefault="003B4B8F">
      <w:pPr>
        <w:pStyle w:val="ConsPlusTitle"/>
        <w:jc w:val="center"/>
      </w:pPr>
      <w:bookmarkStart w:id="0" w:name="P37"/>
      <w:bookmarkEnd w:id="0"/>
      <w:r>
        <w:t>ТАРИФЫ</w:t>
      </w:r>
    </w:p>
    <w:p w:rsidR="003B4B8F" w:rsidRDefault="003B4B8F">
      <w:pPr>
        <w:pStyle w:val="ConsPlusTitle"/>
        <w:jc w:val="center"/>
      </w:pPr>
      <w:r>
        <w:t>НА ПИТЬЕВУЮ ВОДУ (ПИТЬЕВОЕ ВОДОСНАБЖЕНИЕ) И ВОДООТВЕДЕНИЕ</w:t>
      </w:r>
    </w:p>
    <w:p w:rsidR="003B4B8F" w:rsidRDefault="003B4B8F">
      <w:pPr>
        <w:pStyle w:val="ConsPlusTitle"/>
        <w:jc w:val="center"/>
      </w:pPr>
      <w:r>
        <w:t>ДЛЯ ПОТРЕБИТЕЛЕЙ МУНИЦИПАЛЬНОГО КАЗЕННОГО ПРЕДПРИЯТИЯ</w:t>
      </w:r>
    </w:p>
    <w:p w:rsidR="003B4B8F" w:rsidRDefault="003B4B8F">
      <w:pPr>
        <w:pStyle w:val="ConsPlusTitle"/>
        <w:jc w:val="center"/>
      </w:pPr>
      <w:r>
        <w:t>"ИССИНСКОЕ ЖКХ" МУНИЦИПАЛЬНОГО ОБРАЗОВАНИЯ "РАБОЧИЙ ПОСЕЛОК</w:t>
      </w:r>
    </w:p>
    <w:p w:rsidR="003B4B8F" w:rsidRDefault="003B4B8F">
      <w:pPr>
        <w:pStyle w:val="ConsPlusTitle"/>
        <w:jc w:val="center"/>
      </w:pPr>
      <w:r>
        <w:t>ИССА" ИССИНСКОГО РАЙОНА ПЕНЗЕНСКОЙ ОБЛАСТИ НА ТЕРРИТОРИИ</w:t>
      </w:r>
    </w:p>
    <w:p w:rsidR="003B4B8F" w:rsidRDefault="003B4B8F">
      <w:pPr>
        <w:pStyle w:val="ConsPlusTitle"/>
        <w:jc w:val="center"/>
      </w:pPr>
      <w:r>
        <w:t>ИССИНСКОГО РАЙОНА ПЕНЗЕНСКОЙ ОБЛАСТИ НА 2020 - 2022 ГОДЫ</w:t>
      </w:r>
    </w:p>
    <w:p w:rsidR="003B4B8F" w:rsidRDefault="003B4B8F">
      <w:pPr>
        <w:pStyle w:val="ConsPlusTitle"/>
        <w:jc w:val="center"/>
      </w:pPr>
      <w:r>
        <w:t>(РУБ. ЗА 1 КУБ. М)</w:t>
      </w:r>
    </w:p>
    <w:p w:rsidR="003B4B8F" w:rsidRDefault="003B4B8F">
      <w:pPr>
        <w:pStyle w:val="ConsPlusNormal"/>
        <w:jc w:val="both"/>
      </w:pPr>
    </w:p>
    <w:p w:rsidR="003B4B8F" w:rsidRDefault="003B4B8F">
      <w:pPr>
        <w:sectPr w:rsidR="003B4B8F" w:rsidSect="003B11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29"/>
        <w:gridCol w:w="1511"/>
        <w:gridCol w:w="2154"/>
        <w:gridCol w:w="1871"/>
        <w:gridCol w:w="1871"/>
        <w:gridCol w:w="1928"/>
        <w:gridCol w:w="1928"/>
        <w:gridCol w:w="1757"/>
        <w:gridCol w:w="1984"/>
      </w:tblGrid>
      <w:tr w:rsidR="003B4B8F">
        <w:tc>
          <w:tcPr>
            <w:tcW w:w="624" w:type="dxa"/>
            <w:vMerge w:val="restart"/>
          </w:tcPr>
          <w:p w:rsidR="003B4B8F" w:rsidRDefault="003B4B8F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29" w:type="dxa"/>
            <w:vMerge w:val="restart"/>
          </w:tcPr>
          <w:p w:rsidR="003B4B8F" w:rsidRDefault="003B4B8F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511" w:type="dxa"/>
            <w:vMerge w:val="restart"/>
          </w:tcPr>
          <w:p w:rsidR="003B4B8F" w:rsidRDefault="003B4B8F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2154" w:type="dxa"/>
            <w:vMerge w:val="restart"/>
          </w:tcPr>
          <w:p w:rsidR="003B4B8F" w:rsidRDefault="003B4B8F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11339" w:type="dxa"/>
            <w:gridSpan w:val="6"/>
          </w:tcPr>
          <w:p w:rsidR="003B4B8F" w:rsidRDefault="003B4B8F">
            <w:pPr>
              <w:pStyle w:val="ConsPlusNormal"/>
              <w:jc w:val="center"/>
            </w:pPr>
            <w:r>
              <w:t>Период</w:t>
            </w:r>
          </w:p>
        </w:tc>
      </w:tr>
      <w:tr w:rsidR="003B4B8F">
        <w:tc>
          <w:tcPr>
            <w:tcW w:w="624" w:type="dxa"/>
            <w:vMerge/>
          </w:tcPr>
          <w:p w:rsidR="003B4B8F" w:rsidRDefault="003B4B8F"/>
        </w:tc>
        <w:tc>
          <w:tcPr>
            <w:tcW w:w="1429" w:type="dxa"/>
            <w:vMerge/>
          </w:tcPr>
          <w:p w:rsidR="003B4B8F" w:rsidRDefault="003B4B8F"/>
        </w:tc>
        <w:tc>
          <w:tcPr>
            <w:tcW w:w="1511" w:type="dxa"/>
            <w:vMerge/>
          </w:tcPr>
          <w:p w:rsidR="003B4B8F" w:rsidRDefault="003B4B8F"/>
        </w:tc>
        <w:tc>
          <w:tcPr>
            <w:tcW w:w="2154" w:type="dxa"/>
            <w:vMerge/>
          </w:tcPr>
          <w:p w:rsidR="003B4B8F" w:rsidRDefault="003B4B8F"/>
        </w:tc>
        <w:tc>
          <w:tcPr>
            <w:tcW w:w="1871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с 01.01.2020 по 30.06.2020, руб. за 1 куб. м</w:t>
            </w:r>
          </w:p>
        </w:tc>
        <w:tc>
          <w:tcPr>
            <w:tcW w:w="1871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с 01.07.2020 по 31.12.2020, руб. за 1 куб. м</w:t>
            </w:r>
          </w:p>
        </w:tc>
        <w:tc>
          <w:tcPr>
            <w:tcW w:w="1928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с 01.01.2021 по 30.06.2021, руб. за 1 куб. м</w:t>
            </w:r>
          </w:p>
        </w:tc>
        <w:tc>
          <w:tcPr>
            <w:tcW w:w="1928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с 01.07.2021 по 31.12.2021, руб. за 1 куб. м</w:t>
            </w:r>
          </w:p>
        </w:tc>
        <w:tc>
          <w:tcPr>
            <w:tcW w:w="1757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с 01.01.2022 по 30.06.2022, руб. за 1 куб. м</w:t>
            </w:r>
          </w:p>
        </w:tc>
        <w:tc>
          <w:tcPr>
            <w:tcW w:w="1984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с 01.07.2022 по 31.12.2022, руб. за 1 куб. м</w:t>
            </w:r>
          </w:p>
        </w:tc>
      </w:tr>
      <w:tr w:rsidR="003B4B8F">
        <w:tc>
          <w:tcPr>
            <w:tcW w:w="624" w:type="dxa"/>
          </w:tcPr>
          <w:p w:rsidR="003B4B8F" w:rsidRDefault="003B4B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9" w:type="dxa"/>
            <w:vMerge w:val="restart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МКП "Иссинское ЖКХ"</w:t>
            </w:r>
          </w:p>
        </w:tc>
        <w:tc>
          <w:tcPr>
            <w:tcW w:w="1511" w:type="dxa"/>
            <w:vMerge w:val="restart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Иссинский район</w:t>
            </w:r>
          </w:p>
        </w:tc>
        <w:tc>
          <w:tcPr>
            <w:tcW w:w="2154" w:type="dxa"/>
          </w:tcPr>
          <w:p w:rsidR="003B4B8F" w:rsidRDefault="003B4B8F">
            <w:pPr>
              <w:pStyle w:val="ConsPlusNormal"/>
              <w:jc w:val="center"/>
            </w:pPr>
            <w:r>
              <w:t xml:space="preserve">Одноставочный тариф на питьевую воду (питьевое водоснабжение) (НДС не облагается в соответствии с </w:t>
            </w:r>
            <w:hyperlink r:id="rId12" w:history="1">
              <w:r>
                <w:rPr>
                  <w:color w:val="0000FF"/>
                </w:rPr>
                <w:t>главой 26.2</w:t>
              </w:r>
            </w:hyperlink>
            <w:r>
              <w:t xml:space="preserve"> Налогового кодекса Российской Федерации)</w:t>
            </w:r>
          </w:p>
        </w:tc>
        <w:tc>
          <w:tcPr>
            <w:tcW w:w="1871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31,97</w:t>
            </w:r>
          </w:p>
        </w:tc>
        <w:tc>
          <w:tcPr>
            <w:tcW w:w="1871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32,61</w:t>
            </w:r>
          </w:p>
        </w:tc>
        <w:tc>
          <w:tcPr>
            <w:tcW w:w="1928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32,61</w:t>
            </w:r>
          </w:p>
        </w:tc>
        <w:tc>
          <w:tcPr>
            <w:tcW w:w="1928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33,56</w:t>
            </w:r>
          </w:p>
        </w:tc>
        <w:tc>
          <w:tcPr>
            <w:tcW w:w="1757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33,56</w:t>
            </w:r>
          </w:p>
        </w:tc>
        <w:tc>
          <w:tcPr>
            <w:tcW w:w="1984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34,52</w:t>
            </w:r>
          </w:p>
        </w:tc>
      </w:tr>
      <w:tr w:rsidR="003B4B8F">
        <w:tc>
          <w:tcPr>
            <w:tcW w:w="624" w:type="dxa"/>
          </w:tcPr>
          <w:p w:rsidR="003B4B8F" w:rsidRDefault="003B4B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29" w:type="dxa"/>
            <w:vMerge/>
          </w:tcPr>
          <w:p w:rsidR="003B4B8F" w:rsidRDefault="003B4B8F"/>
        </w:tc>
        <w:tc>
          <w:tcPr>
            <w:tcW w:w="1511" w:type="dxa"/>
            <w:vMerge/>
          </w:tcPr>
          <w:p w:rsidR="003B4B8F" w:rsidRDefault="003B4B8F"/>
        </w:tc>
        <w:tc>
          <w:tcPr>
            <w:tcW w:w="2154" w:type="dxa"/>
          </w:tcPr>
          <w:p w:rsidR="003B4B8F" w:rsidRDefault="003B4B8F">
            <w:pPr>
              <w:pStyle w:val="ConsPlusNormal"/>
              <w:jc w:val="center"/>
            </w:pPr>
            <w:r>
              <w:t xml:space="preserve">Одноставочный тариф на водоотведение (НДС не облагается в соответствии с </w:t>
            </w:r>
            <w:hyperlink r:id="rId13" w:history="1">
              <w:r>
                <w:rPr>
                  <w:color w:val="0000FF"/>
                </w:rPr>
                <w:t>главой 26.2</w:t>
              </w:r>
            </w:hyperlink>
            <w:r>
              <w:t xml:space="preserve"> Налогового кодекса Российской Федерации)</w:t>
            </w:r>
          </w:p>
        </w:tc>
        <w:tc>
          <w:tcPr>
            <w:tcW w:w="1871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39,85</w:t>
            </w:r>
          </w:p>
        </w:tc>
        <w:tc>
          <w:tcPr>
            <w:tcW w:w="1871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40,44</w:t>
            </w:r>
          </w:p>
        </w:tc>
        <w:tc>
          <w:tcPr>
            <w:tcW w:w="1928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40,44</w:t>
            </w:r>
          </w:p>
        </w:tc>
        <w:tc>
          <w:tcPr>
            <w:tcW w:w="1928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41,02</w:t>
            </w:r>
          </w:p>
        </w:tc>
        <w:tc>
          <w:tcPr>
            <w:tcW w:w="1757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41,02</w:t>
            </w:r>
          </w:p>
        </w:tc>
        <w:tc>
          <w:tcPr>
            <w:tcW w:w="1984" w:type="dxa"/>
            <w:vAlign w:val="center"/>
          </w:tcPr>
          <w:p w:rsidR="003B4B8F" w:rsidRDefault="003B4B8F">
            <w:pPr>
              <w:pStyle w:val="ConsPlusNormal"/>
              <w:jc w:val="center"/>
            </w:pPr>
            <w:r>
              <w:t>42,43</w:t>
            </w:r>
          </w:p>
        </w:tc>
      </w:tr>
    </w:tbl>
    <w:p w:rsidR="003B4B8F" w:rsidRDefault="003B4B8F">
      <w:pPr>
        <w:pStyle w:val="ConsPlusNormal"/>
        <w:jc w:val="right"/>
      </w:pPr>
      <w:r>
        <w:t>".</w:t>
      </w:r>
    </w:p>
    <w:p w:rsidR="003B4B8F" w:rsidRDefault="003B4B8F">
      <w:pPr>
        <w:pStyle w:val="ConsPlusNormal"/>
        <w:jc w:val="both"/>
      </w:pPr>
    </w:p>
    <w:p w:rsidR="003B4B8F" w:rsidRDefault="003B4B8F">
      <w:pPr>
        <w:pStyle w:val="ConsPlusNormal"/>
        <w:jc w:val="both"/>
      </w:pPr>
    </w:p>
    <w:p w:rsidR="003B4B8F" w:rsidRDefault="003B4B8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3B4B8F">
      <w:bookmarkStart w:id="1" w:name="_GoBack"/>
      <w:bookmarkEnd w:id="1"/>
    </w:p>
    <w:sectPr w:rsidR="003A295A" w:rsidSect="00667E1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B8F"/>
    <w:rsid w:val="003B4B8F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4B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4B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B4B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4B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4B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B4B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182432273B55CD5673F7DE71E7EF743C1B1AA6128E4C0B8F164FA364A9270AFE8F41656A4469664856E61CE1MFZEK" TargetMode="External"/><Relationship Id="rId13" Type="http://schemas.openxmlformats.org/officeDocument/2006/relationships/hyperlink" Target="consultantplus://offline/ref=04182432273B55CD5673F7DE71E7EF743C1B1BA514884C0B8F164FA364A9270AEC8F19696B4772614243B04DA7AA7B4F94D82EEE16625C65M9ZA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4182432273B55CD5673F7DE71E7EF743C1914A4118B4C0B8F164FA364A9270AFE8F41656A4469664856E61CE1MFZEK" TargetMode="External"/><Relationship Id="rId12" Type="http://schemas.openxmlformats.org/officeDocument/2006/relationships/hyperlink" Target="consultantplus://offline/ref=04182432273B55CD5673F7DE71E7EF743C1B1BA514884C0B8F164FA364A9270AEC8F19696B4772614243B04DA7AA7B4F94D82EEE16625C65M9ZA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182432273B55CD5673F7DE71E7EF743C191AA213894C0B8F164FA364A9270AFE8F41656A4469664856E61CE1MFZEK" TargetMode="External"/><Relationship Id="rId11" Type="http://schemas.openxmlformats.org/officeDocument/2006/relationships/hyperlink" Target="consultantplus://offline/ref=04182432273B55CD5673E9D3678BB17B3E164DAE168A425DD24349F43BF9215FACCF1F3C28007A674048E41DE6F4221FD09323E7087E5C6F85EB6543M6Z7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4182432273B55CD5673E9D3678BB17B3E164DAE168A425DD24349F43BF9215FACCF1F3C3A00226B4148FA1CEBE1744E96MCZ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182432273B55CD5673E9D3678BB17B3E164DAE168B425FD04149F43BF9215FACCF1F3C28007A674048E41EE1F4221FD09323E7087E5C6F85EB6543M6Z7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2021-08-10T10:25:00Z</dcterms:created>
  <dcterms:modified xsi:type="dcterms:W3CDTF">2021-08-10T10:25:00Z</dcterms:modified>
</cp:coreProperties>
</file>