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61" w:rsidRDefault="00D76B6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76B61" w:rsidRDefault="00D76B61">
      <w:pPr>
        <w:pStyle w:val="ConsPlusNormal"/>
        <w:jc w:val="both"/>
        <w:outlineLvl w:val="0"/>
      </w:pPr>
    </w:p>
    <w:p w:rsidR="00D76B61" w:rsidRDefault="00D76B61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D76B61" w:rsidRDefault="00D76B61">
      <w:pPr>
        <w:pStyle w:val="ConsPlusTitle"/>
        <w:jc w:val="center"/>
      </w:pPr>
      <w:r>
        <w:t>ПЕНЗЕНСКОЙ ОБЛАСТИ</w:t>
      </w:r>
    </w:p>
    <w:p w:rsidR="00D76B61" w:rsidRDefault="00D76B61">
      <w:pPr>
        <w:pStyle w:val="ConsPlusTitle"/>
        <w:jc w:val="both"/>
      </w:pPr>
    </w:p>
    <w:p w:rsidR="00D76B61" w:rsidRDefault="00D76B61">
      <w:pPr>
        <w:pStyle w:val="ConsPlusTitle"/>
        <w:jc w:val="center"/>
      </w:pPr>
      <w:r>
        <w:t>ПРИКАЗ</w:t>
      </w:r>
    </w:p>
    <w:p w:rsidR="00D76B61" w:rsidRDefault="00D76B61">
      <w:pPr>
        <w:pStyle w:val="ConsPlusTitle"/>
        <w:jc w:val="center"/>
      </w:pPr>
      <w:r>
        <w:t>от 10 декабря 2020 г. N 132</w:t>
      </w:r>
    </w:p>
    <w:p w:rsidR="00D76B61" w:rsidRDefault="00D76B61">
      <w:pPr>
        <w:pStyle w:val="ConsPlusTitle"/>
        <w:jc w:val="both"/>
      </w:pPr>
    </w:p>
    <w:p w:rsidR="00D76B61" w:rsidRDefault="00D76B61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D76B61" w:rsidRDefault="00D76B61">
      <w:pPr>
        <w:pStyle w:val="ConsPlusTitle"/>
        <w:jc w:val="center"/>
      </w:pPr>
      <w:r>
        <w:t>ТАРИФОВ И ЭНЕРГОСБЕРЕЖЕНИЮ ПЕНЗЕНСКОЙ ОБЛАСТИ ОТ 14.12.2018</w:t>
      </w:r>
    </w:p>
    <w:p w:rsidR="00D76B61" w:rsidRDefault="00D76B61">
      <w:pPr>
        <w:pStyle w:val="ConsPlusTitle"/>
        <w:jc w:val="center"/>
      </w:pPr>
      <w:r>
        <w:t>N 114 (С ПОСЛЕДУЮЩИМИ ИЗМЕНЕНИЯМИ)</w:t>
      </w: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67 приказываю: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14.12.2018 N 114 "Об установлении одноставочных тарифов на питьевую воду (питьевое водоснабжение) и водоотведение на 2019 - 2023 годы" (с последующими изменениями) (далее - Приказ) следующие изменения: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Приложение N 1</w:t>
        </w:r>
      </w:hyperlink>
      <w:r>
        <w:t xml:space="preserve"> к Приказу изложить в редакции согласно </w:t>
      </w:r>
      <w:hyperlink w:anchor="P40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1.2. </w:t>
      </w:r>
      <w:hyperlink r:id="rId12" w:history="1">
        <w:r>
          <w:rPr>
            <w:color w:val="0000FF"/>
          </w:rPr>
          <w:t>Пункт 1</w:t>
        </w:r>
      </w:hyperlink>
      <w:r>
        <w:t xml:space="preserve"> приложения N 2 к Приказу исключить.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13.12.2019 N 146 "О внесении изменений в приказ Управления по регулированию тарифов и энергосбережению Пензенской области от 14.12.2018 N 114".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3. Опубликовать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right"/>
      </w:pPr>
      <w:r>
        <w:t>Начальник Управления</w:t>
      </w:r>
    </w:p>
    <w:p w:rsidR="00D76B61" w:rsidRDefault="00D76B61">
      <w:pPr>
        <w:pStyle w:val="ConsPlusNormal"/>
        <w:jc w:val="right"/>
      </w:pPr>
      <w:r>
        <w:t>Н.В.КЛАК</w:t>
      </w: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right"/>
        <w:outlineLvl w:val="0"/>
      </w:pPr>
      <w:r>
        <w:t>Приложение</w:t>
      </w:r>
    </w:p>
    <w:p w:rsidR="00D76B61" w:rsidRDefault="00D76B61">
      <w:pPr>
        <w:pStyle w:val="ConsPlusNormal"/>
        <w:jc w:val="right"/>
      </w:pPr>
      <w:r>
        <w:t>к приказу</w:t>
      </w:r>
    </w:p>
    <w:p w:rsidR="00D76B61" w:rsidRDefault="00D76B61">
      <w:pPr>
        <w:pStyle w:val="ConsPlusNormal"/>
        <w:jc w:val="right"/>
      </w:pPr>
      <w:r>
        <w:t>Управления по регулированию</w:t>
      </w:r>
    </w:p>
    <w:p w:rsidR="00D76B61" w:rsidRDefault="00D76B61">
      <w:pPr>
        <w:pStyle w:val="ConsPlusNormal"/>
        <w:jc w:val="right"/>
      </w:pPr>
      <w:r>
        <w:lastRenderedPageBreak/>
        <w:t>тарифов и энергосбережению</w:t>
      </w:r>
    </w:p>
    <w:p w:rsidR="00D76B61" w:rsidRDefault="00D76B61">
      <w:pPr>
        <w:pStyle w:val="ConsPlusNormal"/>
        <w:jc w:val="right"/>
      </w:pPr>
      <w:r>
        <w:t>Пензенской области</w:t>
      </w:r>
    </w:p>
    <w:p w:rsidR="00D76B61" w:rsidRDefault="00D76B61">
      <w:pPr>
        <w:pStyle w:val="ConsPlusNormal"/>
        <w:jc w:val="right"/>
      </w:pPr>
      <w:r>
        <w:t>от 10 декабря 2020 г. N 132</w:t>
      </w: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right"/>
      </w:pPr>
      <w:r>
        <w:t>"Приложение 1</w:t>
      </w:r>
    </w:p>
    <w:p w:rsidR="00D76B61" w:rsidRDefault="00D76B61">
      <w:pPr>
        <w:pStyle w:val="ConsPlusNormal"/>
        <w:jc w:val="right"/>
      </w:pPr>
      <w:r>
        <w:t>к приказу</w:t>
      </w:r>
    </w:p>
    <w:p w:rsidR="00D76B61" w:rsidRDefault="00D76B61">
      <w:pPr>
        <w:pStyle w:val="ConsPlusNormal"/>
        <w:jc w:val="right"/>
      </w:pPr>
      <w:r>
        <w:t>Управления по регулированию</w:t>
      </w:r>
    </w:p>
    <w:p w:rsidR="00D76B61" w:rsidRDefault="00D76B61">
      <w:pPr>
        <w:pStyle w:val="ConsPlusNormal"/>
        <w:jc w:val="right"/>
      </w:pPr>
      <w:r>
        <w:t>тарифов и энергосбережению</w:t>
      </w:r>
    </w:p>
    <w:p w:rsidR="00D76B61" w:rsidRDefault="00D76B61">
      <w:pPr>
        <w:pStyle w:val="ConsPlusNormal"/>
        <w:jc w:val="right"/>
      </w:pPr>
      <w:r>
        <w:t>Пензенской области</w:t>
      </w:r>
    </w:p>
    <w:p w:rsidR="00D76B61" w:rsidRDefault="00D76B61">
      <w:pPr>
        <w:pStyle w:val="ConsPlusNormal"/>
        <w:jc w:val="right"/>
      </w:pPr>
      <w:r>
        <w:t>от 14 декабря 2018 г. N 114</w:t>
      </w: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Title"/>
        <w:jc w:val="center"/>
      </w:pPr>
      <w:bookmarkStart w:id="0" w:name="P40"/>
      <w:bookmarkEnd w:id="0"/>
      <w:r>
        <w:t>ТАРИФЫ</w:t>
      </w:r>
    </w:p>
    <w:p w:rsidR="00D76B61" w:rsidRDefault="00D76B61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D76B61" w:rsidRDefault="00D76B61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D76B61" w:rsidRDefault="00D76B61">
      <w:pPr>
        <w:pStyle w:val="ConsPlusTitle"/>
        <w:jc w:val="center"/>
      </w:pPr>
      <w:r>
        <w:t>ХОЗЯЙСТВА ПЕНЗЕНСКОЙ ОБЛАСТИ НА 2019 - 2023 ГОДЫ</w:t>
      </w:r>
    </w:p>
    <w:p w:rsidR="00D76B61" w:rsidRDefault="00D76B61">
      <w:pPr>
        <w:pStyle w:val="ConsPlusTitle"/>
        <w:jc w:val="center"/>
      </w:pPr>
      <w:r>
        <w:t>С КАЛЕНДАРНОЙ РАЗБИВКОЙ (РУБ. ЗА 1 КУБ. М)</w:t>
      </w:r>
    </w:p>
    <w:p w:rsidR="00D76B61" w:rsidRDefault="00D76B61">
      <w:pPr>
        <w:pStyle w:val="ConsPlusNormal"/>
        <w:jc w:val="both"/>
      </w:pPr>
    </w:p>
    <w:p w:rsidR="00D76B61" w:rsidRDefault="00D76B61">
      <w:pPr>
        <w:sectPr w:rsidR="00D76B61" w:rsidSect="008F27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984"/>
        <w:gridCol w:w="1701"/>
        <w:gridCol w:w="1984"/>
        <w:gridCol w:w="1247"/>
        <w:gridCol w:w="1191"/>
        <w:gridCol w:w="1191"/>
        <w:gridCol w:w="1247"/>
        <w:gridCol w:w="1191"/>
        <w:gridCol w:w="1191"/>
        <w:gridCol w:w="1247"/>
        <w:gridCol w:w="1134"/>
        <w:gridCol w:w="1191"/>
        <w:gridCol w:w="1191"/>
      </w:tblGrid>
      <w:tr w:rsidR="00D76B61">
        <w:tc>
          <w:tcPr>
            <w:tcW w:w="568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701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84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021" w:type="dxa"/>
            <w:gridSpan w:val="10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Период</w:t>
            </w:r>
          </w:p>
        </w:tc>
      </w:tr>
      <w:tr w:rsidR="00D76B61">
        <w:tc>
          <w:tcPr>
            <w:tcW w:w="568" w:type="dxa"/>
            <w:vMerge/>
          </w:tcPr>
          <w:p w:rsidR="00D76B61" w:rsidRDefault="00D76B61"/>
        </w:tc>
        <w:tc>
          <w:tcPr>
            <w:tcW w:w="1984" w:type="dxa"/>
            <w:vMerge/>
          </w:tcPr>
          <w:p w:rsidR="00D76B61" w:rsidRDefault="00D76B61"/>
        </w:tc>
        <w:tc>
          <w:tcPr>
            <w:tcW w:w="1701" w:type="dxa"/>
            <w:vMerge/>
          </w:tcPr>
          <w:p w:rsidR="00D76B61" w:rsidRDefault="00D76B61"/>
        </w:tc>
        <w:tc>
          <w:tcPr>
            <w:tcW w:w="1984" w:type="dxa"/>
            <w:vMerge/>
          </w:tcPr>
          <w:p w:rsidR="00D76B61" w:rsidRDefault="00D76B61"/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 01.07.2023 по 31.12.2023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МП "Дельфа"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Белинский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34,40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35,34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35,34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36,11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36,11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37,08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37,08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38,21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38,21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39,39</w:t>
            </w:r>
          </w:p>
        </w:tc>
      </w:tr>
      <w:tr w:rsidR="00D76B61">
        <w:tc>
          <w:tcPr>
            <w:tcW w:w="568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АО "Транснефть-Дружба" (ЛПДС "Пенза" филиала "Пензенское районное управление" АО "Транснефть-Дружба")</w:t>
            </w:r>
          </w:p>
        </w:tc>
        <w:tc>
          <w:tcPr>
            <w:tcW w:w="1701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</w:tr>
      <w:tr w:rsidR="00D76B61">
        <w:tc>
          <w:tcPr>
            <w:tcW w:w="568" w:type="dxa"/>
            <w:vMerge/>
          </w:tcPr>
          <w:p w:rsidR="00D76B61" w:rsidRDefault="00D76B61"/>
        </w:tc>
        <w:tc>
          <w:tcPr>
            <w:tcW w:w="1984" w:type="dxa"/>
            <w:vMerge/>
          </w:tcPr>
          <w:p w:rsidR="00D76B61" w:rsidRDefault="00D76B61"/>
        </w:tc>
        <w:tc>
          <w:tcPr>
            <w:tcW w:w="1701" w:type="dxa"/>
            <w:vMerge/>
          </w:tcPr>
          <w:p w:rsidR="00D76B61" w:rsidRDefault="00D76B61"/>
        </w:tc>
        <w:tc>
          <w:tcPr>
            <w:tcW w:w="198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- без НДС</w:t>
            </w:r>
          </w:p>
          <w:p w:rsidR="00D76B61" w:rsidRDefault="00D76B61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7,98</w:t>
            </w:r>
          </w:p>
          <w:p w:rsidR="00D76B61" w:rsidRDefault="00D76B6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8,22</w:t>
            </w:r>
          </w:p>
          <w:p w:rsidR="00D76B61" w:rsidRDefault="00D76B61">
            <w:pPr>
              <w:pStyle w:val="ConsPlusNormal"/>
              <w:jc w:val="center"/>
            </w:pPr>
            <w:r>
              <w:t>9,86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8,22</w:t>
            </w:r>
          </w:p>
          <w:p w:rsidR="00D76B61" w:rsidRDefault="00D76B61">
            <w:pPr>
              <w:pStyle w:val="ConsPlusNormal"/>
              <w:jc w:val="center"/>
            </w:pPr>
            <w:r>
              <w:t>9,86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8,41</w:t>
            </w:r>
          </w:p>
          <w:p w:rsidR="00D76B61" w:rsidRDefault="00D76B61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8,41</w:t>
            </w:r>
          </w:p>
          <w:p w:rsidR="00D76B61" w:rsidRDefault="00D76B61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8,62</w:t>
            </w:r>
          </w:p>
          <w:p w:rsidR="00D76B61" w:rsidRDefault="00D76B61">
            <w:pPr>
              <w:pStyle w:val="ConsPlusNormal"/>
              <w:jc w:val="center"/>
            </w:pPr>
            <w:r>
              <w:t>10,34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8,62</w:t>
            </w:r>
          </w:p>
          <w:p w:rsidR="00D76B61" w:rsidRDefault="00D76B61">
            <w:pPr>
              <w:pStyle w:val="ConsPlusNormal"/>
              <w:jc w:val="center"/>
            </w:pPr>
            <w:r>
              <w:t>10,34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8,40</w:t>
            </w:r>
          </w:p>
          <w:p w:rsidR="00D76B61" w:rsidRDefault="00D76B61">
            <w:pPr>
              <w:pStyle w:val="ConsPlusNormal"/>
              <w:jc w:val="center"/>
            </w:pPr>
            <w:r>
              <w:t>10,08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8,40</w:t>
            </w:r>
          </w:p>
          <w:p w:rsidR="00D76B61" w:rsidRDefault="00D76B61">
            <w:pPr>
              <w:pStyle w:val="ConsPlusNormal"/>
              <w:jc w:val="center"/>
            </w:pPr>
            <w:r>
              <w:t>10,08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8,70</w:t>
            </w:r>
          </w:p>
          <w:p w:rsidR="00D76B61" w:rsidRDefault="00D76B61">
            <w:pPr>
              <w:pStyle w:val="ConsPlusNormal"/>
              <w:jc w:val="center"/>
            </w:pPr>
            <w:r>
              <w:t>10,44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 xml:space="preserve">ГАУСО </w:t>
            </w:r>
            <w:proofErr w:type="gramStart"/>
            <w:r>
              <w:t>ПО</w:t>
            </w:r>
            <w:proofErr w:type="gramEnd"/>
            <w:r>
              <w:t xml:space="preserve"> "</w:t>
            </w:r>
            <w:proofErr w:type="gramStart"/>
            <w:r>
              <w:t>Грабовский</w:t>
            </w:r>
            <w:proofErr w:type="gramEnd"/>
            <w:r>
              <w:t xml:space="preserve"> психоневрологический интернат"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водоотведение (НДС не облагается &lt;**&gt;)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25,96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25,96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26,67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26,67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27,50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27,50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31,66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31,66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32,60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"Керенское коммунальное хозяйство"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Вадинский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36,62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36,62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38,50</w:t>
            </w:r>
          </w:p>
        </w:tc>
      </w:tr>
      <w:tr w:rsidR="00D76B61">
        <w:tc>
          <w:tcPr>
            <w:tcW w:w="568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984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ГБУЗ "Областная наркологическая больница"</w:t>
            </w:r>
          </w:p>
        </w:tc>
        <w:tc>
          <w:tcPr>
            <w:tcW w:w="1701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Городищенский район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</w:tr>
      <w:tr w:rsidR="00D76B61">
        <w:tc>
          <w:tcPr>
            <w:tcW w:w="568" w:type="dxa"/>
            <w:vMerge/>
          </w:tcPr>
          <w:p w:rsidR="00D76B61" w:rsidRDefault="00D76B61"/>
        </w:tc>
        <w:tc>
          <w:tcPr>
            <w:tcW w:w="1984" w:type="dxa"/>
            <w:vMerge/>
          </w:tcPr>
          <w:p w:rsidR="00D76B61" w:rsidRDefault="00D76B61"/>
        </w:tc>
        <w:tc>
          <w:tcPr>
            <w:tcW w:w="1701" w:type="dxa"/>
            <w:vMerge/>
          </w:tcPr>
          <w:p w:rsidR="00D76B61" w:rsidRDefault="00D76B61"/>
        </w:tc>
        <w:tc>
          <w:tcPr>
            <w:tcW w:w="198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- без НДС</w:t>
            </w:r>
          </w:p>
          <w:p w:rsidR="00D76B61" w:rsidRDefault="00D76B61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16,96</w:t>
            </w:r>
          </w:p>
          <w:p w:rsidR="00D76B61" w:rsidRDefault="00D76B61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17,45</w:t>
            </w:r>
          </w:p>
          <w:p w:rsidR="00D76B61" w:rsidRDefault="00D76B61">
            <w:pPr>
              <w:pStyle w:val="ConsPlusNormal"/>
              <w:jc w:val="center"/>
            </w:pPr>
            <w:r>
              <w:t>20,94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17,45</w:t>
            </w:r>
          </w:p>
          <w:p w:rsidR="00D76B61" w:rsidRDefault="00D76B61">
            <w:pPr>
              <w:pStyle w:val="ConsPlusNormal"/>
              <w:jc w:val="center"/>
            </w:pPr>
            <w:r>
              <w:t>20,94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17,86</w:t>
            </w:r>
          </w:p>
          <w:p w:rsidR="00D76B61" w:rsidRDefault="00D76B6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17,86</w:t>
            </w:r>
          </w:p>
          <w:p w:rsidR="00D76B61" w:rsidRDefault="00D76B6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18,37</w:t>
            </w:r>
          </w:p>
          <w:p w:rsidR="00D76B61" w:rsidRDefault="00D76B61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18,37</w:t>
            </w:r>
          </w:p>
          <w:p w:rsidR="00D76B61" w:rsidRDefault="00D76B61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20,02</w:t>
            </w:r>
          </w:p>
          <w:p w:rsidR="00D76B61" w:rsidRDefault="00D76B61">
            <w:pPr>
              <w:pStyle w:val="ConsPlusNormal"/>
              <w:jc w:val="center"/>
            </w:pPr>
            <w:r>
              <w:t>24,02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20,02</w:t>
            </w:r>
          </w:p>
          <w:p w:rsidR="00D76B61" w:rsidRDefault="00D76B61">
            <w:pPr>
              <w:pStyle w:val="ConsPlusNormal"/>
              <w:jc w:val="center"/>
            </w:pPr>
            <w:r>
              <w:t>24,02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20,61</w:t>
            </w:r>
          </w:p>
          <w:p w:rsidR="00D76B61" w:rsidRDefault="00D76B61">
            <w:pPr>
              <w:pStyle w:val="ConsPlusNormal"/>
              <w:jc w:val="center"/>
            </w:pPr>
            <w:r>
              <w:t>24,73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"Сервис"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Городищенский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32,26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32,79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32,79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33,74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33,74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34,76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"Сервис"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Городищенский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57,05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57,82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57,82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59,50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59,50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61,15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61,15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66,28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66,28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68,24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"Каменно-Бродское ЖКХ"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Иссинский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35,95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37,19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37,19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38,27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38,27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43,59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43,59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44,92</w:t>
            </w:r>
          </w:p>
        </w:tc>
      </w:tr>
      <w:tr w:rsidR="00D76B61">
        <w:tc>
          <w:tcPr>
            <w:tcW w:w="568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 xml:space="preserve">АО "Транснефть-Дружба" (НПС "Ростовка" филиала "Пензенское районное управление" АО </w:t>
            </w:r>
            <w:r>
              <w:lastRenderedPageBreak/>
              <w:t>"Транснефть-Дружба")</w:t>
            </w:r>
          </w:p>
        </w:tc>
        <w:tc>
          <w:tcPr>
            <w:tcW w:w="1701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>Каменский район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</w:tr>
      <w:tr w:rsidR="00D76B61">
        <w:tc>
          <w:tcPr>
            <w:tcW w:w="568" w:type="dxa"/>
            <w:vMerge/>
          </w:tcPr>
          <w:p w:rsidR="00D76B61" w:rsidRDefault="00D76B61"/>
        </w:tc>
        <w:tc>
          <w:tcPr>
            <w:tcW w:w="1984" w:type="dxa"/>
            <w:vMerge/>
          </w:tcPr>
          <w:p w:rsidR="00D76B61" w:rsidRDefault="00D76B61"/>
        </w:tc>
        <w:tc>
          <w:tcPr>
            <w:tcW w:w="1701" w:type="dxa"/>
            <w:vMerge/>
          </w:tcPr>
          <w:p w:rsidR="00D76B61" w:rsidRDefault="00D76B61"/>
        </w:tc>
        <w:tc>
          <w:tcPr>
            <w:tcW w:w="198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- без НДС</w:t>
            </w:r>
          </w:p>
          <w:p w:rsidR="00D76B61" w:rsidRDefault="00D76B61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7,21</w:t>
            </w:r>
          </w:p>
          <w:p w:rsidR="00D76B61" w:rsidRDefault="00D76B61">
            <w:pPr>
              <w:pStyle w:val="ConsPlusNormal"/>
              <w:jc w:val="center"/>
            </w:pPr>
            <w:r>
              <w:t>8,65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7,39</w:t>
            </w:r>
          </w:p>
          <w:p w:rsidR="00D76B61" w:rsidRDefault="00D76B61">
            <w:pPr>
              <w:pStyle w:val="ConsPlusNormal"/>
              <w:jc w:val="center"/>
            </w:pPr>
            <w:r>
              <w:t>8,87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7,39</w:t>
            </w:r>
          </w:p>
          <w:p w:rsidR="00D76B61" w:rsidRDefault="00D76B61">
            <w:pPr>
              <w:pStyle w:val="ConsPlusNormal"/>
              <w:jc w:val="center"/>
            </w:pPr>
            <w:r>
              <w:t>8,87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7,57</w:t>
            </w:r>
          </w:p>
          <w:p w:rsidR="00D76B61" w:rsidRDefault="00D76B61">
            <w:pPr>
              <w:pStyle w:val="ConsPlusNormal"/>
              <w:jc w:val="center"/>
            </w:pPr>
            <w:r>
              <w:t>9,08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7,57</w:t>
            </w:r>
          </w:p>
          <w:p w:rsidR="00D76B61" w:rsidRDefault="00D76B61">
            <w:pPr>
              <w:pStyle w:val="ConsPlusNormal"/>
              <w:jc w:val="center"/>
            </w:pPr>
            <w:r>
              <w:t>9,08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7,76</w:t>
            </w:r>
          </w:p>
          <w:p w:rsidR="00D76B61" w:rsidRDefault="00D76B61">
            <w:pPr>
              <w:pStyle w:val="ConsPlusNormal"/>
              <w:jc w:val="center"/>
            </w:pPr>
            <w:r>
              <w:t>9,31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7,76</w:t>
            </w:r>
          </w:p>
          <w:p w:rsidR="00D76B61" w:rsidRDefault="00D76B61">
            <w:pPr>
              <w:pStyle w:val="ConsPlusNormal"/>
              <w:jc w:val="center"/>
            </w:pPr>
            <w:r>
              <w:t>9,31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8,01</w:t>
            </w:r>
          </w:p>
          <w:p w:rsidR="00D76B61" w:rsidRDefault="00D76B61">
            <w:pPr>
              <w:pStyle w:val="ConsPlusNormal"/>
              <w:jc w:val="center"/>
            </w:pPr>
            <w:r>
              <w:t>9,61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8,01</w:t>
            </w:r>
          </w:p>
          <w:p w:rsidR="00D76B61" w:rsidRDefault="00D76B61">
            <w:pPr>
              <w:pStyle w:val="ConsPlusNormal"/>
              <w:jc w:val="center"/>
            </w:pPr>
            <w:r>
              <w:t>9,61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8,37</w:t>
            </w:r>
          </w:p>
          <w:p w:rsidR="00D76B61" w:rsidRDefault="00D76B61">
            <w:pPr>
              <w:pStyle w:val="ConsPlusNormal"/>
              <w:jc w:val="center"/>
            </w:pPr>
            <w:r>
              <w:t>10,04</w:t>
            </w:r>
          </w:p>
        </w:tc>
      </w:tr>
      <w:tr w:rsidR="00D76B61">
        <w:tc>
          <w:tcPr>
            <w:tcW w:w="568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984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АО "Транснефть-Дружба" (НПС "Кузнецк" филиала "Пензенское районное управление" АО "Транснефть-Дружба")</w:t>
            </w:r>
          </w:p>
        </w:tc>
        <w:tc>
          <w:tcPr>
            <w:tcW w:w="1701" w:type="dxa"/>
            <w:vMerge w:val="restart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Кузнецкий район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D76B61" w:rsidRDefault="00D76B61">
            <w:pPr>
              <w:pStyle w:val="ConsPlusNormal"/>
            </w:pPr>
          </w:p>
        </w:tc>
      </w:tr>
      <w:tr w:rsidR="00D76B61">
        <w:tc>
          <w:tcPr>
            <w:tcW w:w="568" w:type="dxa"/>
            <w:vMerge/>
          </w:tcPr>
          <w:p w:rsidR="00D76B61" w:rsidRDefault="00D76B61"/>
        </w:tc>
        <w:tc>
          <w:tcPr>
            <w:tcW w:w="1984" w:type="dxa"/>
            <w:vMerge/>
          </w:tcPr>
          <w:p w:rsidR="00D76B61" w:rsidRDefault="00D76B61"/>
        </w:tc>
        <w:tc>
          <w:tcPr>
            <w:tcW w:w="1701" w:type="dxa"/>
            <w:vMerge/>
          </w:tcPr>
          <w:p w:rsidR="00D76B61" w:rsidRDefault="00D76B61"/>
        </w:tc>
        <w:tc>
          <w:tcPr>
            <w:tcW w:w="198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- без НДС</w:t>
            </w:r>
          </w:p>
          <w:p w:rsidR="00D76B61" w:rsidRDefault="00D76B61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6,46</w:t>
            </w:r>
          </w:p>
          <w:p w:rsidR="00D76B61" w:rsidRDefault="00D76B61">
            <w:pPr>
              <w:pStyle w:val="ConsPlusNormal"/>
              <w:jc w:val="center"/>
            </w:pPr>
            <w:r>
              <w:t>7,75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6,68</w:t>
            </w:r>
          </w:p>
          <w:p w:rsidR="00D76B61" w:rsidRDefault="00D76B61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6,68</w:t>
            </w:r>
          </w:p>
          <w:p w:rsidR="00D76B61" w:rsidRDefault="00D76B61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6,88</w:t>
            </w:r>
          </w:p>
          <w:p w:rsidR="00D76B61" w:rsidRDefault="00D76B61">
            <w:pPr>
              <w:pStyle w:val="ConsPlusNormal"/>
              <w:jc w:val="center"/>
            </w:pPr>
            <w:r>
              <w:t>8,26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6,88</w:t>
            </w:r>
          </w:p>
          <w:p w:rsidR="00D76B61" w:rsidRDefault="00D76B61">
            <w:pPr>
              <w:pStyle w:val="ConsPlusNormal"/>
              <w:jc w:val="center"/>
            </w:pPr>
            <w:r>
              <w:t>8,26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7,02</w:t>
            </w:r>
          </w:p>
          <w:p w:rsidR="00D76B61" w:rsidRDefault="00D76B61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7,02</w:t>
            </w:r>
          </w:p>
          <w:p w:rsidR="00D76B61" w:rsidRDefault="00D76B61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6,71</w:t>
            </w:r>
          </w:p>
          <w:p w:rsidR="00D76B61" w:rsidRDefault="00D76B61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6,71</w:t>
            </w:r>
          </w:p>
          <w:p w:rsidR="00D76B61" w:rsidRDefault="00D76B61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7,04</w:t>
            </w:r>
          </w:p>
          <w:p w:rsidR="00D76B61" w:rsidRDefault="00D76B61">
            <w:pPr>
              <w:pStyle w:val="ConsPlusNormal"/>
              <w:jc w:val="center"/>
            </w:pPr>
            <w:r>
              <w:t>8,45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"ЖКХ "Универсал"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Малосердобинский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38,95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39,74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39,74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40,57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40,57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41,57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41,57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40,23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40,23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41,47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ООО "Силвер"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Мокшанский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19,30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20,14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20,14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20,72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20,72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21,88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ЖКХ Рощинского сельсовета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Сердобский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29,14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29,71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29,71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31,09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31,09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30,97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30,97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31,93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 xml:space="preserve">МУП ЖКХ Рощинского </w:t>
            </w:r>
            <w:r>
              <w:lastRenderedPageBreak/>
              <w:t>сельсовета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>Сердобский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 xml:space="preserve">Одноставочный тариф на </w:t>
            </w:r>
            <w:r>
              <w:lastRenderedPageBreak/>
              <w:t>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>12,32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12,96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12,96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13,34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13,34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15,52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МУП ЖКХ "Универсал"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Сердобский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24,34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24,85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24,85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25,56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25,56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26,05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26,05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23,59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23,59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24,34</w:t>
            </w:r>
          </w:p>
        </w:tc>
      </w:tr>
      <w:tr w:rsidR="00D76B61">
        <w:tc>
          <w:tcPr>
            <w:tcW w:w="568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ООО "Аква"</w:t>
            </w:r>
          </w:p>
        </w:tc>
        <w:tc>
          <w:tcPr>
            <w:tcW w:w="170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Шемышейский район</w:t>
            </w:r>
          </w:p>
        </w:tc>
        <w:tc>
          <w:tcPr>
            <w:tcW w:w="198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32,48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33,06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33,06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33,75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33,75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34,69</w:t>
            </w:r>
          </w:p>
        </w:tc>
        <w:tc>
          <w:tcPr>
            <w:tcW w:w="1247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34,69</w:t>
            </w:r>
          </w:p>
        </w:tc>
        <w:tc>
          <w:tcPr>
            <w:tcW w:w="1134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31,49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31,49</w:t>
            </w:r>
          </w:p>
        </w:tc>
        <w:tc>
          <w:tcPr>
            <w:tcW w:w="1191" w:type="dxa"/>
            <w:vAlign w:val="center"/>
          </w:tcPr>
          <w:p w:rsidR="00D76B61" w:rsidRDefault="00D76B61">
            <w:pPr>
              <w:pStyle w:val="ConsPlusNormal"/>
              <w:jc w:val="center"/>
            </w:pPr>
            <w:r>
              <w:t>32,47</w:t>
            </w:r>
          </w:p>
        </w:tc>
      </w:tr>
    </w:tbl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ind w:firstLine="540"/>
        <w:jc w:val="both"/>
      </w:pPr>
      <w:r>
        <w:t>--------------------------------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Федерации;</w:t>
      </w:r>
    </w:p>
    <w:p w:rsidR="00D76B61" w:rsidRDefault="00D76B61">
      <w:pPr>
        <w:pStyle w:val="ConsPlusNormal"/>
        <w:spacing w:before="220"/>
        <w:ind w:firstLine="540"/>
        <w:jc w:val="both"/>
      </w:pPr>
      <w:r>
        <w:t xml:space="preserve">&lt;**&gt; - НДС не облагается в соответствии со </w:t>
      </w:r>
      <w:hyperlink r:id="rId15" w:history="1">
        <w:r>
          <w:rPr>
            <w:color w:val="0000FF"/>
          </w:rPr>
          <w:t>ст. 145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jc w:val="both"/>
      </w:pPr>
    </w:p>
    <w:p w:rsidR="00D76B61" w:rsidRDefault="00D76B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D76B61">
      <w:bookmarkStart w:id="1" w:name="_GoBack"/>
      <w:bookmarkEnd w:id="1"/>
    </w:p>
    <w:sectPr w:rsidR="003A295A" w:rsidSect="003973C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61"/>
    <w:rsid w:val="008143E2"/>
    <w:rsid w:val="00D75681"/>
    <w:rsid w:val="00D7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6B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B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6B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6B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6B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6B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D1C214BE547692BADC538A338A75A01523D61EEBFA18B143EA0E02EBAB8E46E3992F481F76A285B7621C7AF16AS1O" TargetMode="External"/><Relationship Id="rId13" Type="http://schemas.openxmlformats.org/officeDocument/2006/relationships/hyperlink" Target="consultantplus://offline/ref=15D1C214BE547692BADC4D8725E62BAF172E8116EFFE17E01ABD0855B4FB8813B1D971114E34E988BF7A007AFBBED3D92769S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D1C214BE547692BADC538A338A75A01521D81CE8FF18B143EA0E02EBAB8E46E3992F481F76A285B7621C7AF16AS1O" TargetMode="External"/><Relationship Id="rId12" Type="http://schemas.openxmlformats.org/officeDocument/2006/relationships/hyperlink" Target="consultantplus://offline/ref=15D1C214BE547692BADC4D8725E62BAF172E8116EFFE17EE17B70855B4FB8813B1D971115C34B184BF7C1E79FBAB858861C0661171C20D2D2CE02D9665S8O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D1C214BE547692BADC538A338A75A01521D61AEAFD18B143EA0E02EBAB8E46E3992F481F76A285B7621C7AF16AS1O" TargetMode="External"/><Relationship Id="rId11" Type="http://schemas.openxmlformats.org/officeDocument/2006/relationships/hyperlink" Target="consultantplus://offline/ref=15D1C214BE547692BADC4D8725E62BAF172E8116EFFE17EE17B70855B4FB8813B1D971115C34B184BF7C1E79F2AB858861C0661171C20D2D2CE02D9665S8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5D1C214BE547692BADC538A338A75A01523D71DEDFC18B143EA0E02EBAB8E46F19977441F70BC84B7774A2BB7F5DCD9238B6B1969DE0D2763S3O" TargetMode="External"/><Relationship Id="rId10" Type="http://schemas.openxmlformats.org/officeDocument/2006/relationships/hyperlink" Target="consultantplus://offline/ref=15D1C214BE547692BADC4D8725E62BAF172E8116EFFE17EE17B70855B4FB8813B1D971114E34E988BF7A007AFBBED3D92769S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D1C214BE547692BADC4D8725E62BAF172E8116EFFF16E51CBD0855B4FB8813B1D971115C34B184BF7C1E78F1AB858861C0661171C20D2D2CE02D9665S8O" TargetMode="External"/><Relationship Id="rId14" Type="http://schemas.openxmlformats.org/officeDocument/2006/relationships/hyperlink" Target="consultantplus://offline/ref=15D1C214BE547692BADC538A338A75A01523D71DEDFC18B143EA0E02EBAB8E46F19977441F73B982BD774A2BB7F5DCD9238B6B1969DE0D2763S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2021-08-06T14:18:00Z</dcterms:created>
  <dcterms:modified xsi:type="dcterms:W3CDTF">2021-08-06T14:19:00Z</dcterms:modified>
</cp:coreProperties>
</file>