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6D8A" w:rsidRDefault="00BC6D8A" w:rsidP="00BC6D8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Приложение N 2</w:t>
      </w:r>
    </w:p>
    <w:p w:rsidR="00BC6D8A" w:rsidRDefault="00BC6D8A" w:rsidP="00BC6D8A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приказу ФАС России</w:t>
      </w:r>
    </w:p>
    <w:p w:rsidR="00BC6D8A" w:rsidRDefault="00BC6D8A" w:rsidP="00BC6D8A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19.06.2017 N 792/17</w:t>
      </w:r>
    </w:p>
    <w:p w:rsidR="00BC6D8A" w:rsidRDefault="00BC6D8A">
      <w:pPr>
        <w:pStyle w:val="ConsPlusNormal"/>
        <w:jc w:val="center"/>
        <w:outlineLvl w:val="0"/>
      </w:pPr>
    </w:p>
    <w:p w:rsidR="00BC6D8A" w:rsidRDefault="00BC6D8A">
      <w:pPr>
        <w:pStyle w:val="ConsPlusNormal"/>
        <w:jc w:val="center"/>
        <w:outlineLvl w:val="0"/>
      </w:pPr>
    </w:p>
    <w:p w:rsidR="00BC6D8A" w:rsidRDefault="00BC6D8A">
      <w:pPr>
        <w:pStyle w:val="ConsPlusNormal"/>
        <w:jc w:val="center"/>
        <w:outlineLvl w:val="0"/>
      </w:pPr>
      <w:r>
        <w:t>Форма 2.13. Информация о способах приобретения,</w:t>
      </w:r>
    </w:p>
    <w:p w:rsidR="00BC6D8A" w:rsidRDefault="00BC6D8A">
      <w:pPr>
        <w:pStyle w:val="ConsPlusNormal"/>
        <w:jc w:val="center"/>
      </w:pPr>
      <w:r>
        <w:t>стоимости и объемах товаров, необходимых для производства</w:t>
      </w:r>
    </w:p>
    <w:p w:rsidR="00BC6D8A" w:rsidRDefault="00BC6D8A">
      <w:pPr>
        <w:pStyle w:val="ConsPlusNormal"/>
        <w:jc w:val="center"/>
      </w:pPr>
      <w:r>
        <w:t>регулируемых товаров и (или) оказания регулируемых</w:t>
      </w:r>
    </w:p>
    <w:p w:rsidR="00BC6D8A" w:rsidRDefault="00BC6D8A">
      <w:pPr>
        <w:pStyle w:val="ConsPlusNormal"/>
        <w:jc w:val="center"/>
      </w:pPr>
      <w:r>
        <w:t>услуг регулируемой организацией</w:t>
      </w:r>
    </w:p>
    <w:p w:rsidR="00BE1E09" w:rsidRDefault="00BE1E09">
      <w:pPr>
        <w:pStyle w:val="ConsPlusNormal"/>
        <w:jc w:val="center"/>
      </w:pPr>
      <w:r>
        <w:t>МУП ЖКХ ВАРВАРОВСКОЕ</w:t>
      </w:r>
    </w:p>
    <w:p w:rsidR="00BC6D8A" w:rsidRDefault="00BC6D8A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272"/>
        <w:gridCol w:w="3798"/>
      </w:tblGrid>
      <w:tr w:rsidR="00BC6D8A">
        <w:tc>
          <w:tcPr>
            <w:tcW w:w="5272" w:type="dxa"/>
          </w:tcPr>
          <w:p w:rsidR="00BC6D8A" w:rsidRDefault="00BC6D8A">
            <w:pPr>
              <w:pStyle w:val="ConsPlusNormal"/>
              <w:jc w:val="both"/>
            </w:pPr>
            <w:r>
              <w:t>Сведения о правовых актах, регламентирующих правила закупки (положение о закупках) в регулируемой организации</w:t>
            </w:r>
          </w:p>
        </w:tc>
        <w:tc>
          <w:tcPr>
            <w:tcW w:w="3798" w:type="dxa"/>
          </w:tcPr>
          <w:p w:rsidR="00BC6D8A" w:rsidRDefault="00EC1799" w:rsidP="00EC1799">
            <w:pPr>
              <w:pStyle w:val="ConsPlusNormal"/>
            </w:pPr>
            <w:r>
              <w:t xml:space="preserve"> </w:t>
            </w:r>
            <w:r w:rsidR="004801DE">
              <w:t>Положение о закупках</w:t>
            </w:r>
            <w:r w:rsidR="003B19DA">
              <w:t xml:space="preserve"> </w:t>
            </w:r>
          </w:p>
        </w:tc>
      </w:tr>
      <w:tr w:rsidR="00BC6D8A" w:rsidRPr="00EC1799">
        <w:tc>
          <w:tcPr>
            <w:tcW w:w="5272" w:type="dxa"/>
          </w:tcPr>
          <w:p w:rsidR="00BC6D8A" w:rsidRDefault="00BC6D8A">
            <w:pPr>
              <w:pStyle w:val="ConsPlusNormal"/>
              <w:jc w:val="both"/>
            </w:pPr>
            <w:r>
              <w:t>Место размещения положения о закупках регулируемой организации</w:t>
            </w:r>
          </w:p>
        </w:tc>
        <w:tc>
          <w:tcPr>
            <w:tcW w:w="3798" w:type="dxa"/>
          </w:tcPr>
          <w:p w:rsidR="00BC6D8A" w:rsidRPr="00D272FB" w:rsidRDefault="003B19DA" w:rsidP="00EC1799">
            <w:pPr>
              <w:pStyle w:val="ConsPlusNormal"/>
              <w:rPr>
                <w:lang w:val="en-US"/>
              </w:rPr>
            </w:pPr>
            <w:r w:rsidRPr="00D272FB">
              <w:rPr>
                <w:lang w:val="en-US"/>
              </w:rPr>
              <w:t>http://zakupki.gov.ru</w:t>
            </w:r>
          </w:p>
        </w:tc>
      </w:tr>
      <w:tr w:rsidR="00BC6D8A">
        <w:tc>
          <w:tcPr>
            <w:tcW w:w="5272" w:type="dxa"/>
          </w:tcPr>
          <w:p w:rsidR="00BC6D8A" w:rsidRDefault="00BC6D8A">
            <w:pPr>
              <w:pStyle w:val="ConsPlusNormal"/>
              <w:jc w:val="both"/>
            </w:pPr>
            <w:r>
              <w:t>Сведения о планировании конкурсных процедур и результатах их проведения</w:t>
            </w:r>
          </w:p>
        </w:tc>
        <w:tc>
          <w:tcPr>
            <w:tcW w:w="3798" w:type="dxa"/>
          </w:tcPr>
          <w:p w:rsidR="00BC6D8A" w:rsidRDefault="00EC1799" w:rsidP="003476CA">
            <w:pPr>
              <w:pStyle w:val="ConsPlusNormal"/>
            </w:pPr>
            <w:r w:rsidRPr="00E42C30">
              <w:rPr>
                <w:rFonts w:ascii="Times New Roman" w:hAnsi="Times New Roman"/>
                <w:sz w:val="20"/>
              </w:rPr>
              <w:t>Закупки товаров, работ, услуг проводятся по мере необходимости на основании предъявляемых счетов (актов, накладных и пр.)</w:t>
            </w:r>
          </w:p>
        </w:tc>
      </w:tr>
    </w:tbl>
    <w:p w:rsidR="00BC6D8A" w:rsidRDefault="00BC6D8A">
      <w:pPr>
        <w:pStyle w:val="ConsPlusNormal"/>
        <w:jc w:val="both"/>
      </w:pPr>
    </w:p>
    <w:p w:rsidR="00BC6D8A" w:rsidRDefault="00BC6D8A">
      <w:pPr>
        <w:pStyle w:val="ConsPlusNormal"/>
        <w:jc w:val="both"/>
      </w:pPr>
    </w:p>
    <w:p w:rsidR="00BC6D8A" w:rsidRDefault="00BC6D8A">
      <w:pPr>
        <w:pStyle w:val="ConsPlusNormal"/>
        <w:jc w:val="center"/>
        <w:outlineLvl w:val="0"/>
      </w:pPr>
      <w:r>
        <w:t>Форма 2.14. Информация о предложении регулируемой</w:t>
      </w:r>
    </w:p>
    <w:p w:rsidR="00BC6D8A" w:rsidRDefault="00BC6D8A">
      <w:pPr>
        <w:pStyle w:val="ConsPlusNormal"/>
        <w:jc w:val="center"/>
      </w:pPr>
      <w:r>
        <w:t>организации об установлении тарифов в сфере холодного</w:t>
      </w:r>
    </w:p>
    <w:p w:rsidR="00BC6D8A" w:rsidRDefault="00BC6D8A">
      <w:pPr>
        <w:pStyle w:val="ConsPlusNormal"/>
        <w:jc w:val="center"/>
      </w:pPr>
      <w:r>
        <w:t>водоснабжения на очередной период регулирования</w:t>
      </w:r>
    </w:p>
    <w:p w:rsidR="00BC6D8A" w:rsidRDefault="00BC6D8A">
      <w:pPr>
        <w:pStyle w:val="ConsPlusNormal"/>
        <w:jc w:val="both"/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20"/>
        <w:gridCol w:w="4678"/>
      </w:tblGrid>
      <w:tr w:rsidR="00BC6D8A" w:rsidTr="00DA273B">
        <w:tc>
          <w:tcPr>
            <w:tcW w:w="4820" w:type="dxa"/>
          </w:tcPr>
          <w:p w:rsidR="00BC6D8A" w:rsidRDefault="00BC6D8A">
            <w:pPr>
              <w:pStyle w:val="ConsPlusNormal"/>
              <w:jc w:val="both"/>
            </w:pPr>
            <w:r>
              <w:t>Предлагаемый метод регулирования</w:t>
            </w:r>
          </w:p>
        </w:tc>
        <w:tc>
          <w:tcPr>
            <w:tcW w:w="4678" w:type="dxa"/>
          </w:tcPr>
          <w:p w:rsidR="00BC6D8A" w:rsidRDefault="00BC6D8A" w:rsidP="009D4772">
            <w:pPr>
              <w:pStyle w:val="ConsPlusNormal"/>
              <w:jc w:val="center"/>
            </w:pPr>
            <w:r>
              <w:t>индексация</w:t>
            </w:r>
          </w:p>
        </w:tc>
      </w:tr>
      <w:tr w:rsidR="00BC6D8A" w:rsidTr="00DA273B">
        <w:tc>
          <w:tcPr>
            <w:tcW w:w="4820" w:type="dxa"/>
          </w:tcPr>
          <w:p w:rsidR="00BC6D8A" w:rsidRDefault="00BC6D8A">
            <w:pPr>
              <w:pStyle w:val="ConsPlusNormal"/>
              <w:jc w:val="both"/>
            </w:pPr>
            <w:r>
              <w:t>Расчетная величина тарифов</w:t>
            </w:r>
          </w:p>
        </w:tc>
        <w:tc>
          <w:tcPr>
            <w:tcW w:w="4678" w:type="dxa"/>
          </w:tcPr>
          <w:p w:rsidR="00BC6D8A" w:rsidRDefault="00EC1799" w:rsidP="009D4772">
            <w:pPr>
              <w:pStyle w:val="ConsPlusNormal"/>
              <w:jc w:val="center"/>
            </w:pPr>
            <w:r>
              <w:t>32,47</w:t>
            </w:r>
          </w:p>
        </w:tc>
      </w:tr>
      <w:tr w:rsidR="00BC6D8A" w:rsidTr="00DA273B">
        <w:tc>
          <w:tcPr>
            <w:tcW w:w="4820" w:type="dxa"/>
          </w:tcPr>
          <w:p w:rsidR="00BC6D8A" w:rsidRDefault="00BC6D8A">
            <w:pPr>
              <w:pStyle w:val="ConsPlusNormal"/>
              <w:jc w:val="both"/>
            </w:pPr>
            <w:r>
              <w:t>Период действия тарифов</w:t>
            </w:r>
          </w:p>
        </w:tc>
        <w:tc>
          <w:tcPr>
            <w:tcW w:w="4678" w:type="dxa"/>
          </w:tcPr>
          <w:p w:rsidR="00BC6D8A" w:rsidRDefault="00BC6D8A" w:rsidP="009D4772">
            <w:pPr>
              <w:pStyle w:val="ConsPlusNormal"/>
              <w:jc w:val="center"/>
            </w:pPr>
            <w:r>
              <w:t xml:space="preserve">2019 </w:t>
            </w:r>
            <w:r w:rsidR="00DA273B">
              <w:t>-2023 гг.</w:t>
            </w:r>
          </w:p>
        </w:tc>
      </w:tr>
      <w:tr w:rsidR="00BC6D8A" w:rsidTr="00DA273B">
        <w:tc>
          <w:tcPr>
            <w:tcW w:w="4820" w:type="dxa"/>
          </w:tcPr>
          <w:p w:rsidR="00BC6D8A" w:rsidRDefault="00BC6D8A">
            <w:pPr>
              <w:pStyle w:val="ConsPlusNormal"/>
              <w:jc w:val="both"/>
            </w:pPr>
            <w:r>
              <w:t>Сведения о долгосрочных параметрах регулирования (в случае если их установление предусмотрено выбранным методом регулирования)</w:t>
            </w:r>
          </w:p>
        </w:tc>
        <w:tc>
          <w:tcPr>
            <w:tcW w:w="4678" w:type="dxa"/>
          </w:tcPr>
          <w:p w:rsidR="00BC6D8A" w:rsidRDefault="00DA273B" w:rsidP="009D4772">
            <w:pPr>
              <w:pStyle w:val="ConsPlusNormal"/>
              <w:jc w:val="center"/>
            </w:pPr>
            <w:r>
              <w:t xml:space="preserve">Операционные расходы </w:t>
            </w:r>
            <w:r w:rsidR="00EC1799">
              <w:t>687,3</w:t>
            </w:r>
            <w:r>
              <w:t xml:space="preserve"> тыс. руб.</w:t>
            </w:r>
          </w:p>
          <w:p w:rsidR="00DA273B" w:rsidRDefault="003B19DA" w:rsidP="009D4772">
            <w:pPr>
              <w:pStyle w:val="ConsPlusNormal"/>
              <w:jc w:val="center"/>
            </w:pPr>
            <w:r>
              <w:t xml:space="preserve">Уд. расход э/э </w:t>
            </w:r>
            <w:r w:rsidR="00EC1799">
              <w:t>2,</w:t>
            </w:r>
            <w:proofErr w:type="gramStart"/>
            <w:r w:rsidR="00EC1799">
              <w:t>03</w:t>
            </w:r>
            <w:r w:rsidR="00DA273B" w:rsidRPr="009D4772">
              <w:rPr>
                <w:color w:val="FF0000"/>
              </w:rPr>
              <w:t xml:space="preserve">  </w:t>
            </w:r>
            <w:r w:rsidR="00DA273B">
              <w:t>кВт</w:t>
            </w:r>
            <w:proofErr w:type="gramEnd"/>
            <w:r w:rsidR="00DA273B">
              <w:t>·ч/ куб.м</w:t>
            </w:r>
          </w:p>
          <w:p w:rsidR="00DA273B" w:rsidRDefault="00DA273B" w:rsidP="00EC1799">
            <w:pPr>
              <w:pStyle w:val="ConsPlusNormal"/>
              <w:jc w:val="center"/>
            </w:pPr>
            <w:r>
              <w:t>% потерь воды</w:t>
            </w:r>
            <w:r w:rsidR="003B19DA">
              <w:t xml:space="preserve"> </w:t>
            </w:r>
            <w:r w:rsidR="00EC1799">
              <w:rPr>
                <w:color w:val="FF0000"/>
              </w:rPr>
              <w:t>2,6</w:t>
            </w:r>
            <w:r w:rsidR="003B19DA">
              <w:t xml:space="preserve"> </w:t>
            </w:r>
            <w:r>
              <w:t>%</w:t>
            </w:r>
          </w:p>
        </w:tc>
      </w:tr>
      <w:tr w:rsidR="00BC6D8A" w:rsidTr="00DA273B">
        <w:tc>
          <w:tcPr>
            <w:tcW w:w="4820" w:type="dxa"/>
          </w:tcPr>
          <w:p w:rsidR="00BC6D8A" w:rsidRDefault="00BC6D8A">
            <w:pPr>
              <w:pStyle w:val="ConsPlusNormal"/>
              <w:jc w:val="both"/>
            </w:pPr>
            <w:r>
              <w:t>Сведения о необходимой валовой выручке на соответствующий период, в том числе, с разбивкой по годам</w:t>
            </w:r>
          </w:p>
        </w:tc>
        <w:tc>
          <w:tcPr>
            <w:tcW w:w="4678" w:type="dxa"/>
          </w:tcPr>
          <w:p w:rsidR="00BC6D8A" w:rsidRDefault="00EC1799" w:rsidP="009D4772">
            <w:pPr>
              <w:pStyle w:val="ConsPlusNormal"/>
              <w:jc w:val="center"/>
            </w:pPr>
            <w:r>
              <w:t>1233,7</w:t>
            </w:r>
            <w:r w:rsidR="00BE1E09">
              <w:t xml:space="preserve"> Т.Р.</w:t>
            </w:r>
          </w:p>
        </w:tc>
      </w:tr>
      <w:tr w:rsidR="00BC6D8A" w:rsidTr="00DA273B">
        <w:tc>
          <w:tcPr>
            <w:tcW w:w="4820" w:type="dxa"/>
          </w:tcPr>
          <w:p w:rsidR="00BC6D8A" w:rsidRDefault="00BC6D8A">
            <w:pPr>
              <w:pStyle w:val="ConsPlusNormal"/>
              <w:jc w:val="both"/>
            </w:pPr>
            <w:r>
              <w:t>Годовой объем отпущенной потребителям воды</w:t>
            </w:r>
          </w:p>
        </w:tc>
        <w:tc>
          <w:tcPr>
            <w:tcW w:w="4678" w:type="dxa"/>
          </w:tcPr>
          <w:p w:rsidR="00BC6D8A" w:rsidRDefault="00EC1799" w:rsidP="009D4772">
            <w:pPr>
              <w:pStyle w:val="ConsPlusNormal"/>
              <w:jc w:val="center"/>
            </w:pPr>
            <w:r>
              <w:t>38000</w:t>
            </w:r>
            <w:r w:rsidR="00BE1E09">
              <w:t xml:space="preserve"> м3</w:t>
            </w:r>
          </w:p>
        </w:tc>
      </w:tr>
      <w:tr w:rsidR="00BC6D8A" w:rsidTr="00DA273B">
        <w:tc>
          <w:tcPr>
            <w:tcW w:w="4820" w:type="dxa"/>
          </w:tcPr>
          <w:p w:rsidR="00BC6D8A" w:rsidRPr="00BE1E09" w:rsidRDefault="00BC6D8A">
            <w:pPr>
              <w:pStyle w:val="ConsPlusNormal"/>
              <w:jc w:val="both"/>
              <w:rPr>
                <w:sz w:val="18"/>
              </w:rPr>
            </w:pPr>
            <w:bookmarkStart w:id="0" w:name="_GoBack" w:colFirst="0" w:colLast="0"/>
            <w:r w:rsidRPr="00BE1E09">
              <w:rPr>
                <w:sz w:val="18"/>
              </w:rPr>
              <w:t xml:space="preserve">Размер недополученных доходов регулируемой организации (при их наличии), исчисленный в соответствии с </w:t>
            </w:r>
            <w:hyperlink r:id="rId4" w:history="1">
              <w:r w:rsidRPr="00BE1E09">
                <w:rPr>
                  <w:color w:val="0000FF"/>
                  <w:sz w:val="18"/>
                </w:rPr>
                <w:t>Основами</w:t>
              </w:r>
            </w:hyperlink>
            <w:r w:rsidRPr="00BE1E09">
              <w:rPr>
                <w:sz w:val="18"/>
              </w:rPr>
              <w:t xml:space="preserve"> ценообразования</w:t>
            </w:r>
          </w:p>
        </w:tc>
        <w:tc>
          <w:tcPr>
            <w:tcW w:w="4678" w:type="dxa"/>
          </w:tcPr>
          <w:p w:rsidR="00BC6D8A" w:rsidRDefault="003B19DA" w:rsidP="009D4772">
            <w:pPr>
              <w:pStyle w:val="ConsPlusNormal"/>
              <w:jc w:val="center"/>
            </w:pPr>
            <w:r>
              <w:t>-</w:t>
            </w:r>
          </w:p>
        </w:tc>
      </w:tr>
      <w:tr w:rsidR="00BC6D8A" w:rsidTr="00DA273B">
        <w:tc>
          <w:tcPr>
            <w:tcW w:w="4820" w:type="dxa"/>
          </w:tcPr>
          <w:p w:rsidR="00BC6D8A" w:rsidRPr="00BE1E09" w:rsidRDefault="00BC6D8A">
            <w:pPr>
              <w:pStyle w:val="ConsPlusNormal"/>
              <w:jc w:val="both"/>
              <w:rPr>
                <w:sz w:val="18"/>
              </w:rPr>
            </w:pPr>
            <w:r w:rsidRPr="00BE1E09">
              <w:rPr>
                <w:sz w:val="18"/>
              </w:rPr>
              <w:t xml:space="preserve">Размер экономически обоснованных расходов, не учтенных при регулировании тарифов в предыдущий период регулирования (при их наличии), определенный в соответствии с </w:t>
            </w:r>
            <w:hyperlink r:id="rId5" w:history="1">
              <w:r w:rsidRPr="00BE1E09">
                <w:rPr>
                  <w:color w:val="0000FF"/>
                  <w:sz w:val="18"/>
                </w:rPr>
                <w:t>Основами</w:t>
              </w:r>
            </w:hyperlink>
            <w:r w:rsidRPr="00BE1E09">
              <w:rPr>
                <w:sz w:val="18"/>
              </w:rPr>
              <w:t xml:space="preserve"> ценообразования</w:t>
            </w:r>
          </w:p>
        </w:tc>
        <w:tc>
          <w:tcPr>
            <w:tcW w:w="4678" w:type="dxa"/>
          </w:tcPr>
          <w:p w:rsidR="00BC6D8A" w:rsidRDefault="00BE1E09" w:rsidP="009D4772">
            <w:pPr>
              <w:pStyle w:val="ConsPlusNormal"/>
              <w:jc w:val="center"/>
            </w:pPr>
            <w:r>
              <w:t>-</w:t>
            </w:r>
          </w:p>
        </w:tc>
      </w:tr>
      <w:bookmarkEnd w:id="0"/>
    </w:tbl>
    <w:p w:rsidR="00BC6D8A" w:rsidRDefault="00BC6D8A"/>
    <w:p w:rsidR="0026204B" w:rsidRDefault="0026204B"/>
    <w:sectPr w:rsidR="0026204B" w:rsidSect="003433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D8A"/>
    <w:rsid w:val="0026204B"/>
    <w:rsid w:val="003476CA"/>
    <w:rsid w:val="003B19DA"/>
    <w:rsid w:val="00475B8C"/>
    <w:rsid w:val="004801DE"/>
    <w:rsid w:val="0049687E"/>
    <w:rsid w:val="005A20C4"/>
    <w:rsid w:val="009D4772"/>
    <w:rsid w:val="00B35B8B"/>
    <w:rsid w:val="00B74E86"/>
    <w:rsid w:val="00BC6D8A"/>
    <w:rsid w:val="00BE1E09"/>
    <w:rsid w:val="00D272FB"/>
    <w:rsid w:val="00DA273B"/>
    <w:rsid w:val="00EC1799"/>
    <w:rsid w:val="00FA5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711CF0-9D59-4FEE-AD00-DBA05B66D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C6D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A27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A273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24F809B073C361D7E9EB4C19D2BF3D3B0CC9FE6120DB9A87BEF68A3052018B791205514840CFC0B5a2x9I" TargetMode="External"/><Relationship Id="rId4" Type="http://schemas.openxmlformats.org/officeDocument/2006/relationships/hyperlink" Target="consultantplus://offline/ref=24F809B073C361D7E9EB4C19D2BF3D3B0CC9FE6120DB9A87BEF68A3052018B791205514840CFC0B5a2x9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VN</cp:lastModifiedBy>
  <cp:revision>2</cp:revision>
  <cp:lastPrinted>2018-05-25T12:59:00Z</cp:lastPrinted>
  <dcterms:created xsi:type="dcterms:W3CDTF">2018-05-25T12:59:00Z</dcterms:created>
  <dcterms:modified xsi:type="dcterms:W3CDTF">2018-05-25T12:59:00Z</dcterms:modified>
</cp:coreProperties>
</file>